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Зарегистрировано в Министерстве юстиции Кыргызской Республики26 апреля 2007 года. Регистрационный номер 47-07 г.Бишкекот 28 марта 2007 года № 16/4               ПОСТАНОВЛЕНИЕ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_2kqy8dens6gh_egivsss">
        <w:r>
          <w:rPr>
            <w:rFonts w:ascii="Arial" w:cs="Arial" w:eastAsia="Arial" w:hAnsi="Arial"/>
            <w:color w:val="1D4ED8"/>
            <w:sz w:val="24"/>
            <w:szCs w:val="24"/>
            <w:u w:val="single"/>
          </w:rPr>
          <w:t xml:space="preserve">15 июня 2017 года № 2017-П-12/25-4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Рассмотрев проект  "Изменений и дополнений в некоторые нормативныеправовые акты Национального банка Кыргызской Республики",  руководству-ясь  статьями  7,  30,  43 Закона Кыргызской Республики "О Национальномбанке Кыргызской Республики",  статьями 39, 39-1 Закона Кыргызской Рес-публики  "О  банках и банковской деятельности в Кыргызской Республики",Правление Национального банка Кыргызской Республики постановляет:     1. Утвердить изменения и дополнения в некоторые нормативные право-вые акты Национального банка Кыргызской Республики (прилагаются).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28 марта 2007 года № 16/4                         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6divr181-hsh5uy1loca5">
        <w:r>
          <w:rPr>
            <w:rFonts w:ascii="Arial" w:cs="Arial" w:eastAsia="Arial" w:hAnsi="Arial"/>
            <w:color w:val="1D4ED8"/>
            <w:sz w:val="24"/>
            <w:szCs w:val="24"/>
            <w:u w:val="single"/>
          </w:rPr>
          <w:t xml:space="preserve">15 июня 2017 года № 2017-П-12/25-4</w:t>
        </w:r>
      </w:hyperlink>
      <w:r>
        <w:rPr>
          <w:rFonts w:ascii="Arial" w:cs="Arial" w:eastAsia="Arial" w:hAnsi="Arial"/>
          <w:sz w:val="24"/>
          <w:szCs w:val="24"/>
        </w:rPr>
        <w:t xml:space="preserve">)</w:t>
      </w:r>
    </w:p>
    <w:p>
      <w:r>
        <w:rPr>
          <w:rFonts w:ascii="Arial" w:cs="Arial" w:eastAsia="Arial" w:hAnsi="Arial"/>
          <w:sz w:val="24"/>
          <w:szCs w:val="24"/>
        </w:rPr>
        <w:t xml:space="preserve">I. Внести в Положение об экономических нормативах  и  требованиях,обязательных для выполнения коммерческими банками и финансово-кредитны-ми учреждениями,  лицензируемыми Национальным банком Кыргызской Респуб-лики,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от 21.07.2004 года № 18/1 "Об утверждении  Положенияоб экономических нормативах и требованиях,  обязательных для выполнениякоммерческими банками и финансово-кредитными учреждениями,  лицензируе-мыми  Национальным банком Кыргызской Республики",  зарегистрированное вМинистерстве юстиции Кыргызской Республики 23 августа  2004  года,  ре-гистрационный номер 93-04, следующие изменения и дополнения:     1. Раздел 6 "Норматив максимального размера риска по депозитам фи-зических лиц (К5)" изложить в следующей редакции:               "6. Норматив максимального размера риска            по обязательствам перед физическими лицами (К5)      6.1. Норматив максимального размера риска по срочным депозитам фи-зических лиц и прочим обязательствам перед  физическими  лицами  (К5.1)рассчитывается по формуле:      К5.1 = ЧСК / СДФЛ * 100%, где:      ЧСК  - чистый суммарный капитал банка;     СДФЛ - сумма срочных  депозитов  и прочих обязательств перед физи-            ческими лицами,  включая векселя,  сберегательные (депозит-            ные) сертификаты, облигации, чеки и др.     6.2. Норматив  максимального размера риска по депозитам до востре-бования физических лиц (К5.2) рассчитывается по формуле:      К5.2 = ЧСК / ДВФЛ * 100%, где:      ЧСК  - чистый суммарный капитал банка;     ДВФЛ - сумма депозитов до востребования физических лиц.     6.3. Данные нормативы,  а также их значения, могут устанавливатьсяиндивидуально  для  конкретного  банка  по  решению Комитета по надзоруНБКР.     6.4. Банк должен соблюдать норматив максимального размера риска посрочным депозитам и  прочим  обязательствам  перед  физическими  лицами(К5.1) на ежедневной основе,  а норматив максимального размера риска подепозитам до востребования физических лиц (К5.2) - в течение  отчетногопериода (один месяц) на основе средненедельных данных. В течение отчет-ного периода банк должен рассчитывать средненедельные значения  депози-тов  до  востребования  физических  лиц,  при подсчете которых в расчетвключаются только рабочие дни. Средние показатели подсчитываются по ме-тоду расчета среднеарифметических данных.     6.5. Ежедневно до 9.00 ч. банки должны представлять в НБКР отчет особлюдении норматива максимального размера риска по срочным депозитам ипрочим обязательствам перед физическими лицами (К5.1) по  состоянию  наконец последнего операционного дня согласно Приложению 1.     Данный отчет представляется в Отдел  внешнего  надзора  Управлениябанковского надзора на бумажном носителе, заверенный подписью руководи-теля банка".     2. Дополнить пунктом 12.1 в следующей редакции:     "12.1. Банки должны на ежедневной основе соблюдать все экономичес-кие  нормативы (за исключением норматива ликвидности и норматива макси-мального размера риска по депозитам до востребования  физических  лиц).Нормативы  ликвидности  и  максимального  размера риска по депозитам довостребования физических лиц соблюдаются в  течение  отчетного  периода(один месяц).     Проверка соблюдения банками экономических нормативов и требований,которые должны рассчитываться ежедневно/еженедельно, может производить-ся по состоянию на любую дату на основании бухгалтерского баланса".     3. Пункты 12.1, 12.2, 12.3, 12.4 и 12.5 раздела 12 считать пункта-ми 12.2, 12.3, 12.4, 12.5 и 12.6 соответственно.     4. Приложение 1 дополнить подразделами А,  Б и В следующего содер-жания:     "А. Ежедневный отчет о соблюдении норматива максимального размера        риска по срочным депозитам и прочим обязательствам перед        физическими лицами (К5.1) -----------------------------------------------------------------------|       Дата       |                       К5.1                       ||                  |--------------------------------------------------||                  |     ЧСК     |     СДФЛ      |Фактическое значение||------------------|-------------|---------------|--------------------||1.04.07           |             |               |                    ||------------------|-------------|---------------|--------------------||2.04.07           |             |               |                    ||------------------|-------------|---------------|--------------------||3.04.07           |             |               |                    ||------------------|-------------|---------------|--------------------||4.04.07           |             |               |                    ||------------------|-------------|---------------|--------------------||...               |             |               |                    ||------------------|-------------|---------------|--------------------||...               |             |               |                    ||------------------|-------------|---------------|--------------------||...               |             |               |                    ||------------------|-------------|---------------|--------------------||30.04.07          |             |               |                    |-----------------------------------------------------------------------      Б. Отчет о соблюдении норматива максимального размера риска по        депозитам до востребования физических лиц (К5.2) -----------------------------------------------------------------------|   Средние значения за  |1 неделя|2 неделя|3 неделя|4 неделя|5 неделя||    отчетный период     |        |        |        |        |        ||------------------------|--------|--------|--------|--------|--------||ЧСК - чистый суммарный  |        |        |        |        |        ||капитал банка           |        |        |        |        |        ||------------------------|--------|--------|--------|--------|--------||ДВФЛ - сумма депозитов  |        |        |        |        |        ||до востребования        |        |        |        |        |        ||физических лиц          |        |        |        |        |        ||------------------------|--------|--------|--------|--------|--------||К5.2 = ЧСК / ДВФЛ * 100%|        |        |        |        |        |-----------------------------------------------------------------------      В. Отчет о выполнении требований НБКР -----------------------------------------------------------------------|         Обозначение        |Фактическое|   Установленное значение   ||                            |  значение |                            ||----------------------------|-----------|----------------------------||Максимальный размер риска по|           |Не более 50% ЧСК            ||кредитам, не обеспеченным   |           |                            ||залогом                     |           |                            ||----------------------------|-----------|----------------------------||Максимальный размер риска по|           |Не более 60% ЧСК            ||операциям с инсайдерами и   |           |                            ||аффилированными лицами      |           |                            ||----------------------------|-----------|----------------------------||Максимальный размер любых   |           |Не более 60% ЧСК            ||инвестиций в каждую         |           |                            ||небанковскую организацию    |           |                            ||----------------------------|-----------|----------------------------||Максимальный размер         |           |Не более 100% размера       ||инвестиций в банковские     |           |оплаченного уставного       ||помещения (основные         |           |капитала банка              ||средства)                   |           |                            |-----------------------------------------------------------------------                                                                     ".     II.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Периодическом регулятивном банковском от-чете,  утвержденное постановлением Правления Национального  банка  Кыр-гызской  Республики  от 25.08.2005 года № 26/5 "О некоторых нормативныхправовых актах Национального банка Кыргызской Республики",  зарегистри-рованное  в Министерстве юстиции Кыргызской Республики 16.09.2005 года,регистрационный номер 132-05, следующие изменения и дополнения:     1. В приложение 1 "Состав Периодического регулятивного банковскогоотчета" внести следующие изменения:     1.1. Пункт 18 в графе "Название" дополнить подпунктами 14.А,  14.Би 14.В следующего содержания:     "14.А. Ежедневный  отчет о соблюдении норматива максимального раз-мера риска по срочным депозитам и прочим обязательствам перед  физичес-кими лицами (К5.1).     14.Б. Отчет о соблюдении норматива максимального размера риска  подепозитам до востребования физических лиц (К5.2).     14.В. Отчет о выполнении требований НБКР".     1.2. Пункт 18 в графе "Периодичность" дополнить словами следующегосодержания:     "14.А. Ежедневно.     14.Б. Ежемесячно.     14.В. Ежемесячно".     1.3. Пункт 18 в графе "Сроки представления" дополнить словами сле-дующего содержания:     "14.А. До 9.00 по  состоянию  на  конец  последнего  операционногодня".     2. В приложение 2 "Периодический  регулятивный  банковский  отчет"внести следующие изменения и дополнения:     2.1. Раздел 14 "Сведения о  соблюдении  экономических  нормативов"дополнить подразделами 14.А, 14.Б и 14.В следующего содержания:     "14.А. Ежедневный отчет о соблюдении норматива максимального           размера риска по срочным депозитам и прочим обязательствам           перед физическими лицами (К5.1) -----------------------------------------------------------------------|       Дата       |                       К5.1                       ||                  |--------------------------------------------------||                  |     ЧСК     |     СДФЛ      |Фактическое значение||------------------|-------------|---------------|--------------------||1.04.07           |             |               |                    ||------------------|-------------|---------------|--------------------||2.04.07           |             |               |                    ||------------------|-------------|---------------|--------------------||3.04.07           |             |               |                    ||------------------|-------------|---------------|--------------------||4.04.07           |             |               |                    ||------------------|-------------|---------------|--------------------||...               |             |               |                    ||------------------|-------------|---------------|--------------------||...               |             |               |                    ||------------------|-------------|---------------|--------------------||...               |             |               |                    ||------------------|-------------|---------------|--------------------||30.04.07          |             |               |                    |-----------------------------------------------------------------------      14.Б. Отчет о соблюдении норматива максимального размера риска по           депозитам до востребования физических лиц (К5.2) -----------------------------------------------------------------------|   Средние значения за  |1 неделя|2 неделя|3 неделя|4 неделя|5 неделя||    отчетный период     |        |        |        |        |        ||------------------------|--------|--------|--------|--------|--------||ЧСК - чистый суммарный  |        |        |        |        |        ||капитал банка           |        |        |        |        |        ||------------------------|--------|--------|--------|--------|--------||ДВФЛ - сумма депозитов  |        |        |        |        |        ||до востребования        |        |        |        |        |        ||физических лиц          |        |        |        |        |        ||------------------------|--------|--------|--------|--------|--------||К5.2 = ЧСК / ДВФЛ * 100%|        |        |        |        |        |-----------------------------------------------------------------------      14.В. Отчет о выполнении требований НБКР -----------------------------------------------------------------------|         Обозначение        |Фактическое|   Установленное значение   ||                            |  значение |                            ||----------------------------|-----------|----------------------------||Максимальный размер риска по|           |Не более 50% ЧСК            ||кредитам, не обеспеченным   |           |                            ||залогом                     |           |                            ||----------------------------|-----------|----------------------------||Максимальный размер риска по|           |Не более 60% ЧСК            ||операциям с инсайдерами и   |           |                            ||аффилированными лицами      |           |                            ||----------------------------|-----------|----------------------------||Максимальный размер любых   |           |Не более 60% ЧСК            ||инвестиций в каждую         |           |                            ||небанковскую организацию    |           |                            ||----------------------------|-----------|----------------------------||Максимальный размер         |           |Не более 100% размера       ||инвестиций в банковские     |           |оплаченного уставного       ||помещения (основные         |           |капитала банка              ||средства)                   |           |                            |-----------------------------------------------------------------------                                                                     ".</w:t>
      </w:r>
    </w:p>
    <w:p>
      <w:pPr>
        <w:spacing w:after="120"/>
        <w:jc w:val="both"/>
      </w:pPr>
      <w:r>
        <w:rPr>
          <w:rFonts w:ascii="Arial" w:cs="Arial" w:eastAsia="Arial" w:hAnsi="Arial"/>
          <w:sz w:val="24"/>
          <w:szCs w:val="24"/>
        </w:rPr>
        <w:t xml:space="preserve">III. (Утратил силу в соответствии с </w:t>
      </w:r>
      <w:hyperlink w:history="1" r:id="rIdssvuqoe06brxdayxxl6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15 июня 2017 года № 2017-П-12/25-4)</w:t>
      </w:r>
    </w:p>
    <w:p>
      <w:r>
        <w:rPr>
          <w:rFonts w:ascii="Arial" w:cs="Arial" w:eastAsia="Arial" w:hAnsi="Arial"/>
          <w:sz w:val="24"/>
          <w:szCs w:val="24"/>
        </w:rPr>
        <w:t xml:space="preserve">IV. Внести  в  Положение о Комитете по надзору Национального банкаКыргызской Республики, утвержденное постановлением Правления Националь-ного  банка  Кыргызской  Республики от 19 марта 2005 года № 6/2 "Об ут-верждении новой редакции Положения "О Комитете по надзору НБКР",  заре-гистрированное  Министерством  юстиции  Кыргызской Республики 21 апреля2005 года, регистрационный номер 55-05, следующее изменение:     1. Подпункт  а) пункта 2.1 раздела 2 "Полномочия,  права и обязан-ности Комитета" изложить в следующей редакции:     "а) введение новых и/или более высоких экономических нормативов".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3gknsp_30kdw2qhulwd">
      <w:r>
        <w:rPr>
          <w:rFonts w:ascii="Arial" w:cs="Arial" w:eastAsia="Arial" w:hAnsi="Arial"/>
          <w:color w:val="132D3F"/>
          <w:sz w:val="16"/>
          <w:szCs w:val="16"/>
          <w:u w:val="single"/>
        </w:rPr>
        <w:t xml:space="preserve">dalil.kg/document/300633</w:t>
      </w:r>
    </w:hyperlink>
  </w:p>
  <w:p>
    <w:pPr>
      <w:spacing w:after="0" w:before="40"/>
      <w:jc w:val="center"/>
    </w:pPr>
    <w:hyperlink w:history="1" r:id="rIdrlrozdkv9g3vwbdib_y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2kqy8dens6gh_egivsss" Type="http://schemas.openxmlformats.org/officeDocument/2006/relationships/hyperlink" Target="https://dalil.kg/document/800230" TargetMode="External"/><Relationship Id="rId6divr181-hsh5uy1loca5" Type="http://schemas.openxmlformats.org/officeDocument/2006/relationships/hyperlink" Target="https://dalil.kg/document/800230" TargetMode="External"/><Relationship Id="rIdssvuqoe06brxdayxxl6ij" Type="http://schemas.openxmlformats.org/officeDocument/2006/relationships/hyperlink" Target="https://dalil.kg/document/80023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3gknsp_30kdw2qhulwd" Type="http://schemas.openxmlformats.org/officeDocument/2006/relationships/hyperlink" Target="https://dalil.kg/document/300633" TargetMode="External"/><Relationship Id="rIdrlrozdkv9g3vwbdib_y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2026-09-23T17:16:55.791Z</dcterms:created>
  <dcterms:modified xsi:type="dcterms:W3CDTF">2026-09-23T17:16:55.791Z</dcterms:modified>
</cp:coreProperties>
</file>

<file path=docProps/custom.xml><?xml version="1.0" encoding="utf-8"?>
<Properties xmlns="http://schemas.openxmlformats.org/officeDocument/2006/custom-properties" xmlns:vt="http://schemas.openxmlformats.org/officeDocument/2006/docPropsVTypes"/>
</file>