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4"/>
          <w:szCs w:val="24"/>
        </w:rPr>
        <w:t xml:space="preserve">10 июля 2007 года. Регистрационный номер 66-07</w:t>
      </w:r>
    </w:p>
    <w:p>
      <w:pPr>
        <w:spacing w:after="120"/>
        <w:jc w:val="center"/>
      </w:pPr>
      <w:r>
        <w:rPr>
          <w:rFonts w:ascii="Arial" w:cs="Arial" w:eastAsia="Arial" w:hAnsi="Arial"/>
          <w:sz w:val="24"/>
          <w:szCs w:val="24"/>
        </w:rPr>
        <w:t xml:space="preserve">Утверждена
  </w:t>
      </w:r>
      <w:hyperlink w:history="1" r:id="rIdtbkz0iszioepmwpgvaz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мая 2007 года N 28/3</w:t>
      </w:r>
    </w:p>
    <w:p>
      <w:pPr>
        <w:spacing w:after="200" w:before="200"/>
        <w:jc w:val="center"/>
      </w:pPr>
      <w:r>
        <w:rPr>
          <w:rFonts w:ascii="Arial" w:cs="Arial" w:eastAsia="Arial" w:hAnsi="Arial"/>
          <w:b/>
          <w:bCs/>
          <w:sz w:val="32"/>
          <w:szCs w:val="32"/>
        </w:rPr>
        <w:t xml:space="preserve">ПЛАН СЧЕТОВ</w:t>
      </w:r>
      <w:r>
        <w:rPr>
          <w:rFonts w:ascii="Arial" w:cs="Arial" w:eastAsia="Arial" w:hAnsi="Arial"/>
          <w:b/>
          <w:bCs/>
          <w:sz w:val="32"/>
          <w:szCs w:val="32"/>
        </w:rPr>
        <w:t xml:space="preserve">
  бухгалтерского учета в коммерческих банках и других финансово-кредитных организациях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c6uc6fqqdw2i-8ll2der6">
        <w:r>
          <w:rPr>
            <w:rFonts w:ascii="Arial" w:cs="Arial" w:eastAsia="Arial" w:hAnsi="Arial"/>
            <w:i/>
            <w:iCs/>
            <w:color w:val="1D4ED8"/>
            <w:sz w:val="24"/>
            <w:szCs w:val="24"/>
            <w:u w:val="single"/>
          </w:rPr>
          <w:t xml:space="preserve">19 сентября 2007 года N 42/7</w:t>
        </w:r>
      </w:hyperlink>
      <w:r>
        <w:rPr>
          <w:rFonts w:ascii="Arial" w:cs="Arial" w:eastAsia="Arial" w:hAnsi="Arial"/>
          <w:i/>
          <w:iCs/>
          <w:sz w:val="24"/>
          <w:szCs w:val="24"/>
        </w:rPr>
        <w:t xml:space="preserve">, </w:t>
      </w:r>
      <w:hyperlink w:history="1" r:id="rIdlot87ue-sjhmogv78nmym">
        <w:r>
          <w:rPr>
            <w:rFonts w:ascii="Arial" w:cs="Arial" w:eastAsia="Arial" w:hAnsi="Arial"/>
            <w:i/>
            <w:iCs/>
            <w:color w:val="1D4ED8"/>
            <w:sz w:val="24"/>
            <w:szCs w:val="24"/>
            <w:u w:val="single"/>
          </w:rPr>
          <w:t xml:space="preserve">11 октября 2007 года N 44/4</w:t>
        </w:r>
      </w:hyperlink>
      <w:r>
        <w:rPr>
          <w:rFonts w:ascii="Arial" w:cs="Arial" w:eastAsia="Arial" w:hAnsi="Arial"/>
          <w:i/>
          <w:iCs/>
          <w:sz w:val="24"/>
          <w:szCs w:val="24"/>
        </w:rPr>
        <w:t xml:space="preserve">, </w:t>
      </w:r>
      <w:hyperlink w:history="1" r:id="rIdqzotynywarvlghi3nzobf">
        <w:r>
          <w:rPr>
            <w:rFonts w:ascii="Arial" w:cs="Arial" w:eastAsia="Arial" w:hAnsi="Arial"/>
            <w:i/>
            <w:iCs/>
            <w:color w:val="1D4ED8"/>
            <w:sz w:val="24"/>
            <w:szCs w:val="24"/>
            <w:u w:val="single"/>
          </w:rPr>
          <w:t xml:space="preserve">25 апреля 2008 года N 18/3</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 </w:t>
      </w:r>
      <w:hyperlink w:history="1" r:id="rId0_9tgnpn4hyyk-grq6qt-">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s7zjtmfy1osxbxb194teh">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Правления Нацбанка КР от 20 декабря 2007 года N 54/9 "Об утверждении </w:t>
      </w:r>
      <w:hyperlink w:history="1" r:id="rIdscy_vpogsfee8lnbwprvy">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требованиях к Плану счетов бухгалтерского учета в коммерческих банках и других финансово-кредитных учреждениях Кыргызской Республики"</w:t>
      </w:r>
    </w:p>
    <w:p>
      <w:pPr>
        <w:spacing w:after="200" w:before="200"/>
        <w:jc w:val="center"/>
      </w:pPr>
      <w:r>
        <w:rPr>
          <w:rFonts w:ascii="Arial" w:cs="Arial" w:eastAsia="Arial" w:hAnsi="Arial"/>
          <w:b/>
          <w:bCs/>
          <w:sz w:val="24"/>
          <w:szCs w:val="24"/>
        </w:rPr>
        <w:t xml:space="preserve">Класс 1. Активы</w:t>
      </w:r>
    </w:p>
    <w:p>
      <w:pPr>
        <w:spacing w:after="200" w:before="200"/>
        <w:jc w:val="center"/>
      </w:pPr>
      <w:r>
        <w:rPr>
          <w:rFonts w:ascii="Arial" w:cs="Arial" w:eastAsia="Arial" w:hAnsi="Arial"/>
          <w:b/>
          <w:bCs/>
          <w:sz w:val="24"/>
          <w:szCs w:val="24"/>
        </w:rPr>
        <w:t xml:space="preserve">Группа 10000 Наличные денежные сред</w:t>
      </w:r>
      <w:r>
        <w:rPr>
          <w:rFonts w:ascii="Arial" w:cs="Arial" w:eastAsia="Arial" w:hAnsi="Arial"/>
          <w:b/>
          <w:bCs/>
          <w:sz w:val="24"/>
          <w:szCs w:val="24"/>
        </w:rPr>
        <w:t xml:space="preserve">r</w:t>
      </w:r>
      <w:r>
        <w:rPr>
          <w:rFonts w:ascii="Arial" w:cs="Arial" w:eastAsia="Arial" w:hAnsi="Arial"/>
          <w:b/>
          <w:bCs/>
          <w:sz w:val="24"/>
          <w:szCs w:val="24"/>
        </w:rPr>
        <w:t xml:space="preserve">ства</w:t>
      </w:r>
    </w:p>
    <w:p>
      <w:pPr>
        <w:spacing w:after="60"/>
        <w:ind w:firstLine="567"/>
        <w:jc w:val="both"/>
      </w:pPr>
      <w:r>
        <w:rPr>
          <w:rFonts w:ascii="Arial" w:cs="Arial" w:eastAsia="Arial" w:hAnsi="Arial"/>
          <w:sz w:val="24"/>
          <w:szCs w:val="24"/>
        </w:rPr>
        <w:t xml:space="preserve">10001 Банкноты и монеты в оборотной кассе</w:t>
      </w:r>
    </w:p>
    <w:p>
      <w:pPr>
        <w:spacing w:after="60"/>
        <w:ind w:firstLine="567"/>
        <w:jc w:val="both"/>
      </w:pPr>
      <w:r>
        <w:rPr>
          <w:rFonts w:ascii="Arial" w:cs="Arial" w:eastAsia="Arial" w:hAnsi="Arial"/>
          <w:sz w:val="24"/>
          <w:szCs w:val="24"/>
        </w:rPr>
        <w:t xml:space="preserve">10002 Банкноты и монеты в сберегательных кассах</w:t>
      </w:r>
    </w:p>
    <w:p>
      <w:pPr>
        <w:spacing w:after="60"/>
        <w:ind w:firstLine="567"/>
        <w:jc w:val="both"/>
      </w:pPr>
      <w:r>
        <w:rPr>
          <w:rFonts w:ascii="Arial" w:cs="Arial" w:eastAsia="Arial" w:hAnsi="Arial"/>
          <w:sz w:val="24"/>
          <w:szCs w:val="24"/>
        </w:rPr>
        <w:t xml:space="preserve">10003 Банкноты и монеты в пути</w:t>
      </w:r>
    </w:p>
    <w:p>
      <w:pPr>
        <w:spacing w:after="60"/>
        <w:ind w:firstLine="567"/>
        <w:jc w:val="both"/>
      </w:pPr>
      <w:r>
        <w:rPr>
          <w:rFonts w:ascii="Arial" w:cs="Arial" w:eastAsia="Arial" w:hAnsi="Arial"/>
          <w:sz w:val="24"/>
          <w:szCs w:val="24"/>
        </w:rPr>
        <w:t xml:space="preserve">10004 Банкноты и монеты в банкоматах</w:t>
      </w:r>
    </w:p>
    <w:p>
      <w:pPr>
        <w:spacing w:after="200" w:before="200"/>
        <w:jc w:val="center"/>
      </w:pPr>
      <w:r>
        <w:rPr>
          <w:rFonts w:ascii="Arial" w:cs="Arial" w:eastAsia="Arial" w:hAnsi="Arial"/>
          <w:b/>
          <w:bCs/>
          <w:sz w:val="24"/>
          <w:szCs w:val="24"/>
        </w:rPr>
        <w:t xml:space="preserve">Группа 10100 Корреспондентские счета</w:t>
      </w:r>
    </w:p>
    <w:p>
      <w:pPr>
        <w:spacing w:after="60"/>
        <w:ind w:firstLine="567"/>
        <w:jc w:val="both"/>
      </w:pPr>
      <w:r>
        <w:rPr>
          <w:rFonts w:ascii="Arial" w:cs="Arial" w:eastAsia="Arial" w:hAnsi="Arial"/>
          <w:sz w:val="24"/>
          <w:szCs w:val="24"/>
        </w:rPr>
        <w:t xml:space="preserve">10101 Корреспондентский счет в Национальном банке Кыргызской Республики</w:t>
      </w:r>
    </w:p>
    <w:p>
      <w:pPr>
        <w:spacing w:after="60"/>
        <w:ind w:firstLine="567"/>
        <w:jc w:val="both"/>
      </w:pPr>
      <w:r>
        <w:rPr>
          <w:rFonts w:ascii="Arial" w:cs="Arial" w:eastAsia="Arial" w:hAnsi="Arial"/>
          <w:sz w:val="24"/>
          <w:szCs w:val="24"/>
        </w:rPr>
        <w:t xml:space="preserve">10102 Корреспондентские счета в банках-нерезидентах</w:t>
      </w:r>
    </w:p>
    <w:p>
      <w:pPr>
        <w:spacing w:after="200" w:before="200"/>
        <w:jc w:val="center"/>
      </w:pPr>
      <w:r>
        <w:rPr>
          <w:rFonts w:ascii="Arial" w:cs="Arial" w:eastAsia="Arial" w:hAnsi="Arial"/>
          <w:b/>
          <w:bCs/>
          <w:sz w:val="24"/>
          <w:szCs w:val="24"/>
        </w:rPr>
        <w:t xml:space="preserve">Группа 10200 Драгоценные металлы</w:t>
      </w:r>
    </w:p>
    <w:p>
      <w:pPr>
        <w:spacing w:after="60"/>
        <w:ind w:firstLine="567"/>
        <w:jc w:val="both"/>
      </w:pPr>
      <w:r>
        <w:rPr>
          <w:rFonts w:ascii="Arial" w:cs="Arial" w:eastAsia="Arial" w:hAnsi="Arial"/>
          <w:sz w:val="24"/>
          <w:szCs w:val="24"/>
        </w:rPr>
        <w:t xml:space="preserve">10201 Драгоценные металлы</w:t>
      </w:r>
    </w:p>
    <w:p>
      <w:pPr>
        <w:spacing w:after="60"/>
        <w:ind w:firstLine="567"/>
        <w:jc w:val="both"/>
      </w:pPr>
      <w:r>
        <w:rPr>
          <w:rFonts w:ascii="Arial" w:cs="Arial" w:eastAsia="Arial" w:hAnsi="Arial"/>
          <w:sz w:val="24"/>
          <w:szCs w:val="24"/>
        </w:rPr>
        <w:t xml:space="preserve">10202 Драгоценные металлы в пути</w:t>
      </w:r>
    </w:p>
    <w:p>
      <w:pPr>
        <w:spacing w:after="200" w:before="200"/>
        <w:jc w:val="center"/>
      </w:pPr>
      <w:r>
        <w:rPr>
          <w:rFonts w:ascii="Arial" w:cs="Arial" w:eastAsia="Arial" w:hAnsi="Arial"/>
          <w:b/>
          <w:bCs/>
          <w:sz w:val="24"/>
          <w:szCs w:val="24"/>
        </w:rPr>
        <w:t xml:space="preserve">Группа 10300 Долговые ценные бумаги, удерживаемые до погашения</w:t>
      </w:r>
    </w:p>
    <w:p>
      <w:pPr>
        <w:spacing w:after="60"/>
        <w:ind w:firstLine="567"/>
        <w:jc w:val="both"/>
      </w:pPr>
      <w:r>
        <w:rPr>
          <w:rFonts w:ascii="Arial" w:cs="Arial" w:eastAsia="Arial" w:hAnsi="Arial"/>
          <w:sz w:val="24"/>
          <w:szCs w:val="24"/>
        </w:rPr>
        <w:t xml:space="preserve">10301 Ценные бумаги, удерживаемые до погашения, выпущенные Правительством Кыргызской Республики</w:t>
      </w:r>
    </w:p>
    <w:p>
      <w:pPr>
        <w:spacing w:after="60"/>
        <w:ind w:firstLine="567"/>
        <w:jc w:val="both"/>
      </w:pPr>
      <w:r>
        <w:rPr>
          <w:rFonts w:ascii="Arial" w:cs="Arial" w:eastAsia="Arial" w:hAnsi="Arial"/>
          <w:sz w:val="24"/>
          <w:szCs w:val="24"/>
        </w:rPr>
        <w:t xml:space="preserve">10302 Премии и дисконты на ценные бумаги, учтенные на счете 10301</w:t>
      </w:r>
    </w:p>
    <w:p>
      <w:pPr>
        <w:spacing w:after="60"/>
        <w:ind w:firstLine="567"/>
        <w:jc w:val="both"/>
      </w:pPr>
      <w:r>
        <w:rPr>
          <w:rFonts w:ascii="Arial" w:cs="Arial" w:eastAsia="Arial" w:hAnsi="Arial"/>
          <w:sz w:val="24"/>
          <w:szCs w:val="24"/>
        </w:rPr>
        <w:t xml:space="preserve">10303 Государственные ценные бумаги, удерживаемые до погашения,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10304 Премии и дисконты на государственные ценные бумаги, учтенные на счете 10303</w:t>
      </w:r>
    </w:p>
    <w:p>
      <w:pPr>
        <w:spacing w:after="60"/>
        <w:ind w:firstLine="567"/>
        <w:jc w:val="both"/>
      </w:pPr>
      <w:r>
        <w:rPr>
          <w:rFonts w:ascii="Arial" w:cs="Arial" w:eastAsia="Arial" w:hAnsi="Arial"/>
          <w:sz w:val="24"/>
          <w:szCs w:val="24"/>
        </w:rPr>
        <w:t xml:space="preserve">10311 Ценные бумаги, удерживаемые до погашения, выпущенные местными органами власти</w:t>
      </w:r>
    </w:p>
    <w:p>
      <w:pPr>
        <w:spacing w:after="60"/>
        <w:ind w:firstLine="567"/>
        <w:jc w:val="both"/>
      </w:pPr>
      <w:r>
        <w:rPr>
          <w:rFonts w:ascii="Arial" w:cs="Arial" w:eastAsia="Arial" w:hAnsi="Arial"/>
          <w:sz w:val="24"/>
          <w:szCs w:val="24"/>
        </w:rPr>
        <w:t xml:space="preserve">10312 Премии и дисконты на ценные бумаги, учтенные на счете 10311</w:t>
      </w:r>
    </w:p>
    <w:p>
      <w:pPr>
        <w:spacing w:after="60"/>
        <w:ind w:firstLine="567"/>
        <w:jc w:val="both"/>
      </w:pPr>
      <w:r>
        <w:rPr>
          <w:rFonts w:ascii="Arial" w:cs="Arial" w:eastAsia="Arial" w:hAnsi="Arial"/>
          <w:sz w:val="24"/>
          <w:szCs w:val="24"/>
        </w:rPr>
        <w:t xml:space="preserve">10321 Ценные бумаги, удерживаемые до погашения, выпущенные иностранными правительствами</w:t>
      </w:r>
    </w:p>
    <w:p>
      <w:pPr>
        <w:spacing w:after="60"/>
        <w:ind w:firstLine="567"/>
        <w:jc w:val="both"/>
      </w:pPr>
      <w:r>
        <w:rPr>
          <w:rFonts w:ascii="Arial" w:cs="Arial" w:eastAsia="Arial" w:hAnsi="Arial"/>
          <w:sz w:val="24"/>
          <w:szCs w:val="24"/>
        </w:rPr>
        <w:t xml:space="preserve">10322 Премии и дисконты на ценные бумаги, учтенные на счете 10321</w:t>
      </w:r>
    </w:p>
    <w:p>
      <w:pPr>
        <w:spacing w:after="60"/>
        <w:ind w:firstLine="567"/>
        <w:jc w:val="both"/>
      </w:pPr>
      <w:r>
        <w:rPr>
          <w:rFonts w:ascii="Arial" w:cs="Arial" w:eastAsia="Arial" w:hAnsi="Arial"/>
          <w:sz w:val="24"/>
          <w:szCs w:val="24"/>
        </w:rPr>
        <w:t xml:space="preserve">10331 Долговые ценные бумаги, удерживаемые до погашения, выпущенные коммерческими организациями - резидентами</w:t>
      </w:r>
    </w:p>
    <w:p>
      <w:pPr>
        <w:spacing w:after="60"/>
        <w:ind w:firstLine="567"/>
        <w:jc w:val="both"/>
      </w:pPr>
      <w:r>
        <w:rPr>
          <w:rFonts w:ascii="Arial" w:cs="Arial" w:eastAsia="Arial" w:hAnsi="Arial"/>
          <w:sz w:val="24"/>
          <w:szCs w:val="24"/>
        </w:rPr>
        <w:t xml:space="preserve">10332 Премии и дисконты на ценные бумаги, учтенные на счете 10331</w:t>
      </w:r>
    </w:p>
    <w:p>
      <w:pPr>
        <w:spacing w:after="60"/>
        <w:ind w:firstLine="567"/>
        <w:jc w:val="both"/>
      </w:pPr>
      <w:r>
        <w:rPr>
          <w:rFonts w:ascii="Arial" w:cs="Arial" w:eastAsia="Arial" w:hAnsi="Arial"/>
          <w:sz w:val="24"/>
          <w:szCs w:val="24"/>
        </w:rPr>
        <w:t xml:space="preserve">10341 Долговые ценные бумаги, удерживаемые до погашения, выпущенные коммерческими организациями - нерезидентами</w:t>
      </w:r>
    </w:p>
    <w:p>
      <w:pPr>
        <w:spacing w:after="60"/>
        <w:ind w:firstLine="567"/>
        <w:jc w:val="both"/>
      </w:pPr>
      <w:r>
        <w:rPr>
          <w:rFonts w:ascii="Arial" w:cs="Arial" w:eastAsia="Arial" w:hAnsi="Arial"/>
          <w:sz w:val="24"/>
          <w:szCs w:val="24"/>
        </w:rPr>
        <w:t xml:space="preserve">10342 Премии и дисконты на ценные бумаги, учтенные на счете 10341</w:t>
      </w:r>
    </w:p>
    <w:p>
      <w:pPr>
        <w:spacing w:after="200" w:before="200"/>
        <w:jc w:val="center"/>
      </w:pPr>
      <w:r>
        <w:rPr>
          <w:rFonts w:ascii="Arial" w:cs="Arial" w:eastAsia="Arial" w:hAnsi="Arial"/>
          <w:b/>
          <w:bCs/>
          <w:sz w:val="24"/>
          <w:szCs w:val="24"/>
        </w:rPr>
        <w:t xml:space="preserve">Группа 10400 Торговые долговые и долевые ценные бумаги</w:t>
      </w:r>
    </w:p>
    <w:p>
      <w:pPr>
        <w:spacing w:after="60"/>
        <w:ind w:firstLine="567"/>
        <w:jc w:val="both"/>
      </w:pPr>
      <w:r>
        <w:rPr>
          <w:rFonts w:ascii="Arial" w:cs="Arial" w:eastAsia="Arial" w:hAnsi="Arial"/>
          <w:sz w:val="24"/>
          <w:szCs w:val="24"/>
        </w:rPr>
        <w:t xml:space="preserve">10401 Торговые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10402 Премии и дисконты на ценные бумаги, учтенные на счете 10401</w:t>
      </w:r>
    </w:p>
    <w:p>
      <w:pPr>
        <w:spacing w:after="60"/>
        <w:ind w:firstLine="567"/>
        <w:jc w:val="both"/>
      </w:pPr>
      <w:r>
        <w:rPr>
          <w:rFonts w:ascii="Arial" w:cs="Arial" w:eastAsia="Arial" w:hAnsi="Arial"/>
          <w:sz w:val="24"/>
          <w:szCs w:val="24"/>
        </w:rPr>
        <w:t xml:space="preserve">10403 Торговые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10404 Премии и дисконты на ценные бумаги, учтенные на счете 10403</w:t>
      </w:r>
    </w:p>
    <w:p>
      <w:pPr>
        <w:spacing w:after="60"/>
        <w:ind w:firstLine="567"/>
        <w:jc w:val="both"/>
      </w:pPr>
      <w:r>
        <w:rPr>
          <w:rFonts w:ascii="Arial" w:cs="Arial" w:eastAsia="Arial" w:hAnsi="Arial"/>
          <w:sz w:val="24"/>
          <w:szCs w:val="24"/>
        </w:rPr>
        <w:t xml:space="preserve">10411 Торговые долговые ценные бумаги местных органов власти</w:t>
      </w:r>
    </w:p>
    <w:p>
      <w:pPr>
        <w:spacing w:after="60"/>
        <w:ind w:firstLine="567"/>
        <w:jc w:val="both"/>
      </w:pPr>
      <w:r>
        <w:rPr>
          <w:rFonts w:ascii="Arial" w:cs="Arial" w:eastAsia="Arial" w:hAnsi="Arial"/>
          <w:sz w:val="24"/>
          <w:szCs w:val="24"/>
        </w:rPr>
        <w:t xml:space="preserve">10412 Премии и дисконты на ценные бумаги, учтенные на счете 10411</w:t>
      </w:r>
    </w:p>
    <w:p>
      <w:pPr>
        <w:spacing w:after="60"/>
        <w:ind w:firstLine="567"/>
        <w:jc w:val="both"/>
      </w:pPr>
      <w:r>
        <w:rPr>
          <w:rFonts w:ascii="Arial" w:cs="Arial" w:eastAsia="Arial" w:hAnsi="Arial"/>
          <w:sz w:val="24"/>
          <w:szCs w:val="24"/>
        </w:rPr>
        <w:t xml:space="preserve">10421 Торговые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10422 Премии и дисконты на ценные бумаги, учтенные на счете 10421</w:t>
      </w:r>
    </w:p>
    <w:p>
      <w:pPr>
        <w:spacing w:after="60"/>
        <w:ind w:firstLine="567"/>
        <w:jc w:val="both"/>
      </w:pPr>
      <w:r>
        <w:rPr>
          <w:rFonts w:ascii="Arial" w:cs="Arial" w:eastAsia="Arial" w:hAnsi="Arial"/>
          <w:sz w:val="24"/>
          <w:szCs w:val="24"/>
        </w:rPr>
        <w:t xml:space="preserve">10431 Торговые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10432 Премии и дисконты на ценные бумаги, учтенные на счете 10431</w:t>
      </w:r>
    </w:p>
    <w:p>
      <w:pPr>
        <w:spacing w:after="60"/>
        <w:ind w:firstLine="567"/>
        <w:jc w:val="both"/>
      </w:pPr>
      <w:r>
        <w:rPr>
          <w:rFonts w:ascii="Arial" w:cs="Arial" w:eastAsia="Arial" w:hAnsi="Arial"/>
          <w:sz w:val="24"/>
          <w:szCs w:val="24"/>
        </w:rPr>
        <w:t xml:space="preserve">10441 Торговые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10442 Премии и дисконты на ценные бумаги, учтенные на счете 10441</w:t>
      </w:r>
    </w:p>
    <w:p>
      <w:pPr>
        <w:spacing w:after="60"/>
        <w:ind w:firstLine="567"/>
        <w:jc w:val="both"/>
      </w:pPr>
      <w:r>
        <w:rPr>
          <w:rFonts w:ascii="Arial" w:cs="Arial" w:eastAsia="Arial" w:hAnsi="Arial"/>
          <w:sz w:val="24"/>
          <w:szCs w:val="24"/>
        </w:rPr>
        <w:t xml:space="preserve">10451 Торговые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10452 Торговые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10461 Корректировка справедливой стоимости торговых ценных бумаг резидентов</w:t>
      </w:r>
    </w:p>
    <w:p>
      <w:pPr>
        <w:spacing w:after="60"/>
        <w:ind w:firstLine="567"/>
        <w:jc w:val="both"/>
      </w:pPr>
      <w:r>
        <w:rPr>
          <w:rFonts w:ascii="Arial" w:cs="Arial" w:eastAsia="Arial" w:hAnsi="Arial"/>
          <w:sz w:val="24"/>
          <w:szCs w:val="24"/>
        </w:rPr>
        <w:t xml:space="preserve">10462 Корректировка справедливой стоимости торговых ценных бумаг нерезидентов</w:t>
      </w:r>
    </w:p>
    <w:p>
      <w:pPr>
        <w:spacing w:after="200" w:before="200"/>
        <w:jc w:val="center"/>
      </w:pPr>
      <w:r>
        <w:rPr>
          <w:rFonts w:ascii="Arial" w:cs="Arial" w:eastAsia="Arial" w:hAnsi="Arial"/>
          <w:b/>
          <w:bCs/>
          <w:sz w:val="24"/>
          <w:szCs w:val="24"/>
        </w:rPr>
        <w:t xml:space="preserve">Группа 10500 Годные для продажи долговые и долевые ценные бумаги</w:t>
      </w:r>
    </w:p>
    <w:p>
      <w:pPr>
        <w:spacing w:after="60"/>
        <w:ind w:firstLine="567"/>
        <w:jc w:val="both"/>
      </w:pPr>
      <w:r>
        <w:rPr>
          <w:rFonts w:ascii="Arial" w:cs="Arial" w:eastAsia="Arial" w:hAnsi="Arial"/>
          <w:sz w:val="24"/>
          <w:szCs w:val="24"/>
        </w:rPr>
        <w:t xml:space="preserve">10501 Годные для продажи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10502 Премии и дисконты на ценные бумаги, учтенные на счете 10501</w:t>
      </w:r>
    </w:p>
    <w:p>
      <w:pPr>
        <w:spacing w:after="60"/>
        <w:ind w:firstLine="567"/>
        <w:jc w:val="both"/>
      </w:pPr>
      <w:r>
        <w:rPr>
          <w:rFonts w:ascii="Arial" w:cs="Arial" w:eastAsia="Arial" w:hAnsi="Arial"/>
          <w:sz w:val="24"/>
          <w:szCs w:val="24"/>
        </w:rPr>
        <w:t xml:space="preserve">10503 Годные для продажи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10504 Премии и дисконты на государственные ценные бумаги, учтенные на счете 10503</w:t>
      </w:r>
    </w:p>
    <w:p>
      <w:pPr>
        <w:spacing w:after="60"/>
        <w:ind w:firstLine="567"/>
        <w:jc w:val="both"/>
      </w:pPr>
      <w:r>
        <w:rPr>
          <w:rFonts w:ascii="Arial" w:cs="Arial" w:eastAsia="Arial" w:hAnsi="Arial"/>
          <w:sz w:val="24"/>
          <w:szCs w:val="24"/>
        </w:rPr>
        <w:t xml:space="preserve">10511 Годные для продажи долговые ценные бумаги местных органов власти</w:t>
      </w:r>
    </w:p>
    <w:p>
      <w:pPr>
        <w:spacing w:after="60"/>
        <w:ind w:firstLine="567"/>
        <w:jc w:val="both"/>
      </w:pPr>
      <w:r>
        <w:rPr>
          <w:rFonts w:ascii="Arial" w:cs="Arial" w:eastAsia="Arial" w:hAnsi="Arial"/>
          <w:sz w:val="24"/>
          <w:szCs w:val="24"/>
        </w:rPr>
        <w:t xml:space="preserve">10512 Премии и дисконты на ценные бумаги, учтенные на счете 10511</w:t>
      </w:r>
    </w:p>
    <w:p>
      <w:pPr>
        <w:spacing w:after="60"/>
        <w:ind w:firstLine="567"/>
        <w:jc w:val="both"/>
      </w:pPr>
      <w:r>
        <w:rPr>
          <w:rFonts w:ascii="Arial" w:cs="Arial" w:eastAsia="Arial" w:hAnsi="Arial"/>
          <w:sz w:val="24"/>
          <w:szCs w:val="24"/>
        </w:rPr>
        <w:t xml:space="preserve">10521 Годные для продажи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10522 Премии и дисконты на ценные бумаги, учтенные на счете 10521</w:t>
      </w:r>
    </w:p>
    <w:p>
      <w:pPr>
        <w:spacing w:after="60"/>
        <w:ind w:firstLine="567"/>
        <w:jc w:val="both"/>
      </w:pPr>
      <w:r>
        <w:rPr>
          <w:rFonts w:ascii="Arial" w:cs="Arial" w:eastAsia="Arial" w:hAnsi="Arial"/>
          <w:sz w:val="24"/>
          <w:szCs w:val="24"/>
        </w:rPr>
        <w:t xml:space="preserve">10531 Годные для продажи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10532 Премии и дисконты на ценные бумаги, учтенные на счете 10531</w:t>
      </w:r>
    </w:p>
    <w:p>
      <w:pPr>
        <w:spacing w:after="60"/>
        <w:ind w:firstLine="567"/>
        <w:jc w:val="both"/>
      </w:pPr>
      <w:r>
        <w:rPr>
          <w:rFonts w:ascii="Arial" w:cs="Arial" w:eastAsia="Arial" w:hAnsi="Arial"/>
          <w:sz w:val="24"/>
          <w:szCs w:val="24"/>
        </w:rPr>
        <w:t xml:space="preserve">10541 Годные для продажи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10542 Премии и дисконты на ценные бумаги, учтенные на счете 10541</w:t>
      </w:r>
    </w:p>
    <w:p>
      <w:pPr>
        <w:spacing w:after="60"/>
        <w:ind w:firstLine="567"/>
        <w:jc w:val="both"/>
      </w:pPr>
      <w:r>
        <w:rPr>
          <w:rFonts w:ascii="Arial" w:cs="Arial" w:eastAsia="Arial" w:hAnsi="Arial"/>
          <w:sz w:val="24"/>
          <w:szCs w:val="24"/>
        </w:rPr>
        <w:t xml:space="preserve">10551 Годные для продажи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10552 Годные для продажи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10561 Корректировка справедливой стоимости ценных бумаг, годных для продажи, резидентов</w:t>
      </w:r>
    </w:p>
    <w:p>
      <w:pPr>
        <w:spacing w:after="60"/>
        <w:ind w:firstLine="567"/>
        <w:jc w:val="both"/>
      </w:pPr>
      <w:r>
        <w:rPr>
          <w:rFonts w:ascii="Arial" w:cs="Arial" w:eastAsia="Arial" w:hAnsi="Arial"/>
          <w:sz w:val="24"/>
          <w:szCs w:val="24"/>
        </w:rPr>
        <w:t xml:space="preserve">10562 Корректировка справедливой стоимости ценных бумаг, годных для продажи, нерезидентов</w:t>
      </w:r>
    </w:p>
    <w:p>
      <w:pPr>
        <w:spacing w:after="200" w:before="200"/>
        <w:jc w:val="center"/>
      </w:pPr>
      <w:r>
        <w:rPr>
          <w:rFonts w:ascii="Arial" w:cs="Arial" w:eastAsia="Arial" w:hAnsi="Arial"/>
          <w:b/>
          <w:bCs/>
          <w:sz w:val="24"/>
          <w:szCs w:val="24"/>
        </w:rPr>
        <w:t xml:space="preserve">Группа 10600 Депозиты в банках и других финансово-кредитных учреждениях</w:t>
      </w:r>
    </w:p>
    <w:p>
      <w:pPr>
        <w:spacing w:after="60"/>
        <w:ind w:firstLine="567"/>
        <w:jc w:val="both"/>
      </w:pPr>
      <w:r>
        <w:rPr>
          <w:rFonts w:ascii="Arial" w:cs="Arial" w:eastAsia="Arial" w:hAnsi="Arial"/>
          <w:sz w:val="24"/>
          <w:szCs w:val="24"/>
        </w:rPr>
        <w:t xml:space="preserve">10601 Межбанковские депозиты в банках-резидентах</w:t>
      </w:r>
    </w:p>
    <w:p>
      <w:pPr>
        <w:spacing w:after="60"/>
        <w:ind w:firstLine="567"/>
        <w:jc w:val="both"/>
      </w:pPr>
      <w:r>
        <w:rPr>
          <w:rFonts w:ascii="Arial" w:cs="Arial" w:eastAsia="Arial" w:hAnsi="Arial"/>
          <w:sz w:val="24"/>
          <w:szCs w:val="24"/>
        </w:rPr>
        <w:t xml:space="preserve">10602 Депозиты в других финансово-кредитных учреждениях - резидентах</w:t>
      </w:r>
    </w:p>
    <w:p>
      <w:pPr>
        <w:spacing w:after="60"/>
        <w:ind w:firstLine="567"/>
        <w:jc w:val="both"/>
      </w:pPr>
      <w:r>
        <w:rPr>
          <w:rFonts w:ascii="Arial" w:cs="Arial" w:eastAsia="Arial" w:hAnsi="Arial"/>
          <w:sz w:val="24"/>
          <w:szCs w:val="24"/>
        </w:rPr>
        <w:t xml:space="preserve">10603 Межбанковские депозиты в банках и других финансово-кредитных учреждениях - нерезидентах</w:t>
      </w:r>
    </w:p>
    <w:p>
      <w:pPr>
        <w:spacing w:after="60"/>
        <w:ind w:firstLine="567"/>
        <w:jc w:val="both"/>
      </w:pPr>
      <w:r>
        <w:rPr>
          <w:rFonts w:ascii="Arial" w:cs="Arial" w:eastAsia="Arial" w:hAnsi="Arial"/>
          <w:sz w:val="24"/>
          <w:szCs w:val="24"/>
        </w:rPr>
        <w:t xml:space="preserve">10604 Депозиты в НБКР</w:t>
      </w:r>
    </w:p>
    <w:p>
      <w:pPr>
        <w:spacing w:after="60"/>
        <w:ind w:firstLine="567"/>
        <w:jc w:val="both"/>
      </w:pPr>
      <w:r>
        <w:rPr>
          <w:rFonts w:ascii="Arial" w:cs="Arial" w:eastAsia="Arial" w:hAnsi="Arial"/>
          <w:sz w:val="24"/>
          <w:szCs w:val="24"/>
        </w:rPr>
        <w:t xml:space="preserve">10609 Депозиты в залоге в банках и других финансово-кредитных учреждениях</w:t>
      </w:r>
    </w:p>
    <w:p>
      <w:pPr>
        <w:spacing w:after="200" w:before="200"/>
        <w:jc w:val="center"/>
      </w:pPr>
      <w:r>
        <w:rPr>
          <w:rFonts w:ascii="Arial" w:cs="Arial" w:eastAsia="Arial" w:hAnsi="Arial"/>
          <w:b/>
          <w:bCs/>
          <w:sz w:val="24"/>
          <w:szCs w:val="24"/>
        </w:rPr>
        <w:t xml:space="preserve">Группа 10700 Кредиты банкам и другим финансово-кредитным учреждениям</w:t>
      </w:r>
    </w:p>
    <w:p>
      <w:pPr>
        <w:spacing w:after="60"/>
        <w:ind w:firstLine="567"/>
        <w:jc w:val="both"/>
      </w:pPr>
      <w:r>
        <w:rPr>
          <w:rFonts w:ascii="Arial" w:cs="Arial" w:eastAsia="Arial" w:hAnsi="Arial"/>
          <w:sz w:val="24"/>
          <w:szCs w:val="24"/>
        </w:rPr>
        <w:t xml:space="preserve">10701 Межбанковские размещения сроком до 30 дней в банках-резидентах</w:t>
      </w:r>
    </w:p>
    <w:p>
      <w:pPr>
        <w:spacing w:after="60"/>
        <w:ind w:firstLine="567"/>
        <w:jc w:val="both"/>
      </w:pPr>
      <w:r>
        <w:rPr>
          <w:rFonts w:ascii="Arial" w:cs="Arial" w:eastAsia="Arial" w:hAnsi="Arial"/>
          <w:sz w:val="24"/>
          <w:szCs w:val="24"/>
        </w:rPr>
        <w:t xml:space="preserve">10702 Межбанковские размещения сроком до 30 дней в других финансово-кредитных учреждениях - резидентах</w:t>
      </w:r>
    </w:p>
    <w:p>
      <w:pPr>
        <w:spacing w:after="60"/>
        <w:ind w:firstLine="567"/>
        <w:jc w:val="both"/>
      </w:pPr>
      <w:r>
        <w:rPr>
          <w:rFonts w:ascii="Arial" w:cs="Arial" w:eastAsia="Arial" w:hAnsi="Arial"/>
          <w:sz w:val="24"/>
          <w:szCs w:val="24"/>
        </w:rPr>
        <w:t xml:space="preserve">10703 Межбанковские размещения сроком до 30 дней в банках-нерезидентах</w:t>
      </w:r>
    </w:p>
    <w:p>
      <w:pPr>
        <w:spacing w:after="60"/>
        <w:ind w:firstLine="567"/>
        <w:jc w:val="both"/>
      </w:pPr>
      <w:r>
        <w:rPr>
          <w:rFonts w:ascii="Arial" w:cs="Arial" w:eastAsia="Arial" w:hAnsi="Arial"/>
          <w:sz w:val="24"/>
          <w:szCs w:val="24"/>
        </w:rPr>
        <w:t xml:space="preserve">10711 Кредиты банкам-резидентам</w:t>
      </w:r>
    </w:p>
    <w:p>
      <w:pPr>
        <w:spacing w:after="60"/>
        <w:ind w:firstLine="567"/>
        <w:jc w:val="both"/>
      </w:pPr>
      <w:r>
        <w:rPr>
          <w:rFonts w:ascii="Arial" w:cs="Arial" w:eastAsia="Arial" w:hAnsi="Arial"/>
          <w:sz w:val="24"/>
          <w:szCs w:val="24"/>
        </w:rPr>
        <w:t xml:space="preserve">10712 Кредиты другим финансово-кредитным учреждениям - резидентам</w:t>
      </w:r>
    </w:p>
    <w:p>
      <w:pPr>
        <w:spacing w:after="60"/>
        <w:ind w:firstLine="567"/>
        <w:jc w:val="both"/>
      </w:pPr>
      <w:r>
        <w:rPr>
          <w:rFonts w:ascii="Arial" w:cs="Arial" w:eastAsia="Arial" w:hAnsi="Arial"/>
          <w:sz w:val="24"/>
          <w:szCs w:val="24"/>
        </w:rPr>
        <w:t xml:space="preserve">10713 Кредиты банкам и другим финансово-кредитным учреждениям – нерезидентам</w:t>
      </w:r>
    </w:p>
    <w:p>
      <w:pPr>
        <w:spacing w:after="200" w:before="200"/>
        <w:jc w:val="center"/>
      </w:pPr>
      <w:r>
        <w:rPr>
          <w:rFonts w:ascii="Arial" w:cs="Arial" w:eastAsia="Arial" w:hAnsi="Arial"/>
          <w:b/>
          <w:bCs/>
          <w:sz w:val="24"/>
          <w:szCs w:val="24"/>
        </w:rPr>
        <w:t xml:space="preserve">Группа 10800 Операции по РЕПО-соглашению</w:t>
      </w:r>
    </w:p>
    <w:p>
      <w:pPr>
        <w:spacing w:after="60"/>
        <w:ind w:firstLine="567"/>
        <w:jc w:val="both"/>
      </w:pPr>
      <w:r>
        <w:rPr>
          <w:rFonts w:ascii="Arial" w:cs="Arial" w:eastAsia="Arial" w:hAnsi="Arial"/>
          <w:sz w:val="24"/>
          <w:szCs w:val="24"/>
        </w:rPr>
        <w:t xml:space="preserve">10801 Ценные бумаги, купленные по РЕПО-соглашению</w:t>
      </w:r>
    </w:p>
    <w:p>
      <w:pPr>
        <w:spacing w:after="200" w:before="200"/>
        <w:jc w:val="center"/>
      </w:pPr>
      <w:r>
        <w:rPr>
          <w:rFonts w:ascii="Arial" w:cs="Arial" w:eastAsia="Arial" w:hAnsi="Arial"/>
          <w:b/>
          <w:bCs/>
          <w:sz w:val="24"/>
          <w:szCs w:val="24"/>
        </w:rPr>
        <w:t xml:space="preserve">Группа 10900 Кредиты клиентам</w:t>
      </w:r>
    </w:p>
    <w:p>
      <w:pPr>
        <w:spacing w:after="60"/>
        <w:ind w:firstLine="567"/>
        <w:jc w:val="both"/>
      </w:pPr>
      <w:r>
        <w:rPr>
          <w:rFonts w:ascii="Arial" w:cs="Arial" w:eastAsia="Arial" w:hAnsi="Arial"/>
          <w:sz w:val="24"/>
          <w:szCs w:val="24"/>
        </w:rPr>
        <w:t xml:space="preserve">10901 Кредиты-овердрафт коммерческим организациям и индивидуальным предпринимателям - резидентам</w:t>
      </w:r>
    </w:p>
    <w:p>
      <w:pPr>
        <w:spacing w:after="60"/>
        <w:ind w:firstLine="567"/>
        <w:jc w:val="both"/>
      </w:pPr>
      <w:r>
        <w:rPr>
          <w:rFonts w:ascii="Arial" w:cs="Arial" w:eastAsia="Arial" w:hAnsi="Arial"/>
          <w:sz w:val="24"/>
          <w:szCs w:val="24"/>
        </w:rPr>
        <w:t xml:space="preserve">10902 Кредиты-овердрафт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10909 Кредиты-овердрафт клиентам - нерезидентам</w:t>
      </w:r>
    </w:p>
    <w:p>
      <w:pPr>
        <w:spacing w:after="60"/>
        <w:ind w:firstLine="567"/>
        <w:jc w:val="both"/>
      </w:pPr>
      <w:r>
        <w:rPr>
          <w:rFonts w:ascii="Arial" w:cs="Arial" w:eastAsia="Arial" w:hAnsi="Arial"/>
          <w:sz w:val="24"/>
          <w:szCs w:val="24"/>
        </w:rPr>
        <w:t xml:space="preserve">10911 Кредиты некоммерческим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10912 Ипотечные кредиты некоммерческим организациям - резидентам</w:t>
      </w:r>
    </w:p>
    <w:p>
      <w:pPr>
        <w:spacing w:after="60"/>
        <w:ind w:firstLine="567"/>
        <w:jc w:val="both"/>
      </w:pPr>
      <w:r>
        <w:rPr>
          <w:rFonts w:ascii="Arial" w:cs="Arial" w:eastAsia="Arial" w:hAnsi="Arial"/>
          <w:sz w:val="24"/>
          <w:szCs w:val="24"/>
        </w:rPr>
        <w:t xml:space="preserve">10913 Кредиты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10914 Дисконт по кредитам некоммерческим организациям - резидентам</w:t>
      </w:r>
    </w:p>
    <w:p>
      <w:pPr>
        <w:spacing w:after="60"/>
        <w:ind w:firstLine="567"/>
        <w:jc w:val="both"/>
      </w:pPr>
      <w:r>
        <w:rPr>
          <w:rFonts w:ascii="Arial" w:cs="Arial" w:eastAsia="Arial" w:hAnsi="Arial"/>
          <w:sz w:val="24"/>
          <w:szCs w:val="24"/>
        </w:rPr>
        <w:t xml:space="preserve">10915 Кредиты 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10916 Ипотечные кредиты коммерческим организациям - резидентам</w:t>
      </w:r>
    </w:p>
    <w:p>
      <w:pPr>
        <w:spacing w:after="60"/>
        <w:ind w:firstLine="567"/>
        <w:jc w:val="both"/>
      </w:pPr>
      <w:r>
        <w:rPr>
          <w:rFonts w:ascii="Arial" w:cs="Arial" w:eastAsia="Arial" w:hAnsi="Arial"/>
          <w:sz w:val="24"/>
          <w:szCs w:val="24"/>
        </w:rPr>
        <w:t xml:space="preserve">10917 Кредиты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10918 Дисконт по кредитам коммерческим организациям - резидентам</w:t>
      </w:r>
    </w:p>
    <w:p>
      <w:pPr>
        <w:spacing w:after="60"/>
        <w:ind w:firstLine="567"/>
        <w:jc w:val="both"/>
      </w:pPr>
      <w:r>
        <w:rPr>
          <w:rFonts w:ascii="Arial" w:cs="Arial" w:eastAsia="Arial" w:hAnsi="Arial"/>
          <w:sz w:val="24"/>
          <w:szCs w:val="24"/>
        </w:rPr>
        <w:t xml:space="preserve">10921 Потребительские кредиты физическим лицам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10922 Ипотечные кредиты физическим лицам - резидентам</w:t>
      </w:r>
    </w:p>
    <w:p>
      <w:pPr>
        <w:spacing w:after="60"/>
        <w:ind w:firstLine="567"/>
        <w:jc w:val="both"/>
      </w:pPr>
      <w:r>
        <w:rPr>
          <w:rFonts w:ascii="Arial" w:cs="Arial" w:eastAsia="Arial" w:hAnsi="Arial"/>
          <w:sz w:val="24"/>
          <w:szCs w:val="24"/>
        </w:rPr>
        <w:t xml:space="preserve">10923 Кредиты на строительство физическим лицам - резидентам</w:t>
      </w:r>
    </w:p>
    <w:p>
      <w:pPr>
        <w:spacing w:after="60"/>
        <w:ind w:firstLine="567"/>
        <w:jc w:val="both"/>
      </w:pPr>
      <w:r>
        <w:rPr>
          <w:rFonts w:ascii="Arial" w:cs="Arial" w:eastAsia="Arial" w:hAnsi="Arial"/>
          <w:sz w:val="24"/>
          <w:szCs w:val="24"/>
        </w:rPr>
        <w:t xml:space="preserve">10924 Дисконт по кредитам физическим лицам - резидентам</w:t>
      </w:r>
    </w:p>
    <w:p>
      <w:pPr>
        <w:spacing w:after="60"/>
        <w:ind w:firstLine="567"/>
        <w:jc w:val="both"/>
      </w:pPr>
      <w:r>
        <w:rPr>
          <w:rFonts w:ascii="Arial" w:cs="Arial" w:eastAsia="Arial" w:hAnsi="Arial"/>
          <w:sz w:val="24"/>
          <w:szCs w:val="24"/>
        </w:rPr>
        <w:t xml:space="preserve">10925 Кредиты на финансовую аренду (лизинг) клиентам - резидентам</w:t>
      </w:r>
    </w:p>
    <w:p>
      <w:pPr>
        <w:spacing w:after="60"/>
        <w:ind w:firstLine="567"/>
        <w:jc w:val="both"/>
      </w:pPr>
      <w:r>
        <w:rPr>
          <w:rFonts w:ascii="Arial" w:cs="Arial" w:eastAsia="Arial" w:hAnsi="Arial"/>
          <w:sz w:val="24"/>
          <w:szCs w:val="24"/>
        </w:rPr>
        <w:t xml:space="preserve">10926 Кредиты на финансовую аренду (лизинг) клиентам - нерезидентам</w:t>
      </w:r>
    </w:p>
    <w:p>
      <w:pPr>
        <w:spacing w:after="60"/>
        <w:ind w:firstLine="567"/>
        <w:jc w:val="both"/>
      </w:pPr>
      <w:r>
        <w:rPr>
          <w:rFonts w:ascii="Arial" w:cs="Arial" w:eastAsia="Arial" w:hAnsi="Arial"/>
          <w:sz w:val="24"/>
          <w:szCs w:val="24"/>
        </w:rPr>
        <w:t xml:space="preserve">10927 Кредиты клиентам - нерезидентам,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10928 Ипотечные кредиты клиентам - нерезидентам</w:t>
      </w:r>
    </w:p>
    <w:p>
      <w:pPr>
        <w:spacing w:after="60"/>
        <w:ind w:firstLine="567"/>
        <w:jc w:val="both"/>
      </w:pPr>
      <w:r>
        <w:rPr>
          <w:rFonts w:ascii="Arial" w:cs="Arial" w:eastAsia="Arial" w:hAnsi="Arial"/>
          <w:sz w:val="24"/>
          <w:szCs w:val="24"/>
        </w:rPr>
        <w:t xml:space="preserve">10929 Кредиты на строительство клиентам - нерезидентам</w:t>
      </w:r>
    </w:p>
    <w:p>
      <w:pPr>
        <w:spacing w:after="60"/>
        <w:ind w:firstLine="567"/>
        <w:jc w:val="both"/>
      </w:pPr>
      <w:r>
        <w:rPr>
          <w:rFonts w:ascii="Arial" w:cs="Arial" w:eastAsia="Arial" w:hAnsi="Arial"/>
          <w:sz w:val="24"/>
          <w:szCs w:val="24"/>
        </w:rPr>
        <w:t xml:space="preserve">10931 Дисконт по кредитам клиентам - нерезидентам</w:t>
      </w:r>
    </w:p>
    <w:p>
      <w:pPr>
        <w:spacing w:after="60"/>
        <w:ind w:firstLine="567"/>
        <w:jc w:val="both"/>
      </w:pPr>
      <w:r>
        <w:rPr>
          <w:rFonts w:ascii="Arial" w:cs="Arial" w:eastAsia="Arial" w:hAnsi="Arial"/>
          <w:sz w:val="24"/>
          <w:szCs w:val="24"/>
        </w:rPr>
        <w:t xml:space="preserve">10999 Прочие кредитные заменители</w:t>
      </w:r>
    </w:p>
    <w:p>
      <w:pPr>
        <w:spacing w:after="200" w:before="200"/>
        <w:jc w:val="center"/>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11001 Резерв на покрытие потенциальных потерь и убытков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11002 Специальный резерв на покрытие потенциальных потерь и убытков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11003 Общий резерв на покрытие потенциальных потерь и убытков по неклассифицированным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11004 Специальный резерв на покрытие потенциальных потерь и убытков по начисленным процентам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11005 Общий резерв на покрытие потенциальных потерь и убытков по начисленным процентам по неклассифицированным кредитам и лизингам клиентов</w:t>
      </w:r>
    </w:p>
    <w:p>
      <w:pPr>
        <w:spacing w:after="60"/>
        <w:ind w:firstLine="567"/>
        <w:jc w:val="both"/>
      </w:pPr>
      <w:r>
        <w:rPr>
          <w:rFonts w:ascii="Arial" w:cs="Arial" w:eastAsia="Arial" w:hAnsi="Arial"/>
          <w:sz w:val="24"/>
          <w:szCs w:val="24"/>
        </w:rPr>
        <w:t xml:space="preserve">11006 Резерв на покрытие потенциальных потерь и убытков по инвестициям в ценные бумаги и/или капитал</w:t>
      </w:r>
    </w:p>
    <w:p>
      <w:pPr>
        <w:spacing w:after="60"/>
        <w:ind w:firstLine="567"/>
        <w:jc w:val="both"/>
      </w:pPr>
      <w:r>
        <w:rPr>
          <w:rFonts w:ascii="Arial" w:cs="Arial" w:eastAsia="Arial" w:hAnsi="Arial"/>
          <w:sz w:val="24"/>
          <w:szCs w:val="24"/>
        </w:rPr>
        <w:t xml:space="preserve">11007 Резерв на покрытие потенциальных потерь и убытков по прочим активам, отличным от кредитов и лизингов</w:t>
      </w:r>
    </w:p>
    <w:p>
      <w:pPr>
        <w:spacing w:after="60"/>
        <w:ind w:firstLine="567"/>
        <w:jc w:val="both"/>
      </w:pPr>
      <w:r>
        <w:rPr>
          <w:rFonts w:ascii="Arial" w:cs="Arial" w:eastAsia="Arial" w:hAnsi="Arial"/>
          <w:sz w:val="24"/>
          <w:szCs w:val="24"/>
        </w:rPr>
        <w:t xml:space="preserve">11008 Специальный резерв на покрытие потенциальных потерь и убытков по классифицированным кредитам и лизингам, предоставленным банкам и другим финансово-кредитным учреждениям</w:t>
      </w:r>
    </w:p>
    <w:p>
      <w:pPr>
        <w:spacing w:after="60"/>
        <w:ind w:firstLine="567"/>
        <w:jc w:val="both"/>
      </w:pPr>
      <w:r>
        <w:rPr>
          <w:rFonts w:ascii="Arial" w:cs="Arial" w:eastAsia="Arial" w:hAnsi="Arial"/>
          <w:sz w:val="24"/>
          <w:szCs w:val="24"/>
        </w:rPr>
        <w:t xml:space="preserve">11009 Общий резерв на покрытие потенциальных потерь и убытков по неклассифицированным кредитам и лизингам, предоставленным банкам и другим финансово-кредитным учреждениям</w:t>
      </w:r>
    </w:p>
    <w:p>
      <w:pPr>
        <w:spacing w:after="60"/>
        <w:ind w:firstLine="567"/>
        <w:jc w:val="both"/>
      </w:pPr>
      <w:r>
        <w:rPr>
          <w:rFonts w:ascii="Arial" w:cs="Arial" w:eastAsia="Arial" w:hAnsi="Arial"/>
          <w:sz w:val="24"/>
          <w:szCs w:val="24"/>
        </w:rPr>
        <w:t xml:space="preserve">11011 Специальный резерв на покрытие потенциальных потерь и убытков по начисленным процентам по классифицированным кредитам и лизингам, предоставленным банкам и другим финансово-кредитным учреждениям</w:t>
      </w:r>
    </w:p>
    <w:p>
      <w:pPr>
        <w:spacing w:after="60"/>
        <w:ind w:firstLine="567"/>
        <w:jc w:val="both"/>
      </w:pPr>
      <w:r>
        <w:rPr>
          <w:rFonts w:ascii="Arial" w:cs="Arial" w:eastAsia="Arial" w:hAnsi="Arial"/>
          <w:sz w:val="24"/>
          <w:szCs w:val="24"/>
        </w:rPr>
        <w:t xml:space="preserve">11012 Общий резерв на покрытие потенциальных потерь и убытков по начисленным процентам по неклассифицированным кредитам и лизингам, предоставленным банкам и другим финансово-кредитным учреждениям</w:t>
      </w:r>
    </w:p>
    <w:p>
      <w:pPr>
        <w:spacing w:after="200" w:before="200"/>
        <w:jc w:val="center"/>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11101 Здания и сооружения</w:t>
      </w:r>
    </w:p>
    <w:p>
      <w:pPr>
        <w:spacing w:after="60"/>
        <w:ind w:firstLine="567"/>
        <w:jc w:val="both"/>
      </w:pPr>
      <w:r>
        <w:rPr>
          <w:rFonts w:ascii="Arial" w:cs="Arial" w:eastAsia="Arial" w:hAnsi="Arial"/>
          <w:sz w:val="24"/>
          <w:szCs w:val="24"/>
        </w:rPr>
        <w:t xml:space="preserve">11102 Начисленная амортизация на здания и сооружения</w:t>
      </w:r>
    </w:p>
    <w:p>
      <w:pPr>
        <w:spacing w:after="60"/>
        <w:ind w:firstLine="567"/>
        <w:jc w:val="both"/>
      </w:pPr>
      <w:r>
        <w:rPr>
          <w:rFonts w:ascii="Arial" w:cs="Arial" w:eastAsia="Arial" w:hAnsi="Arial"/>
          <w:sz w:val="24"/>
          <w:szCs w:val="24"/>
        </w:rPr>
        <w:t xml:space="preserve">11103 Строящиеся (устанавливаемые) основные средства</w:t>
      </w:r>
    </w:p>
    <w:p>
      <w:pPr>
        <w:spacing w:after="60"/>
        <w:ind w:firstLine="567"/>
        <w:jc w:val="both"/>
      </w:pPr>
      <w:r>
        <w:rPr>
          <w:rFonts w:ascii="Arial" w:cs="Arial" w:eastAsia="Arial" w:hAnsi="Arial"/>
          <w:sz w:val="24"/>
          <w:szCs w:val="24"/>
        </w:rPr>
        <w:t xml:space="preserve">11104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11105 Начисленная амортизация на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11106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11107 Начисленная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11108 Капитальные вложения в благоустройство арендованной собственности</w:t>
      </w:r>
    </w:p>
    <w:p>
      <w:pPr>
        <w:spacing w:after="60"/>
        <w:ind w:firstLine="567"/>
        <w:jc w:val="both"/>
      </w:pPr>
      <w:r>
        <w:rPr>
          <w:rFonts w:ascii="Arial" w:cs="Arial" w:eastAsia="Arial" w:hAnsi="Arial"/>
          <w:sz w:val="24"/>
          <w:szCs w:val="24"/>
        </w:rPr>
        <w:t xml:space="preserve">11109 Накопленная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11111 Мебель и оборудование</w:t>
      </w:r>
    </w:p>
    <w:p>
      <w:pPr>
        <w:spacing w:after="60"/>
        <w:ind w:firstLine="567"/>
        <w:jc w:val="both"/>
      </w:pPr>
      <w:r>
        <w:rPr>
          <w:rFonts w:ascii="Arial" w:cs="Arial" w:eastAsia="Arial" w:hAnsi="Arial"/>
          <w:sz w:val="24"/>
          <w:szCs w:val="24"/>
        </w:rPr>
        <w:t xml:space="preserve">11112 Начисленная амортизация на мебель и оборудование</w:t>
      </w:r>
    </w:p>
    <w:p>
      <w:pPr>
        <w:spacing w:after="60"/>
        <w:ind w:firstLine="567"/>
        <w:jc w:val="both"/>
      </w:pPr>
      <w:r>
        <w:rPr>
          <w:rFonts w:ascii="Arial" w:cs="Arial" w:eastAsia="Arial" w:hAnsi="Arial"/>
          <w:sz w:val="24"/>
          <w:szCs w:val="24"/>
        </w:rPr>
        <w:t xml:space="preserve">11113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11114 Начисленная амортизация на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11115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11116 Начисленная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11117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11118 Начисленная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11119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11121 Начисленная амортизация на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11131 Земля</w:t>
      </w:r>
    </w:p>
    <w:p>
      <w:pPr>
        <w:spacing w:after="60"/>
        <w:ind w:firstLine="567"/>
        <w:jc w:val="both"/>
      </w:pPr>
      <w:r>
        <w:rPr>
          <w:rFonts w:ascii="Arial" w:cs="Arial" w:eastAsia="Arial" w:hAnsi="Arial"/>
          <w:sz w:val="24"/>
          <w:szCs w:val="24"/>
        </w:rPr>
        <w:t xml:space="preserve">11132 Земля, принятая в финансовую аренду (лизинг)</w:t>
      </w:r>
    </w:p>
    <w:p>
      <w:pPr>
        <w:spacing w:after="60"/>
        <w:ind w:firstLine="567"/>
        <w:jc w:val="both"/>
      </w:pPr>
      <w:r>
        <w:rPr>
          <w:rFonts w:ascii="Arial" w:cs="Arial" w:eastAsia="Arial" w:hAnsi="Arial"/>
          <w:sz w:val="24"/>
          <w:szCs w:val="24"/>
        </w:rPr>
        <w:t xml:space="preserve">11141 Транспорт банка</w:t>
      </w:r>
    </w:p>
    <w:p>
      <w:pPr>
        <w:spacing w:after="60"/>
        <w:ind w:firstLine="567"/>
        <w:jc w:val="both"/>
      </w:pPr>
      <w:r>
        <w:rPr>
          <w:rFonts w:ascii="Arial" w:cs="Arial" w:eastAsia="Arial" w:hAnsi="Arial"/>
          <w:sz w:val="24"/>
          <w:szCs w:val="24"/>
        </w:rPr>
        <w:t xml:space="preserve">11142 Начисленная амортизация на транспорт банка</w:t>
      </w:r>
    </w:p>
    <w:p>
      <w:pPr>
        <w:spacing w:after="60"/>
        <w:ind w:firstLine="567"/>
        <w:jc w:val="both"/>
      </w:pPr>
      <w:r>
        <w:rPr>
          <w:rFonts w:ascii="Arial" w:cs="Arial" w:eastAsia="Arial" w:hAnsi="Arial"/>
          <w:sz w:val="24"/>
          <w:szCs w:val="24"/>
        </w:rPr>
        <w:t xml:space="preserve">11143 Транспорт, принятый в финансовую аренду (лизинг)</w:t>
      </w:r>
    </w:p>
    <w:p>
      <w:pPr>
        <w:spacing w:after="60"/>
        <w:ind w:firstLine="567"/>
        <w:jc w:val="both"/>
      </w:pPr>
      <w:r>
        <w:rPr>
          <w:rFonts w:ascii="Arial" w:cs="Arial" w:eastAsia="Arial" w:hAnsi="Arial"/>
          <w:sz w:val="24"/>
          <w:szCs w:val="24"/>
        </w:rPr>
        <w:t xml:space="preserve">11144 Начисленная амортизация на транспорт банка принятый в финансовую аренду (лизинг)</w:t>
      </w:r>
    </w:p>
    <w:p>
      <w:pPr>
        <w:spacing w:after="60"/>
        <w:ind w:firstLine="567"/>
        <w:jc w:val="both"/>
      </w:pPr>
      <w:r>
        <w:rPr>
          <w:rFonts w:ascii="Arial" w:cs="Arial" w:eastAsia="Arial" w:hAnsi="Arial"/>
          <w:sz w:val="24"/>
          <w:szCs w:val="24"/>
        </w:rPr>
        <w:t xml:space="preserve">11151 Нематериальные активы</w:t>
      </w:r>
    </w:p>
    <w:p>
      <w:pPr>
        <w:spacing w:after="60"/>
        <w:ind w:firstLine="567"/>
        <w:jc w:val="both"/>
      </w:pPr>
      <w:r>
        <w:rPr>
          <w:rFonts w:ascii="Arial" w:cs="Arial" w:eastAsia="Arial" w:hAnsi="Arial"/>
          <w:sz w:val="24"/>
          <w:szCs w:val="24"/>
        </w:rPr>
        <w:t xml:space="preserve">11152 Начисленная амортизация на нематериальные активы</w:t>
      </w:r>
    </w:p>
    <w:p>
      <w:pPr>
        <w:spacing w:after="200" w:before="200"/>
        <w:jc w:val="center"/>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11201 Недвижимость, перешедшая во владение банка</w:t>
      </w:r>
    </w:p>
    <w:p>
      <w:pPr>
        <w:spacing w:after="60"/>
        <w:ind w:firstLine="567"/>
        <w:jc w:val="both"/>
      </w:pPr>
      <w:r>
        <w:rPr>
          <w:rFonts w:ascii="Arial" w:cs="Arial" w:eastAsia="Arial" w:hAnsi="Arial"/>
          <w:sz w:val="24"/>
          <w:szCs w:val="24"/>
        </w:rPr>
        <w:t xml:space="preserve">11202 Прочие активы, перешедшие во владение банка</w:t>
      </w:r>
    </w:p>
    <w:p>
      <w:pPr>
        <w:spacing w:after="60"/>
        <w:ind w:firstLine="567"/>
        <w:jc w:val="both"/>
      </w:pPr>
      <w:r>
        <w:rPr>
          <w:rFonts w:ascii="Arial" w:cs="Arial" w:eastAsia="Arial" w:hAnsi="Arial"/>
          <w:sz w:val="24"/>
          <w:szCs w:val="24"/>
        </w:rPr>
        <w:t xml:space="preserve">11203 Имущество закрытых филиалов и дочерних компаний банка</w:t>
      </w:r>
    </w:p>
    <w:p>
      <w:pPr>
        <w:spacing w:after="200" w:before="200"/>
        <w:jc w:val="center"/>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11301 Инвестиции и финансовое участие в дочерних банках</w:t>
      </w:r>
    </w:p>
    <w:p>
      <w:pPr>
        <w:spacing w:after="60"/>
        <w:ind w:firstLine="567"/>
        <w:jc w:val="both"/>
      </w:pPr>
      <w:r>
        <w:rPr>
          <w:rFonts w:ascii="Arial" w:cs="Arial" w:eastAsia="Arial" w:hAnsi="Arial"/>
          <w:sz w:val="24"/>
          <w:szCs w:val="24"/>
        </w:rPr>
        <w:t xml:space="preserve">11302 Инвестиции и финансовое участие в дочерних финансово-кредитных учреждениях, кроме банков</w:t>
      </w:r>
    </w:p>
    <w:p>
      <w:pPr>
        <w:spacing w:after="60"/>
        <w:ind w:firstLine="567"/>
        <w:jc w:val="both"/>
      </w:pPr>
      <w:r>
        <w:rPr>
          <w:rFonts w:ascii="Arial" w:cs="Arial" w:eastAsia="Arial" w:hAnsi="Arial"/>
          <w:sz w:val="24"/>
          <w:szCs w:val="24"/>
        </w:rPr>
        <w:t xml:space="preserve">11303 Инвестиции и финансовое участие в дочерних нефинансовых учреждениях</w:t>
      </w:r>
    </w:p>
    <w:p>
      <w:pPr>
        <w:spacing w:after="60"/>
        <w:ind w:firstLine="567"/>
        <w:jc w:val="both"/>
      </w:pPr>
      <w:r>
        <w:rPr>
          <w:rFonts w:ascii="Arial" w:cs="Arial" w:eastAsia="Arial" w:hAnsi="Arial"/>
          <w:sz w:val="24"/>
          <w:szCs w:val="24"/>
        </w:rPr>
        <w:t xml:space="preserve">11304 Инвестиции и финансовое участие в ассоциированных банках</w:t>
      </w:r>
    </w:p>
    <w:p>
      <w:pPr>
        <w:spacing w:after="60"/>
        <w:ind w:firstLine="567"/>
        <w:jc w:val="both"/>
      </w:pPr>
      <w:r>
        <w:rPr>
          <w:rFonts w:ascii="Arial" w:cs="Arial" w:eastAsia="Arial" w:hAnsi="Arial"/>
          <w:sz w:val="24"/>
          <w:szCs w:val="24"/>
        </w:rPr>
        <w:t xml:space="preserve">11305 Инвестиции и финансовое участие в ассоциированных финансово-кредитных учреждениях, кроме банков</w:t>
      </w:r>
    </w:p>
    <w:p>
      <w:pPr>
        <w:spacing w:after="60"/>
        <w:ind w:firstLine="567"/>
        <w:jc w:val="both"/>
      </w:pPr>
      <w:r>
        <w:rPr>
          <w:rFonts w:ascii="Arial" w:cs="Arial" w:eastAsia="Arial" w:hAnsi="Arial"/>
          <w:sz w:val="24"/>
          <w:szCs w:val="24"/>
        </w:rPr>
        <w:t xml:space="preserve">11306 Инвестиции и финансовое участие в ассоциированных нефинансовых учреждениях</w:t>
      </w:r>
    </w:p>
    <w:p>
      <w:pPr>
        <w:spacing w:after="200" w:before="200"/>
        <w:jc w:val="center"/>
      </w:pPr>
      <w:r>
        <w:rPr>
          <w:rFonts w:ascii="Arial" w:cs="Arial" w:eastAsia="Arial" w:hAnsi="Arial"/>
          <w:b/>
          <w:bCs/>
          <w:sz w:val="24"/>
          <w:szCs w:val="24"/>
        </w:rPr>
        <w:t xml:space="preserve">Группа 11400 Проценты, начисленные к получению по ценным бумагам</w:t>
      </w:r>
    </w:p>
    <w:p>
      <w:pPr>
        <w:spacing w:after="60"/>
        <w:ind w:firstLine="567"/>
        <w:jc w:val="both"/>
      </w:pPr>
      <w:r>
        <w:rPr>
          <w:rFonts w:ascii="Arial" w:cs="Arial" w:eastAsia="Arial" w:hAnsi="Arial"/>
          <w:sz w:val="24"/>
          <w:szCs w:val="24"/>
        </w:rPr>
        <w:t xml:space="preserve">11401 Проценты, начисленные к получению по долговым ценным бумагам, выпущенным НБКР и удерживаемым до погашения</w:t>
      </w:r>
    </w:p>
    <w:p>
      <w:pPr>
        <w:spacing w:after="60"/>
        <w:ind w:firstLine="567"/>
        <w:jc w:val="both"/>
      </w:pPr>
      <w:r>
        <w:rPr>
          <w:rFonts w:ascii="Arial" w:cs="Arial" w:eastAsia="Arial" w:hAnsi="Arial"/>
          <w:sz w:val="24"/>
          <w:szCs w:val="24"/>
        </w:rPr>
        <w:t xml:space="preserve">11402 Проценты, начисленные к получению по долговым ценным бумагам, выпущенным Правительством Кыргызской Республики и удерживаемым до погашения</w:t>
      </w:r>
    </w:p>
    <w:p>
      <w:pPr>
        <w:spacing w:after="60"/>
        <w:ind w:firstLine="567"/>
        <w:jc w:val="both"/>
      </w:pPr>
      <w:r>
        <w:rPr>
          <w:rFonts w:ascii="Arial" w:cs="Arial" w:eastAsia="Arial" w:hAnsi="Arial"/>
          <w:sz w:val="24"/>
          <w:szCs w:val="24"/>
        </w:rPr>
        <w:t xml:space="preserve">11403 Проценты, начисленные к получению по долговым ценным бумагам, выпущенным местными органами власти и удерживаемым до погашения</w:t>
      </w:r>
    </w:p>
    <w:p>
      <w:pPr>
        <w:spacing w:after="60"/>
        <w:ind w:firstLine="567"/>
        <w:jc w:val="both"/>
      </w:pPr>
      <w:r>
        <w:rPr>
          <w:rFonts w:ascii="Arial" w:cs="Arial" w:eastAsia="Arial" w:hAnsi="Arial"/>
          <w:sz w:val="24"/>
          <w:szCs w:val="24"/>
        </w:rPr>
        <w:t xml:space="preserve">11404 Проценты, начисленные к получению по долговым ценным бумагам, выпущенным коммерческими организациями и удерживаемым до погашения</w:t>
      </w:r>
    </w:p>
    <w:p>
      <w:pPr>
        <w:spacing w:after="60"/>
        <w:ind w:firstLine="567"/>
        <w:jc w:val="both"/>
      </w:pPr>
      <w:r>
        <w:rPr>
          <w:rFonts w:ascii="Arial" w:cs="Arial" w:eastAsia="Arial" w:hAnsi="Arial"/>
          <w:sz w:val="24"/>
          <w:szCs w:val="24"/>
        </w:rPr>
        <w:t xml:space="preserve">11411 Проценты, начисленные к получению по торговым ценным бумагам, выпущенным НБКР</w:t>
      </w:r>
    </w:p>
    <w:p>
      <w:pPr>
        <w:spacing w:after="60"/>
        <w:ind w:firstLine="567"/>
        <w:jc w:val="both"/>
      </w:pPr>
      <w:r>
        <w:rPr>
          <w:rFonts w:ascii="Arial" w:cs="Arial" w:eastAsia="Arial" w:hAnsi="Arial"/>
          <w:sz w:val="24"/>
          <w:szCs w:val="24"/>
        </w:rPr>
        <w:t xml:space="preserve">11412 Проценты, начисленные к получению по торговым ценным бумагам, выпущенным Правительством Кыргызской Республики</w:t>
      </w:r>
    </w:p>
    <w:p>
      <w:pPr>
        <w:spacing w:after="60"/>
        <w:ind w:firstLine="567"/>
        <w:jc w:val="both"/>
      </w:pPr>
      <w:r>
        <w:rPr>
          <w:rFonts w:ascii="Arial" w:cs="Arial" w:eastAsia="Arial" w:hAnsi="Arial"/>
          <w:sz w:val="24"/>
          <w:szCs w:val="24"/>
        </w:rPr>
        <w:t xml:space="preserve">11413 Проценты, начисленные к получению по торговым ценным бумагам, выпущенными местными органами власти</w:t>
      </w:r>
    </w:p>
    <w:p>
      <w:pPr>
        <w:spacing w:after="60"/>
        <w:ind w:firstLine="567"/>
        <w:jc w:val="both"/>
      </w:pPr>
      <w:r>
        <w:rPr>
          <w:rFonts w:ascii="Arial" w:cs="Arial" w:eastAsia="Arial" w:hAnsi="Arial"/>
          <w:sz w:val="24"/>
          <w:szCs w:val="24"/>
        </w:rPr>
        <w:t xml:space="preserve">11414 Проценты, начисленные к получению по торговым ценным бумагам, выпущенным коммерческими организациями</w:t>
      </w:r>
    </w:p>
    <w:p>
      <w:pPr>
        <w:spacing w:after="60"/>
        <w:ind w:firstLine="567"/>
        <w:jc w:val="both"/>
      </w:pPr>
      <w:r>
        <w:rPr>
          <w:rFonts w:ascii="Arial" w:cs="Arial" w:eastAsia="Arial" w:hAnsi="Arial"/>
          <w:sz w:val="24"/>
          <w:szCs w:val="24"/>
        </w:rPr>
        <w:t xml:space="preserve">11421 Проценты, начисленные к получению по ценным бумагам, годным для продажи, выпущенным НБКР</w:t>
      </w:r>
    </w:p>
    <w:p>
      <w:pPr>
        <w:spacing w:after="60"/>
        <w:ind w:firstLine="567"/>
        <w:jc w:val="both"/>
      </w:pPr>
      <w:r>
        <w:rPr>
          <w:rFonts w:ascii="Arial" w:cs="Arial" w:eastAsia="Arial" w:hAnsi="Arial"/>
          <w:sz w:val="24"/>
          <w:szCs w:val="24"/>
        </w:rPr>
        <w:t xml:space="preserve">11422 Проценты, начисленные к получению по ценным бумагам, годным для продажи, выпущенным Правительством Кыргызской Республики</w:t>
      </w:r>
    </w:p>
    <w:p>
      <w:pPr>
        <w:spacing w:after="60"/>
        <w:ind w:firstLine="567"/>
        <w:jc w:val="both"/>
      </w:pPr>
      <w:r>
        <w:rPr>
          <w:rFonts w:ascii="Arial" w:cs="Arial" w:eastAsia="Arial" w:hAnsi="Arial"/>
          <w:sz w:val="24"/>
          <w:szCs w:val="24"/>
        </w:rPr>
        <w:t xml:space="preserve">11423 Проценты, начисленные к получению по ценным бумагам, годным для продажи, выпущенным местными органами власти</w:t>
      </w:r>
    </w:p>
    <w:p>
      <w:pPr>
        <w:spacing w:after="60"/>
        <w:ind w:firstLine="567"/>
        <w:jc w:val="both"/>
      </w:pPr>
      <w:r>
        <w:rPr>
          <w:rFonts w:ascii="Arial" w:cs="Arial" w:eastAsia="Arial" w:hAnsi="Arial"/>
          <w:sz w:val="24"/>
          <w:szCs w:val="24"/>
        </w:rPr>
        <w:t xml:space="preserve">11424 Проценты, начисленные к получению по ценным бумагам, годным для продажи, выпущенным коммерческими организациями</w:t>
      </w:r>
    </w:p>
    <w:p>
      <w:pPr>
        <w:spacing w:after="60"/>
        <w:ind w:firstLine="567"/>
        <w:jc w:val="both"/>
      </w:pPr>
      <w:r>
        <w:rPr>
          <w:rFonts w:ascii="Arial" w:cs="Arial" w:eastAsia="Arial" w:hAnsi="Arial"/>
          <w:sz w:val="24"/>
          <w:szCs w:val="24"/>
        </w:rPr>
        <w:t xml:space="preserve">11425 Проценты, начисленные к получению по ценным бумагам, купленным по РЕПО-соглашению</w:t>
      </w:r>
    </w:p>
    <w:p>
      <w:pPr>
        <w:spacing w:after="200" w:before="200"/>
        <w:jc w:val="center"/>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11501 Предоплата</w:t>
      </w:r>
    </w:p>
    <w:p>
      <w:pPr>
        <w:spacing w:after="60"/>
        <w:ind w:firstLine="567"/>
        <w:jc w:val="both"/>
      </w:pPr>
      <w:r>
        <w:rPr>
          <w:rFonts w:ascii="Arial" w:cs="Arial" w:eastAsia="Arial" w:hAnsi="Arial"/>
          <w:sz w:val="24"/>
          <w:szCs w:val="24"/>
        </w:rPr>
        <w:t xml:space="preserve">11502 Расходы будущих периодов</w:t>
      </w:r>
    </w:p>
    <w:p>
      <w:pPr>
        <w:spacing w:after="60"/>
        <w:ind w:firstLine="567"/>
        <w:jc w:val="both"/>
      </w:pPr>
      <w:r>
        <w:rPr>
          <w:rFonts w:ascii="Arial" w:cs="Arial" w:eastAsia="Arial" w:hAnsi="Arial"/>
          <w:sz w:val="24"/>
          <w:szCs w:val="24"/>
        </w:rPr>
        <w:t xml:space="preserve">11503 Денежные активы в расчетах</w:t>
      </w:r>
    </w:p>
    <w:p>
      <w:pPr>
        <w:spacing w:after="60"/>
        <w:ind w:firstLine="567"/>
        <w:jc w:val="both"/>
      </w:pPr>
      <w:r>
        <w:rPr>
          <w:rFonts w:ascii="Arial" w:cs="Arial" w:eastAsia="Arial" w:hAnsi="Arial"/>
          <w:sz w:val="24"/>
          <w:szCs w:val="24"/>
        </w:rPr>
        <w:t xml:space="preserve">11504 Расчеты с работниками банка</w:t>
      </w:r>
    </w:p>
    <w:p>
      <w:pPr>
        <w:spacing w:after="60"/>
        <w:ind w:firstLine="567"/>
        <w:jc w:val="both"/>
      </w:pPr>
      <w:r>
        <w:rPr>
          <w:rFonts w:ascii="Arial" w:cs="Arial" w:eastAsia="Arial" w:hAnsi="Arial"/>
          <w:sz w:val="24"/>
          <w:szCs w:val="24"/>
        </w:rPr>
        <w:t xml:space="preserve">11511 Счета лоро/ностро головного офиса</w:t>
      </w:r>
    </w:p>
    <w:p>
      <w:pPr>
        <w:spacing w:after="60"/>
        <w:ind w:firstLine="567"/>
        <w:jc w:val="both"/>
      </w:pPr>
      <w:r>
        <w:rPr>
          <w:rFonts w:ascii="Arial" w:cs="Arial" w:eastAsia="Arial" w:hAnsi="Arial"/>
          <w:sz w:val="24"/>
          <w:szCs w:val="24"/>
        </w:rPr>
        <w:t xml:space="preserve">11512 Счета лоро/ностро филиалов</w:t>
      </w:r>
    </w:p>
    <w:p>
      <w:pPr>
        <w:spacing w:after="60"/>
        <w:ind w:firstLine="567"/>
        <w:jc w:val="both"/>
      </w:pPr>
      <w:r>
        <w:rPr>
          <w:rFonts w:ascii="Arial" w:cs="Arial" w:eastAsia="Arial" w:hAnsi="Arial"/>
          <w:sz w:val="24"/>
          <w:szCs w:val="24"/>
        </w:rPr>
        <w:t xml:space="preserve">11513 Доходы (расходы) по операциям между головным офисом и его филиалами</w:t>
      </w:r>
    </w:p>
    <w:p>
      <w:pPr>
        <w:spacing w:after="60"/>
        <w:ind w:firstLine="567"/>
        <w:jc w:val="both"/>
      </w:pPr>
      <w:r>
        <w:rPr>
          <w:rFonts w:ascii="Arial" w:cs="Arial" w:eastAsia="Arial" w:hAnsi="Arial"/>
          <w:sz w:val="24"/>
          <w:szCs w:val="24"/>
        </w:rPr>
        <w:t xml:space="preserve">11519 Позиционные счета</w:t>
      </w:r>
    </w:p>
    <w:p>
      <w:pPr>
        <w:spacing w:after="60"/>
        <w:ind w:firstLine="567"/>
        <w:jc w:val="both"/>
      </w:pPr>
      <w:r>
        <w:rPr>
          <w:rFonts w:ascii="Arial" w:cs="Arial" w:eastAsia="Arial" w:hAnsi="Arial"/>
          <w:sz w:val="24"/>
          <w:szCs w:val="24"/>
        </w:rPr>
        <w:t xml:space="preserve">11521 Своп-позиция по иностранной валюте</w:t>
      </w:r>
    </w:p>
    <w:p>
      <w:pPr>
        <w:spacing w:after="60"/>
        <w:ind w:firstLine="567"/>
        <w:jc w:val="both"/>
      </w:pPr>
      <w:r>
        <w:rPr>
          <w:rFonts w:ascii="Arial" w:cs="Arial" w:eastAsia="Arial" w:hAnsi="Arial"/>
          <w:sz w:val="24"/>
          <w:szCs w:val="24"/>
        </w:rPr>
        <w:t xml:space="preserve">11522 Корректировка стоимости по форвардным сделкам</w:t>
      </w:r>
    </w:p>
    <w:p>
      <w:pPr>
        <w:spacing w:after="60"/>
        <w:ind w:firstLine="567"/>
        <w:jc w:val="both"/>
      </w:pPr>
      <w:r>
        <w:rPr>
          <w:rFonts w:ascii="Arial" w:cs="Arial" w:eastAsia="Arial" w:hAnsi="Arial"/>
          <w:sz w:val="24"/>
          <w:szCs w:val="24"/>
        </w:rPr>
        <w:t xml:space="preserve">11523 Незавершенные спот-покупки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11524 Предоплата банка за аккредитив</w:t>
      </w:r>
    </w:p>
    <w:p>
      <w:pPr>
        <w:spacing w:after="60"/>
        <w:ind w:firstLine="567"/>
        <w:jc w:val="both"/>
      </w:pPr>
      <w:r>
        <w:rPr>
          <w:rFonts w:ascii="Arial" w:cs="Arial" w:eastAsia="Arial" w:hAnsi="Arial"/>
          <w:sz w:val="24"/>
          <w:szCs w:val="24"/>
        </w:rPr>
        <w:t xml:space="preserve">11531 Счета к получению</w:t>
      </w:r>
    </w:p>
    <w:p>
      <w:pPr>
        <w:spacing w:after="60"/>
        <w:ind w:firstLine="567"/>
        <w:jc w:val="both"/>
      </w:pPr>
      <w:r>
        <w:rPr>
          <w:rFonts w:ascii="Arial" w:cs="Arial" w:eastAsia="Arial" w:hAnsi="Arial"/>
          <w:sz w:val="24"/>
          <w:szCs w:val="24"/>
        </w:rPr>
        <w:t xml:space="preserve">11532 Прочие активы</w:t>
      </w:r>
    </w:p>
    <w:p>
      <w:pPr>
        <w:spacing w:after="60"/>
        <w:ind w:firstLine="567"/>
        <w:jc w:val="both"/>
      </w:pPr>
      <w:r>
        <w:rPr>
          <w:rFonts w:ascii="Arial" w:cs="Arial" w:eastAsia="Arial" w:hAnsi="Arial"/>
          <w:sz w:val="24"/>
          <w:szCs w:val="24"/>
        </w:rPr>
        <w:t xml:space="preserve">11533 Товарно-материальные запасы</w:t>
      </w:r>
    </w:p>
    <w:p>
      <w:pPr>
        <w:spacing w:after="60"/>
        <w:ind w:firstLine="567"/>
        <w:jc w:val="both"/>
      </w:pPr>
      <w:r>
        <w:rPr>
          <w:rFonts w:ascii="Arial" w:cs="Arial" w:eastAsia="Arial" w:hAnsi="Arial"/>
          <w:sz w:val="24"/>
          <w:szCs w:val="24"/>
        </w:rPr>
        <w:t xml:space="preserve">11534 Малоценные и быстроизнашивающиеся предметы, переданные в использование</w:t>
      </w:r>
    </w:p>
    <w:p>
      <w:pPr>
        <w:spacing w:after="60"/>
        <w:ind w:firstLine="567"/>
        <w:jc w:val="both"/>
      </w:pPr>
      <w:r>
        <w:rPr>
          <w:rFonts w:ascii="Arial" w:cs="Arial" w:eastAsia="Arial" w:hAnsi="Arial"/>
          <w:sz w:val="24"/>
          <w:szCs w:val="24"/>
        </w:rPr>
        <w:t xml:space="preserve">11535 Накопленная амортизация на малоценные и быстроизнашивающиеся предметы (контр-счет)</w:t>
      </w:r>
    </w:p>
    <w:p>
      <w:pPr>
        <w:spacing w:after="60"/>
        <w:ind w:firstLine="567"/>
        <w:jc w:val="both"/>
      </w:pPr>
      <w:r>
        <w:rPr>
          <w:rFonts w:ascii="Arial" w:cs="Arial" w:eastAsia="Arial" w:hAnsi="Arial"/>
          <w:sz w:val="24"/>
          <w:szCs w:val="24"/>
        </w:rPr>
        <w:t xml:space="preserve">11536 Требования к клиенту при акцептовании тратты</w:t>
      </w:r>
    </w:p>
    <w:p>
      <w:pPr>
        <w:spacing w:after="60"/>
        <w:ind w:firstLine="567"/>
        <w:jc w:val="both"/>
      </w:pPr>
      <w:r>
        <w:rPr>
          <w:rFonts w:ascii="Arial" w:cs="Arial" w:eastAsia="Arial" w:hAnsi="Arial"/>
          <w:sz w:val="24"/>
          <w:szCs w:val="24"/>
        </w:rPr>
        <w:t xml:space="preserve">11537 Нумизматические монеты</w:t>
      </w:r>
    </w:p>
    <w:p>
      <w:pPr>
        <w:spacing w:after="60"/>
        <w:ind w:firstLine="567"/>
        <w:jc w:val="both"/>
      </w:pPr>
      <w:r>
        <w:rPr>
          <w:rFonts w:ascii="Arial" w:cs="Arial" w:eastAsia="Arial" w:hAnsi="Arial"/>
          <w:sz w:val="24"/>
          <w:szCs w:val="24"/>
        </w:rPr>
        <w:t xml:space="preserve">11541 Досрочно уплаченный налог на прибыль</w:t>
      </w:r>
    </w:p>
    <w:p>
      <w:pPr>
        <w:spacing w:after="60"/>
        <w:ind w:firstLine="567"/>
        <w:jc w:val="both"/>
      </w:pPr>
      <w:r>
        <w:rPr>
          <w:rFonts w:ascii="Arial" w:cs="Arial" w:eastAsia="Arial" w:hAnsi="Arial"/>
          <w:sz w:val="24"/>
          <w:szCs w:val="24"/>
        </w:rPr>
        <w:t xml:space="preserve">11542 Прочие начисления</w:t>
      </w:r>
    </w:p>
    <w:p>
      <w:pPr>
        <w:spacing w:after="60"/>
        <w:ind w:firstLine="567"/>
        <w:jc w:val="both"/>
      </w:pPr>
      <w:r>
        <w:rPr>
          <w:rFonts w:ascii="Arial" w:cs="Arial" w:eastAsia="Arial" w:hAnsi="Arial"/>
          <w:sz w:val="24"/>
          <w:szCs w:val="24"/>
        </w:rPr>
        <w:t xml:space="preserve">11543 Требования по отложенному налогу на прибыль</w:t>
      </w:r>
    </w:p>
    <w:p>
      <w:pPr>
        <w:spacing w:after="60"/>
        <w:ind w:firstLine="567"/>
        <w:jc w:val="both"/>
      </w:pPr>
      <w:r>
        <w:rPr>
          <w:rFonts w:ascii="Arial" w:cs="Arial" w:eastAsia="Arial" w:hAnsi="Arial"/>
          <w:sz w:val="24"/>
          <w:szCs w:val="24"/>
        </w:rPr>
        <w:t xml:space="preserve">11544 Прочие досрочно уплаченные налоги</w:t>
      </w:r>
    </w:p>
    <w:p>
      <w:pPr>
        <w:spacing w:after="60"/>
        <w:ind w:firstLine="567"/>
        <w:jc w:val="both"/>
      </w:pPr>
      <w:r>
        <w:rPr>
          <w:rFonts w:ascii="Arial" w:cs="Arial" w:eastAsia="Arial" w:hAnsi="Arial"/>
          <w:sz w:val="24"/>
          <w:szCs w:val="24"/>
        </w:rPr>
        <w:t xml:space="preserve">11551 Дивиденды к получению по торговым долевым ценным бумагам</w:t>
      </w:r>
    </w:p>
    <w:p>
      <w:pPr>
        <w:spacing w:after="60"/>
        <w:ind w:firstLine="567"/>
        <w:jc w:val="both"/>
      </w:pPr>
      <w:r>
        <w:rPr>
          <w:rFonts w:ascii="Arial" w:cs="Arial" w:eastAsia="Arial" w:hAnsi="Arial"/>
          <w:sz w:val="24"/>
          <w:szCs w:val="24"/>
        </w:rPr>
        <w:t xml:space="preserve">11552 Дивиденды к получению по долевым ценным бумагам, годным для продажи</w:t>
      </w:r>
    </w:p>
    <w:p>
      <w:pPr>
        <w:spacing w:after="200" w:before="200"/>
        <w:jc w:val="center"/>
      </w:pPr>
      <w:r>
        <w:rPr>
          <w:rFonts w:ascii="Arial" w:cs="Arial" w:eastAsia="Arial" w:hAnsi="Arial"/>
          <w:b/>
          <w:bCs/>
          <w:sz w:val="24"/>
          <w:szCs w:val="24"/>
        </w:rPr>
        <w:t xml:space="preserve">Группа 11600 Комиссионные доходы</w:t>
      </w:r>
    </w:p>
    <w:p>
      <w:pPr>
        <w:spacing w:after="60"/>
        <w:ind w:firstLine="567"/>
        <w:jc w:val="both"/>
      </w:pPr>
      <w:r>
        <w:rPr>
          <w:rFonts w:ascii="Arial" w:cs="Arial" w:eastAsia="Arial" w:hAnsi="Arial"/>
          <w:sz w:val="24"/>
          <w:szCs w:val="24"/>
        </w:rPr>
        <w:t xml:space="preserve">11601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11602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11603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11604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11605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11606 Комиссионные доходы за услуги банка за акцепт платежных документов</w:t>
      </w:r>
    </w:p>
    <w:p>
      <w:pPr>
        <w:spacing w:after="60"/>
        <w:ind w:firstLine="567"/>
        <w:jc w:val="both"/>
      </w:pPr>
      <w:r>
        <w:rPr>
          <w:rFonts w:ascii="Arial" w:cs="Arial" w:eastAsia="Arial" w:hAnsi="Arial"/>
          <w:sz w:val="24"/>
          <w:szCs w:val="24"/>
        </w:rPr>
        <w:t xml:space="preserve">11607 Комиссионные доходы по документарным расчетам</w:t>
      </w:r>
    </w:p>
    <w:p>
      <w:pPr>
        <w:spacing w:after="60"/>
        <w:ind w:firstLine="567"/>
        <w:jc w:val="both"/>
      </w:pPr>
      <w:r>
        <w:rPr>
          <w:rFonts w:ascii="Arial" w:cs="Arial" w:eastAsia="Arial" w:hAnsi="Arial"/>
          <w:sz w:val="24"/>
          <w:szCs w:val="24"/>
        </w:rPr>
        <w:t xml:space="preserve">11608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11609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11611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11612 Комиссионные доходы за хранение в сейфах банка</w:t>
      </w:r>
    </w:p>
    <w:p>
      <w:pPr>
        <w:spacing w:after="60"/>
        <w:ind w:firstLine="567"/>
        <w:jc w:val="both"/>
      </w:pPr>
      <w:r>
        <w:rPr>
          <w:rFonts w:ascii="Arial" w:cs="Arial" w:eastAsia="Arial" w:hAnsi="Arial"/>
          <w:sz w:val="24"/>
          <w:szCs w:val="24"/>
        </w:rPr>
        <w:t xml:space="preserve">11613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11614 Комиссионные доходы по кредитам, предоставленным клиентам</w:t>
      </w:r>
    </w:p>
    <w:p>
      <w:pPr>
        <w:spacing w:after="60"/>
        <w:ind w:firstLine="567"/>
        <w:jc w:val="both"/>
      </w:pPr>
      <w:r>
        <w:rPr>
          <w:rFonts w:ascii="Arial" w:cs="Arial" w:eastAsia="Arial" w:hAnsi="Arial"/>
          <w:sz w:val="24"/>
          <w:szCs w:val="24"/>
        </w:rPr>
        <w:t xml:space="preserve">11699 Прочие комиссионные доходы</w:t>
      </w:r>
    </w:p>
    <w:p>
      <w:pPr>
        <w:spacing w:after="200" w:before="200"/>
        <w:jc w:val="center"/>
      </w:pPr>
      <w:r>
        <w:rPr>
          <w:rFonts w:ascii="Arial" w:cs="Arial" w:eastAsia="Arial" w:hAnsi="Arial"/>
          <w:b/>
          <w:bCs/>
          <w:sz w:val="24"/>
          <w:szCs w:val="24"/>
        </w:rPr>
        <w:t xml:space="preserve">Группа 11700 Проценты, начисленные к получению по межбанковским депозитам в банках и других финансово-кредитных учреждениях</w:t>
      </w:r>
    </w:p>
    <w:p>
      <w:pPr>
        <w:spacing w:after="60"/>
        <w:ind w:firstLine="567"/>
        <w:jc w:val="both"/>
      </w:pPr>
      <w:r>
        <w:rPr>
          <w:rFonts w:ascii="Arial" w:cs="Arial" w:eastAsia="Arial" w:hAnsi="Arial"/>
          <w:sz w:val="24"/>
          <w:szCs w:val="24"/>
        </w:rPr>
        <w:t xml:space="preserve">11701 Проценты, начисленные к получению по межбанковским депозитам в банках-резидентах</w:t>
      </w:r>
    </w:p>
    <w:p>
      <w:pPr>
        <w:spacing w:after="60"/>
        <w:ind w:firstLine="567"/>
        <w:jc w:val="both"/>
      </w:pPr>
      <w:r>
        <w:rPr>
          <w:rFonts w:ascii="Arial" w:cs="Arial" w:eastAsia="Arial" w:hAnsi="Arial"/>
          <w:sz w:val="24"/>
          <w:szCs w:val="24"/>
        </w:rPr>
        <w:t xml:space="preserve">11702 Проценты, начисленные к получению по межбанковским депозитам в банках и других финансово-кредитных учреждениях - нерезидентах</w:t>
      </w:r>
    </w:p>
    <w:p>
      <w:pPr>
        <w:spacing w:after="60"/>
        <w:ind w:firstLine="567"/>
        <w:jc w:val="both"/>
      </w:pPr>
      <w:r>
        <w:rPr>
          <w:rFonts w:ascii="Arial" w:cs="Arial" w:eastAsia="Arial" w:hAnsi="Arial"/>
          <w:sz w:val="24"/>
          <w:szCs w:val="24"/>
        </w:rPr>
        <w:t xml:space="preserve">11703 Проценты, начисленные к получению по депозитам НБКР</w:t>
      </w:r>
    </w:p>
    <w:p>
      <w:pPr>
        <w:spacing w:after="200" w:before="200"/>
        <w:jc w:val="center"/>
      </w:pPr>
      <w:r>
        <w:rPr>
          <w:rFonts w:ascii="Arial" w:cs="Arial" w:eastAsia="Arial" w:hAnsi="Arial"/>
          <w:b/>
          <w:bCs/>
          <w:sz w:val="24"/>
          <w:szCs w:val="24"/>
        </w:rPr>
        <w:t xml:space="preserve">Группа 11800 Проценты, начисленные к получению по кредитам банкам и другим финансово-кредитным учреждениям</w:t>
      </w:r>
    </w:p>
    <w:p>
      <w:pPr>
        <w:spacing w:after="60"/>
        <w:ind w:firstLine="567"/>
        <w:jc w:val="both"/>
      </w:pPr>
      <w:r>
        <w:rPr>
          <w:rFonts w:ascii="Arial" w:cs="Arial" w:eastAsia="Arial" w:hAnsi="Arial"/>
          <w:sz w:val="24"/>
          <w:szCs w:val="24"/>
        </w:rPr>
        <w:t xml:space="preserve">11801 Проценты, начисленные к получению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11802 Проценты, начисленные к получению по межбанковским размещениям до 30 дней в других финансово-кредитных учреждениях-резидентах</w:t>
      </w:r>
    </w:p>
    <w:p>
      <w:pPr>
        <w:spacing w:after="60"/>
        <w:ind w:firstLine="567"/>
        <w:jc w:val="both"/>
      </w:pPr>
      <w:r>
        <w:rPr>
          <w:rFonts w:ascii="Arial" w:cs="Arial" w:eastAsia="Arial" w:hAnsi="Arial"/>
          <w:sz w:val="24"/>
          <w:szCs w:val="24"/>
        </w:rPr>
        <w:t xml:space="preserve">11803 Проценты, начисленные к получению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11811 Проценты, начисленные к получению по кредитам в банках-резидентах</w:t>
      </w:r>
    </w:p>
    <w:p>
      <w:pPr>
        <w:spacing w:after="60"/>
        <w:ind w:firstLine="567"/>
        <w:jc w:val="both"/>
      </w:pPr>
      <w:r>
        <w:rPr>
          <w:rFonts w:ascii="Arial" w:cs="Arial" w:eastAsia="Arial" w:hAnsi="Arial"/>
          <w:sz w:val="24"/>
          <w:szCs w:val="24"/>
        </w:rPr>
        <w:t xml:space="preserve">11812 Проценты, начисленные к получению по кредитам в других финансово-кредитных учреждениях - резидентах</w:t>
      </w:r>
    </w:p>
    <w:p>
      <w:pPr>
        <w:spacing w:after="60"/>
        <w:ind w:firstLine="567"/>
        <w:jc w:val="both"/>
      </w:pPr>
      <w:r>
        <w:rPr>
          <w:rFonts w:ascii="Arial" w:cs="Arial" w:eastAsia="Arial" w:hAnsi="Arial"/>
          <w:sz w:val="24"/>
          <w:szCs w:val="24"/>
        </w:rPr>
        <w:t xml:space="preserve">11813 Проценты, начисленные к получению по кредитам в банках и других финансово-кредитных учреждениях - нерезидентах</w:t>
      </w:r>
    </w:p>
    <w:p>
      <w:pPr>
        <w:spacing w:after="200" w:before="200"/>
        <w:jc w:val="center"/>
      </w:pPr>
      <w:r>
        <w:rPr>
          <w:rFonts w:ascii="Arial" w:cs="Arial" w:eastAsia="Arial" w:hAnsi="Arial"/>
          <w:b/>
          <w:bCs/>
          <w:sz w:val="24"/>
          <w:szCs w:val="24"/>
        </w:rPr>
        <w:t xml:space="preserve">Группа 11900 Проценты, начисленные к получению по кредитам клиентам</w:t>
      </w:r>
    </w:p>
    <w:p>
      <w:pPr>
        <w:spacing w:after="60"/>
        <w:ind w:firstLine="567"/>
        <w:jc w:val="both"/>
      </w:pPr>
      <w:r>
        <w:rPr>
          <w:rFonts w:ascii="Arial" w:cs="Arial" w:eastAsia="Arial" w:hAnsi="Arial"/>
          <w:sz w:val="24"/>
          <w:szCs w:val="24"/>
        </w:rPr>
        <w:t xml:space="preserve">11901 Проценты, начисленные к получению по кредитам-овердрафт коммерческим организациям и индивидуальным предпринимателям - резидентам</w:t>
      </w:r>
    </w:p>
    <w:p>
      <w:pPr>
        <w:spacing w:after="60"/>
        <w:ind w:firstLine="567"/>
        <w:jc w:val="both"/>
      </w:pPr>
      <w:r>
        <w:rPr>
          <w:rFonts w:ascii="Arial" w:cs="Arial" w:eastAsia="Arial" w:hAnsi="Arial"/>
          <w:sz w:val="24"/>
          <w:szCs w:val="24"/>
        </w:rPr>
        <w:t xml:space="preserve">11902 Проценты, начисленные к получению по кредитам-овердрафт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11903 Проценты, начисленные к получению по кредитам-овердрафт клиентам-нерезидентам</w:t>
      </w:r>
    </w:p>
    <w:p>
      <w:pPr>
        <w:spacing w:after="60"/>
        <w:ind w:firstLine="567"/>
        <w:jc w:val="both"/>
      </w:pPr>
      <w:r>
        <w:rPr>
          <w:rFonts w:ascii="Arial" w:cs="Arial" w:eastAsia="Arial" w:hAnsi="Arial"/>
          <w:sz w:val="24"/>
          <w:szCs w:val="24"/>
        </w:rPr>
        <w:t xml:space="preserve">11911 Проценты, начисленные к получению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11912 Проценты, начисленные к получению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11913 Проценты, начисленные к получению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11914 Проценты, начисленные к получению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11915 Проценты, начисленные к получению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11916 Проценты, начисленные к получению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11917 Проценты, начисленные к получению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11918 Проценты, начисленные к получению по ипотечным кредитам физическим лицам - резидентам</w:t>
      </w:r>
    </w:p>
    <w:p>
      <w:pPr>
        <w:spacing w:after="60"/>
        <w:ind w:firstLine="567"/>
        <w:jc w:val="both"/>
      </w:pPr>
      <w:r>
        <w:rPr>
          <w:rFonts w:ascii="Arial" w:cs="Arial" w:eastAsia="Arial" w:hAnsi="Arial"/>
          <w:sz w:val="24"/>
          <w:szCs w:val="24"/>
        </w:rPr>
        <w:t xml:space="preserve">11919 Проценты, начисленные к получению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11921 Проценты, начисленные к получению по кредитам на финансовую аренду (лизинг) клиентам-резидентам</w:t>
      </w:r>
    </w:p>
    <w:p>
      <w:pPr>
        <w:spacing w:after="60"/>
        <w:ind w:firstLine="567"/>
        <w:jc w:val="both"/>
      </w:pPr>
      <w:r>
        <w:rPr>
          <w:rFonts w:ascii="Arial" w:cs="Arial" w:eastAsia="Arial" w:hAnsi="Arial"/>
          <w:sz w:val="24"/>
          <w:szCs w:val="24"/>
        </w:rPr>
        <w:t xml:space="preserve">11922 Проценты, начисленные к получению по кредитам на финансовую аренду (лизинг) клиентам-нерезидентам</w:t>
      </w:r>
    </w:p>
    <w:p>
      <w:pPr>
        <w:spacing w:after="60"/>
        <w:ind w:firstLine="567"/>
        <w:jc w:val="both"/>
      </w:pPr>
      <w:r>
        <w:rPr>
          <w:rFonts w:ascii="Arial" w:cs="Arial" w:eastAsia="Arial" w:hAnsi="Arial"/>
          <w:sz w:val="24"/>
          <w:szCs w:val="24"/>
        </w:rPr>
        <w:t xml:space="preserve">11923 Проценты, начисленные к получению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11924 Проценты, начисленные к получению по ипотечным кредитам клиентам-нерезидентам</w:t>
      </w:r>
    </w:p>
    <w:p>
      <w:pPr>
        <w:spacing w:after="60"/>
        <w:ind w:firstLine="567"/>
        <w:jc w:val="both"/>
      </w:pPr>
      <w:r>
        <w:rPr>
          <w:rFonts w:ascii="Arial" w:cs="Arial" w:eastAsia="Arial" w:hAnsi="Arial"/>
          <w:sz w:val="24"/>
          <w:szCs w:val="24"/>
        </w:rPr>
        <w:t xml:space="preserve">11925 Проценты, начисленные к получению по кредитам на строительство клиентам-нерезидентам</w:t>
      </w:r>
    </w:p>
    <w:p>
      <w:pPr>
        <w:spacing w:after="60"/>
        <w:ind w:firstLine="567"/>
        <w:jc w:val="both"/>
      </w:pPr>
      <w:r>
        <w:rPr>
          <w:rFonts w:ascii="Arial" w:cs="Arial" w:eastAsia="Arial" w:hAnsi="Arial"/>
          <w:sz w:val="24"/>
          <w:szCs w:val="24"/>
        </w:rPr>
        <w:t xml:space="preserve">11999 Проценты, начисленные к получению по прочим кредитным заменителям</w:t>
      </w:r>
    </w:p>
    <w:p>
      <w:pPr>
        <w:spacing w:after="200" w:before="200"/>
        <w:jc w:val="center"/>
      </w:pPr>
      <w:r>
        <w:rPr>
          <w:rFonts w:ascii="Arial" w:cs="Arial" w:eastAsia="Arial" w:hAnsi="Arial"/>
          <w:b/>
          <w:bCs/>
          <w:sz w:val="24"/>
          <w:szCs w:val="24"/>
        </w:rPr>
        <w:t xml:space="preserve">Класс 2. Обязательства</w:t>
      </w:r>
    </w:p>
    <w:p>
      <w:pPr>
        <w:spacing w:after="200" w:before="200"/>
        <w:jc w:val="center"/>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20001 Денежные средства в расчетах</w:t>
      </w:r>
    </w:p>
    <w:p>
      <w:pPr>
        <w:spacing w:after="60"/>
        <w:ind w:firstLine="567"/>
        <w:jc w:val="both"/>
      </w:pPr>
      <w:r>
        <w:rPr>
          <w:rFonts w:ascii="Arial" w:cs="Arial" w:eastAsia="Arial" w:hAnsi="Arial"/>
          <w:sz w:val="24"/>
          <w:szCs w:val="24"/>
        </w:rPr>
        <w:t xml:space="preserve">20002 Расчетные (текущие) счета коммерческих организаций - резидентов</w:t>
      </w:r>
    </w:p>
    <w:p>
      <w:pPr>
        <w:spacing w:after="60"/>
        <w:ind w:firstLine="567"/>
        <w:jc w:val="both"/>
      </w:pPr>
      <w:r>
        <w:rPr>
          <w:rFonts w:ascii="Arial" w:cs="Arial" w:eastAsia="Arial" w:hAnsi="Arial"/>
          <w:sz w:val="24"/>
          <w:szCs w:val="24"/>
        </w:rPr>
        <w:t xml:space="preserve">20003 Расчетные (текущие) счета некоммерческих организаций - резидентов</w:t>
      </w:r>
    </w:p>
    <w:p>
      <w:pPr>
        <w:spacing w:after="60"/>
        <w:ind w:firstLine="567"/>
        <w:jc w:val="both"/>
      </w:pPr>
      <w:r>
        <w:rPr>
          <w:rFonts w:ascii="Arial" w:cs="Arial" w:eastAsia="Arial" w:hAnsi="Arial"/>
          <w:sz w:val="24"/>
          <w:szCs w:val="24"/>
        </w:rPr>
        <w:t xml:space="preserve">20004 Расчетные (текущие) счета индивидуальных предпринимателей - резидентов</w:t>
      </w:r>
    </w:p>
    <w:p>
      <w:pPr>
        <w:spacing w:after="60"/>
        <w:ind w:firstLine="567"/>
        <w:jc w:val="both"/>
      </w:pPr>
      <w:r>
        <w:rPr>
          <w:rFonts w:ascii="Arial" w:cs="Arial" w:eastAsia="Arial" w:hAnsi="Arial"/>
          <w:sz w:val="24"/>
          <w:szCs w:val="24"/>
        </w:rPr>
        <w:t xml:space="preserve">20005 Расчетные (текущие) счета доверительных управляющих - резидентов</w:t>
      </w:r>
    </w:p>
    <w:p>
      <w:pPr>
        <w:spacing w:after="60"/>
        <w:ind w:firstLine="567"/>
        <w:jc w:val="both"/>
      </w:pPr>
      <w:r>
        <w:rPr>
          <w:rFonts w:ascii="Arial" w:cs="Arial" w:eastAsia="Arial" w:hAnsi="Arial"/>
          <w:sz w:val="24"/>
          <w:szCs w:val="24"/>
        </w:rPr>
        <w:t xml:space="preserve">20006 Расчетные (текущие) счета нерезидентов, кроме банков</w:t>
      </w:r>
    </w:p>
    <w:p>
      <w:pPr>
        <w:spacing w:after="60"/>
        <w:ind w:firstLine="567"/>
        <w:jc w:val="both"/>
      </w:pPr>
      <w:r>
        <w:rPr>
          <w:rFonts w:ascii="Arial" w:cs="Arial" w:eastAsia="Arial" w:hAnsi="Arial"/>
          <w:sz w:val="24"/>
          <w:szCs w:val="24"/>
        </w:rPr>
        <w:t xml:space="preserve">20011 Депозиты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20012 Депозиты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20013 Депозиты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20014 Депозиты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20015 Депозиты до востребования нерезидентов</w:t>
      </w:r>
    </w:p>
    <w:p>
      <w:pPr>
        <w:spacing w:after="60"/>
        <w:ind w:firstLine="567"/>
        <w:jc w:val="both"/>
      </w:pPr>
      <w:r>
        <w:rPr>
          <w:rFonts w:ascii="Arial" w:cs="Arial" w:eastAsia="Arial" w:hAnsi="Arial"/>
          <w:sz w:val="24"/>
          <w:szCs w:val="24"/>
        </w:rPr>
        <w:t xml:space="preserve">20016 Специальный депозитный счет юридических лиц - субъектов легализации денежных средств</w:t>
      </w:r>
    </w:p>
    <w:p>
      <w:pPr>
        <w:spacing w:after="200" w:before="200"/>
        <w:jc w:val="center"/>
      </w:pPr>
      <w:r>
        <w:rPr>
          <w:rFonts w:ascii="Arial" w:cs="Arial" w:eastAsia="Arial" w:hAnsi="Arial"/>
          <w:b/>
          <w:bCs/>
          <w:sz w:val="24"/>
          <w:szCs w:val="24"/>
        </w:rPr>
        <w:t xml:space="preserve">Группа 20100 Корреспондентские счета</w:t>
      </w:r>
    </w:p>
    <w:p>
      <w:pPr>
        <w:spacing w:after="60"/>
        <w:ind w:firstLine="567"/>
        <w:jc w:val="both"/>
      </w:pPr>
      <w:r>
        <w:rPr>
          <w:rFonts w:ascii="Arial" w:cs="Arial" w:eastAsia="Arial" w:hAnsi="Arial"/>
          <w:sz w:val="24"/>
          <w:szCs w:val="24"/>
        </w:rPr>
        <w:t xml:space="preserve">20101 Корреспондентские счета банков-нерезидентов</w:t>
      </w:r>
    </w:p>
    <w:p>
      <w:pPr>
        <w:spacing w:after="200" w:before="200"/>
        <w:jc w:val="center"/>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20201 Депозиты до востребования физических лиц - резидентов</w:t>
      </w:r>
    </w:p>
    <w:p>
      <w:pPr>
        <w:spacing w:after="60"/>
        <w:ind w:firstLine="567"/>
        <w:jc w:val="both"/>
      </w:pPr>
      <w:r>
        <w:rPr>
          <w:rFonts w:ascii="Arial" w:cs="Arial" w:eastAsia="Arial" w:hAnsi="Arial"/>
          <w:sz w:val="24"/>
          <w:szCs w:val="24"/>
        </w:rPr>
        <w:t xml:space="preserve">20202 Депозиты до востребования физических лиц - нерезидентов</w:t>
      </w:r>
    </w:p>
    <w:p>
      <w:pPr>
        <w:spacing w:after="60"/>
        <w:ind w:firstLine="567"/>
        <w:jc w:val="both"/>
      </w:pPr>
      <w:r>
        <w:rPr>
          <w:rFonts w:ascii="Arial" w:cs="Arial" w:eastAsia="Arial" w:hAnsi="Arial"/>
          <w:sz w:val="24"/>
          <w:szCs w:val="24"/>
        </w:rPr>
        <w:t xml:space="preserve">20203 Срочные депозиты физических лиц - резидентов</w:t>
      </w:r>
    </w:p>
    <w:p>
      <w:pPr>
        <w:spacing w:after="60"/>
        <w:ind w:firstLine="567"/>
        <w:jc w:val="both"/>
      </w:pPr>
      <w:r>
        <w:rPr>
          <w:rFonts w:ascii="Arial" w:cs="Arial" w:eastAsia="Arial" w:hAnsi="Arial"/>
          <w:sz w:val="24"/>
          <w:szCs w:val="24"/>
        </w:rPr>
        <w:t xml:space="preserve">20204 Срочные депозиты физических лиц - нерезидентов</w:t>
      </w:r>
    </w:p>
    <w:p>
      <w:pPr>
        <w:spacing w:after="60"/>
        <w:ind w:firstLine="567"/>
        <w:jc w:val="both"/>
      </w:pPr>
      <w:r>
        <w:rPr>
          <w:rFonts w:ascii="Arial" w:cs="Arial" w:eastAsia="Arial" w:hAnsi="Arial"/>
          <w:sz w:val="24"/>
          <w:szCs w:val="24"/>
        </w:rPr>
        <w:t xml:space="preserve">20205 Специальный депозитный счет физических лиц - субъектов легализации денежных средств</w:t>
      </w:r>
    </w:p>
    <w:p>
      <w:pPr>
        <w:spacing w:after="200" w:before="200"/>
        <w:jc w:val="center"/>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20301 Срочные депозиты коммерческих организаций - резидентов</w:t>
      </w:r>
    </w:p>
    <w:p>
      <w:pPr>
        <w:spacing w:after="60"/>
        <w:ind w:firstLine="567"/>
        <w:jc w:val="both"/>
      </w:pPr>
      <w:r>
        <w:rPr>
          <w:rFonts w:ascii="Arial" w:cs="Arial" w:eastAsia="Arial" w:hAnsi="Arial"/>
          <w:sz w:val="24"/>
          <w:szCs w:val="24"/>
        </w:rPr>
        <w:t xml:space="preserve">20302 Срочные депозиты индивидуальных предпринимателей - резидентов</w:t>
      </w:r>
    </w:p>
    <w:p>
      <w:pPr>
        <w:spacing w:after="60"/>
        <w:ind w:firstLine="567"/>
        <w:jc w:val="both"/>
      </w:pPr>
      <w:r>
        <w:rPr>
          <w:rFonts w:ascii="Arial" w:cs="Arial" w:eastAsia="Arial" w:hAnsi="Arial"/>
          <w:sz w:val="24"/>
          <w:szCs w:val="24"/>
        </w:rPr>
        <w:t xml:space="preserve">20303 Срочные депозиты некоммерческих организаций - резидентов</w:t>
      </w:r>
    </w:p>
    <w:p>
      <w:pPr>
        <w:spacing w:after="60"/>
        <w:ind w:firstLine="567"/>
        <w:jc w:val="both"/>
      </w:pPr>
      <w:r>
        <w:rPr>
          <w:rFonts w:ascii="Arial" w:cs="Arial" w:eastAsia="Arial" w:hAnsi="Arial"/>
          <w:sz w:val="24"/>
          <w:szCs w:val="24"/>
        </w:rPr>
        <w:t xml:space="preserve">20309 Срочные депозиты нерезидентов</w:t>
      </w:r>
    </w:p>
    <w:p>
      <w:pPr>
        <w:spacing w:after="200" w:before="200"/>
        <w:jc w:val="center"/>
      </w:pPr>
      <w:r>
        <w:rPr>
          <w:rFonts w:ascii="Arial" w:cs="Arial" w:eastAsia="Arial" w:hAnsi="Arial"/>
          <w:b/>
          <w:bCs/>
          <w:sz w:val="24"/>
          <w:szCs w:val="24"/>
        </w:rPr>
        <w:t xml:space="preserve">Группа 20400 Кредиты от банков и других финансово-кредитных учреждений</w:t>
      </w:r>
    </w:p>
    <w:p>
      <w:pPr>
        <w:spacing w:after="60"/>
        <w:ind w:firstLine="567"/>
        <w:jc w:val="both"/>
      </w:pPr>
      <w:r>
        <w:rPr>
          <w:rFonts w:ascii="Arial" w:cs="Arial" w:eastAsia="Arial" w:hAnsi="Arial"/>
          <w:sz w:val="24"/>
          <w:szCs w:val="24"/>
        </w:rPr>
        <w:t xml:space="preserve">20401 Межбанковские размещения сроком до 30 дней от банков-резидентов</w:t>
      </w:r>
    </w:p>
    <w:p>
      <w:pPr>
        <w:spacing w:after="60"/>
        <w:ind w:firstLine="567"/>
        <w:jc w:val="both"/>
      </w:pPr>
      <w:r>
        <w:rPr>
          <w:rFonts w:ascii="Arial" w:cs="Arial" w:eastAsia="Arial" w:hAnsi="Arial"/>
          <w:sz w:val="24"/>
          <w:szCs w:val="24"/>
        </w:rPr>
        <w:t xml:space="preserve">20402 Межбанковские размещения сроком до 30 дней от других финансово-кредитных учреждений - резидентов</w:t>
      </w:r>
    </w:p>
    <w:p>
      <w:pPr>
        <w:spacing w:after="60"/>
        <w:ind w:firstLine="567"/>
        <w:jc w:val="both"/>
      </w:pPr>
      <w:r>
        <w:rPr>
          <w:rFonts w:ascii="Arial" w:cs="Arial" w:eastAsia="Arial" w:hAnsi="Arial"/>
          <w:sz w:val="24"/>
          <w:szCs w:val="24"/>
        </w:rPr>
        <w:t xml:space="preserve">20403 Межбанковские размещения сроком до 30 дней от банков-нерезидентов</w:t>
      </w:r>
    </w:p>
    <w:p>
      <w:pPr>
        <w:spacing w:after="60"/>
        <w:ind w:firstLine="567"/>
        <w:jc w:val="both"/>
      </w:pPr>
      <w:r>
        <w:rPr>
          <w:rFonts w:ascii="Arial" w:cs="Arial" w:eastAsia="Arial" w:hAnsi="Arial"/>
          <w:sz w:val="24"/>
          <w:szCs w:val="24"/>
        </w:rPr>
        <w:t xml:space="preserve">20411 Кредиты от банков-резидентов</w:t>
      </w:r>
    </w:p>
    <w:p>
      <w:pPr>
        <w:spacing w:after="60"/>
        <w:ind w:firstLine="567"/>
        <w:jc w:val="both"/>
      </w:pPr>
      <w:r>
        <w:rPr>
          <w:rFonts w:ascii="Arial" w:cs="Arial" w:eastAsia="Arial" w:hAnsi="Arial"/>
          <w:sz w:val="24"/>
          <w:szCs w:val="24"/>
        </w:rPr>
        <w:t xml:space="preserve">20412 Кредиты от других финансово-кредитных учреждений - резидентов</w:t>
      </w:r>
    </w:p>
    <w:p>
      <w:pPr>
        <w:spacing w:after="60"/>
        <w:ind w:firstLine="567"/>
        <w:jc w:val="both"/>
      </w:pPr>
      <w:r>
        <w:rPr>
          <w:rFonts w:ascii="Arial" w:cs="Arial" w:eastAsia="Arial" w:hAnsi="Arial"/>
          <w:sz w:val="24"/>
          <w:szCs w:val="24"/>
        </w:rPr>
        <w:t xml:space="preserve">20413 Кредиты от банков и других финансово-кредитных учреждений – нерезидентов</w:t>
      </w:r>
    </w:p>
    <w:p>
      <w:pPr>
        <w:spacing w:after="200" w:before="200"/>
        <w:jc w:val="center"/>
      </w:pPr>
      <w:r>
        <w:rPr>
          <w:rFonts w:ascii="Arial" w:cs="Arial" w:eastAsia="Arial" w:hAnsi="Arial"/>
          <w:b/>
          <w:bCs/>
          <w:sz w:val="24"/>
          <w:szCs w:val="24"/>
        </w:rPr>
        <w:t xml:space="preserve">Группа счетов 20500 Депозиты банков и других финансово-кредитных учреждений</w:t>
      </w:r>
    </w:p>
    <w:p>
      <w:pPr>
        <w:spacing w:after="60"/>
        <w:ind w:firstLine="567"/>
        <w:jc w:val="both"/>
      </w:pPr>
      <w:r>
        <w:rPr>
          <w:rFonts w:ascii="Arial" w:cs="Arial" w:eastAsia="Arial" w:hAnsi="Arial"/>
          <w:sz w:val="24"/>
          <w:szCs w:val="24"/>
        </w:rPr>
        <w:t xml:space="preserve">20501 Депозиты до востребования банков-резидентов</w:t>
      </w:r>
    </w:p>
    <w:p>
      <w:pPr>
        <w:spacing w:after="60"/>
        <w:ind w:firstLine="567"/>
        <w:jc w:val="both"/>
      </w:pPr>
      <w:r>
        <w:rPr>
          <w:rFonts w:ascii="Arial" w:cs="Arial" w:eastAsia="Arial" w:hAnsi="Arial"/>
          <w:sz w:val="24"/>
          <w:szCs w:val="24"/>
        </w:rPr>
        <w:t xml:space="preserve">20502 Депозиты до востребования других финансово-кредитных учреждений - резидентов</w:t>
      </w:r>
    </w:p>
    <w:p>
      <w:pPr>
        <w:spacing w:after="60"/>
        <w:ind w:firstLine="567"/>
        <w:jc w:val="both"/>
      </w:pPr>
      <w:r>
        <w:rPr>
          <w:rFonts w:ascii="Arial" w:cs="Arial" w:eastAsia="Arial" w:hAnsi="Arial"/>
          <w:sz w:val="24"/>
          <w:szCs w:val="24"/>
        </w:rPr>
        <w:t xml:space="preserve">20503 Депозиты до востребования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20511 Срочные депозиты банков-резидентов</w:t>
      </w:r>
    </w:p>
    <w:p>
      <w:pPr>
        <w:spacing w:after="60"/>
        <w:ind w:firstLine="567"/>
        <w:jc w:val="both"/>
      </w:pPr>
      <w:r>
        <w:rPr>
          <w:rFonts w:ascii="Arial" w:cs="Arial" w:eastAsia="Arial" w:hAnsi="Arial"/>
          <w:sz w:val="24"/>
          <w:szCs w:val="24"/>
        </w:rPr>
        <w:t xml:space="preserve">20512 Срочные депозиты других финансово-кредитных учреждений - резидентов</w:t>
      </w:r>
    </w:p>
    <w:p>
      <w:pPr>
        <w:spacing w:after="60"/>
        <w:ind w:firstLine="567"/>
        <w:jc w:val="both"/>
      </w:pPr>
      <w:r>
        <w:rPr>
          <w:rFonts w:ascii="Arial" w:cs="Arial" w:eastAsia="Arial" w:hAnsi="Arial"/>
          <w:sz w:val="24"/>
          <w:szCs w:val="24"/>
        </w:rPr>
        <w:t xml:space="preserve">20513 Срочные депозиты банков и других финансово-кредитных учреждений - нерезидентов</w:t>
      </w:r>
    </w:p>
    <w:p>
      <w:pPr>
        <w:spacing w:after="200" w:before="200"/>
        <w:jc w:val="center"/>
      </w:pPr>
      <w:r>
        <w:rPr>
          <w:rFonts w:ascii="Arial" w:cs="Arial" w:eastAsia="Arial" w:hAnsi="Arial"/>
          <w:b/>
          <w:bCs/>
          <w:sz w:val="24"/>
          <w:szCs w:val="24"/>
        </w:rPr>
        <w:t xml:space="preserve">Группа 20600 Операции по обратному РЕПО-соглашению</w:t>
      </w:r>
    </w:p>
    <w:p>
      <w:pPr>
        <w:spacing w:after="60"/>
        <w:ind w:firstLine="567"/>
        <w:jc w:val="both"/>
      </w:pPr>
      <w:r>
        <w:rPr>
          <w:rFonts w:ascii="Arial" w:cs="Arial" w:eastAsia="Arial" w:hAnsi="Arial"/>
          <w:sz w:val="24"/>
          <w:szCs w:val="24"/>
        </w:rPr>
        <w:t xml:space="preserve">20601 Ценные бумаги, проданные по обратному РЕПО-соглашению</w:t>
      </w:r>
    </w:p>
    <w:p>
      <w:pPr>
        <w:spacing w:after="200" w:before="200"/>
        <w:jc w:val="center"/>
      </w:pPr>
      <w:r>
        <w:rPr>
          <w:rFonts w:ascii="Arial" w:cs="Arial" w:eastAsia="Arial" w:hAnsi="Arial"/>
          <w:b/>
          <w:bCs/>
          <w:sz w:val="24"/>
          <w:szCs w:val="24"/>
        </w:rPr>
        <w:t xml:space="preserve">Группа 20700 Кредиты, полученные от НБКР</w:t>
      </w:r>
    </w:p>
    <w:p>
      <w:pPr>
        <w:spacing w:after="60"/>
        <w:ind w:firstLine="567"/>
        <w:jc w:val="both"/>
      </w:pPr>
      <w:r>
        <w:rPr>
          <w:rFonts w:ascii="Arial" w:cs="Arial" w:eastAsia="Arial" w:hAnsi="Arial"/>
          <w:sz w:val="24"/>
          <w:szCs w:val="24"/>
        </w:rPr>
        <w:t xml:space="preserve">20701 Чрезвычайные кредиты</w:t>
      </w:r>
    </w:p>
    <w:p>
      <w:pPr>
        <w:spacing w:after="60"/>
        <w:ind w:firstLine="567"/>
        <w:jc w:val="both"/>
      </w:pPr>
      <w:r>
        <w:rPr>
          <w:rFonts w:ascii="Arial" w:cs="Arial" w:eastAsia="Arial" w:hAnsi="Arial"/>
          <w:sz w:val="24"/>
          <w:szCs w:val="24"/>
        </w:rPr>
        <w:t xml:space="preserve">20702 Кредиты "овернайт"</w:t>
      </w:r>
    </w:p>
    <w:p>
      <w:pPr>
        <w:spacing w:after="60"/>
        <w:ind w:firstLine="567"/>
        <w:jc w:val="both"/>
      </w:pPr>
      <w:r>
        <w:rPr>
          <w:rFonts w:ascii="Arial" w:cs="Arial" w:eastAsia="Arial" w:hAnsi="Arial"/>
          <w:sz w:val="24"/>
          <w:szCs w:val="24"/>
        </w:rPr>
        <w:t xml:space="preserve">20703 Среднесрочные кредиты НБКР</w:t>
      </w:r>
    </w:p>
    <w:p>
      <w:pPr>
        <w:spacing w:after="60"/>
        <w:ind w:firstLine="567"/>
        <w:jc w:val="both"/>
      </w:pPr>
      <w:r>
        <w:rPr>
          <w:rFonts w:ascii="Arial" w:cs="Arial" w:eastAsia="Arial" w:hAnsi="Arial"/>
          <w:sz w:val="24"/>
          <w:szCs w:val="24"/>
        </w:rPr>
        <w:t xml:space="preserve">20704 Долгосрочные кредиты НБКР</w:t>
      </w:r>
    </w:p>
    <w:p>
      <w:pPr>
        <w:spacing w:after="60"/>
        <w:ind w:firstLine="567"/>
        <w:jc w:val="both"/>
      </w:pPr>
      <w:r>
        <w:rPr>
          <w:rFonts w:ascii="Arial" w:cs="Arial" w:eastAsia="Arial" w:hAnsi="Arial"/>
          <w:sz w:val="24"/>
          <w:szCs w:val="24"/>
        </w:rPr>
        <w:t xml:space="preserve">20705 Внутридневные кредиты НБКР</w:t>
      </w:r>
    </w:p>
    <w:p>
      <w:pPr>
        <w:spacing w:after="60"/>
        <w:ind w:firstLine="567"/>
        <w:jc w:val="both"/>
      </w:pPr>
      <w:r>
        <w:rPr>
          <w:rFonts w:ascii="Arial" w:cs="Arial" w:eastAsia="Arial" w:hAnsi="Arial"/>
          <w:sz w:val="24"/>
          <w:szCs w:val="24"/>
        </w:rPr>
        <w:t xml:space="preserve">20709 Другие кредиты от НБКР</w:t>
      </w:r>
    </w:p>
    <w:p>
      <w:pPr>
        <w:spacing w:after="200" w:before="200"/>
        <w:jc w:val="center"/>
      </w:pPr>
      <w:r>
        <w:rPr>
          <w:rFonts w:ascii="Arial" w:cs="Arial" w:eastAsia="Arial" w:hAnsi="Arial"/>
          <w:b/>
          <w:bCs/>
          <w:sz w:val="24"/>
          <w:szCs w:val="24"/>
        </w:rPr>
        <w:t xml:space="preserve">Группа 20800 Счета и кредиты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20801 Счета Казначейства Кыргызской Республики</w:t>
      </w:r>
    </w:p>
    <w:p>
      <w:pPr>
        <w:spacing w:after="60"/>
        <w:ind w:firstLine="567"/>
        <w:jc w:val="both"/>
      </w:pPr>
      <w:r>
        <w:rPr>
          <w:rFonts w:ascii="Arial" w:cs="Arial" w:eastAsia="Arial" w:hAnsi="Arial"/>
          <w:sz w:val="24"/>
          <w:szCs w:val="24"/>
        </w:rPr>
        <w:t xml:space="preserve">20802 Счета Социального фонда Кыргызской Республики</w:t>
      </w:r>
    </w:p>
    <w:p>
      <w:pPr>
        <w:spacing w:after="60"/>
        <w:ind w:firstLine="567"/>
        <w:jc w:val="both"/>
      </w:pPr>
      <w:r>
        <w:rPr>
          <w:rFonts w:ascii="Arial" w:cs="Arial" w:eastAsia="Arial" w:hAnsi="Arial"/>
          <w:sz w:val="24"/>
          <w:szCs w:val="24"/>
        </w:rPr>
        <w:t xml:space="preserve">20803 Депозиты Министерства финансов Кыргызской Республики</w:t>
      </w:r>
    </w:p>
    <w:p>
      <w:pPr>
        <w:spacing w:after="60"/>
        <w:ind w:firstLine="567"/>
        <w:jc w:val="both"/>
      </w:pPr>
      <w:r>
        <w:rPr>
          <w:rFonts w:ascii="Arial" w:cs="Arial" w:eastAsia="Arial" w:hAnsi="Arial"/>
          <w:sz w:val="24"/>
          <w:szCs w:val="24"/>
        </w:rPr>
        <w:t xml:space="preserve">20804 Кредиты Министерства финансов Кыргызской Республики</w:t>
      </w:r>
    </w:p>
    <w:p>
      <w:pPr>
        <w:spacing w:after="60"/>
        <w:ind w:firstLine="567"/>
        <w:jc w:val="both"/>
      </w:pPr>
      <w:r>
        <w:rPr>
          <w:rFonts w:ascii="Arial" w:cs="Arial" w:eastAsia="Arial" w:hAnsi="Arial"/>
          <w:sz w:val="24"/>
          <w:szCs w:val="24"/>
        </w:rPr>
        <w:t xml:space="preserve">20805 Депозиты местных органов власти</w:t>
      </w:r>
    </w:p>
    <w:p>
      <w:pPr>
        <w:spacing w:after="60"/>
        <w:ind w:firstLine="567"/>
        <w:jc w:val="both"/>
      </w:pPr>
      <w:r>
        <w:rPr>
          <w:rFonts w:ascii="Arial" w:cs="Arial" w:eastAsia="Arial" w:hAnsi="Arial"/>
          <w:sz w:val="24"/>
          <w:szCs w:val="24"/>
        </w:rPr>
        <w:t xml:space="preserve">20806 Кредиты местных органов власти</w:t>
      </w:r>
    </w:p>
    <w:p>
      <w:pPr>
        <w:spacing w:after="60"/>
        <w:ind w:firstLine="567"/>
        <w:jc w:val="both"/>
      </w:pPr>
      <w:r>
        <w:rPr>
          <w:rFonts w:ascii="Arial" w:cs="Arial" w:eastAsia="Arial" w:hAnsi="Arial"/>
          <w:sz w:val="24"/>
          <w:szCs w:val="24"/>
        </w:rPr>
        <w:t xml:space="preserve">20807 Депозиты других правительственных учреждений</w:t>
      </w:r>
    </w:p>
    <w:p>
      <w:pPr>
        <w:spacing w:after="200" w:before="200"/>
        <w:jc w:val="center"/>
      </w:pPr>
      <w:r>
        <w:rPr>
          <w:rFonts w:ascii="Arial" w:cs="Arial" w:eastAsia="Arial" w:hAnsi="Arial"/>
          <w:b/>
          <w:bCs/>
          <w:sz w:val="24"/>
          <w:szCs w:val="24"/>
        </w:rPr>
        <w:t xml:space="preserve">Группа 20900 Другие обязательства и кредиты</w:t>
      </w:r>
    </w:p>
    <w:p>
      <w:pPr>
        <w:spacing w:after="60"/>
        <w:ind w:firstLine="567"/>
        <w:jc w:val="both"/>
      </w:pPr>
      <w:r>
        <w:rPr>
          <w:rFonts w:ascii="Arial" w:cs="Arial" w:eastAsia="Arial" w:hAnsi="Arial"/>
          <w:sz w:val="24"/>
          <w:szCs w:val="24"/>
        </w:rPr>
        <w:t xml:space="preserve">20901 Ипотечные кредиты, полученные банком</w:t>
      </w:r>
    </w:p>
    <w:p>
      <w:pPr>
        <w:spacing w:after="60"/>
        <w:ind w:firstLine="567"/>
        <w:jc w:val="both"/>
      </w:pPr>
      <w:r>
        <w:rPr>
          <w:rFonts w:ascii="Arial" w:cs="Arial" w:eastAsia="Arial" w:hAnsi="Arial"/>
          <w:sz w:val="24"/>
          <w:szCs w:val="24"/>
        </w:rPr>
        <w:t xml:space="preserve">20902 Векселя, выпущенные банком</w:t>
      </w:r>
    </w:p>
    <w:p>
      <w:pPr>
        <w:spacing w:after="60"/>
        <w:ind w:firstLine="567"/>
        <w:jc w:val="both"/>
      </w:pPr>
      <w:r>
        <w:rPr>
          <w:rFonts w:ascii="Arial" w:cs="Arial" w:eastAsia="Arial" w:hAnsi="Arial"/>
          <w:sz w:val="24"/>
          <w:szCs w:val="24"/>
        </w:rPr>
        <w:t xml:space="preserve">20903 Облигации, выпущенные банком</w:t>
      </w:r>
    </w:p>
    <w:p>
      <w:pPr>
        <w:spacing w:after="60"/>
        <w:ind w:firstLine="567"/>
        <w:jc w:val="both"/>
      </w:pPr>
      <w:r>
        <w:rPr>
          <w:rFonts w:ascii="Arial" w:cs="Arial" w:eastAsia="Arial" w:hAnsi="Arial"/>
          <w:sz w:val="24"/>
          <w:szCs w:val="24"/>
        </w:rPr>
        <w:t xml:space="preserve">20909 Другие долговые обязательства, выпущенные банком</w:t>
      </w:r>
    </w:p>
    <w:p>
      <w:pPr>
        <w:spacing w:after="60"/>
        <w:ind w:firstLine="567"/>
        <w:jc w:val="both"/>
      </w:pPr>
      <w:r>
        <w:rPr>
          <w:rFonts w:ascii="Arial" w:cs="Arial" w:eastAsia="Arial" w:hAnsi="Arial"/>
          <w:sz w:val="24"/>
          <w:szCs w:val="24"/>
        </w:rPr>
        <w:t xml:space="preserve">20911 Финансовая аренда (лизинг) банковских активов</w:t>
      </w:r>
    </w:p>
    <w:p>
      <w:pPr>
        <w:spacing w:after="60"/>
        <w:ind w:firstLine="567"/>
        <w:jc w:val="both"/>
      </w:pPr>
      <w:r>
        <w:rPr>
          <w:rFonts w:ascii="Arial" w:cs="Arial" w:eastAsia="Arial" w:hAnsi="Arial"/>
          <w:sz w:val="24"/>
          <w:szCs w:val="24"/>
        </w:rPr>
        <w:t xml:space="preserve">20921 Субординированные облигации</w:t>
      </w:r>
    </w:p>
    <w:p>
      <w:pPr>
        <w:spacing w:after="60"/>
        <w:ind w:firstLine="567"/>
        <w:jc w:val="both"/>
      </w:pPr>
      <w:r>
        <w:rPr>
          <w:rFonts w:ascii="Arial" w:cs="Arial" w:eastAsia="Arial" w:hAnsi="Arial"/>
          <w:sz w:val="24"/>
          <w:szCs w:val="24"/>
        </w:rPr>
        <w:t xml:space="preserve">20931 Средства, поступившие в счет увеличения уставного капитала</w:t>
      </w:r>
    </w:p>
    <w:p>
      <w:pPr>
        <w:spacing w:after="60"/>
        <w:ind w:firstLine="567"/>
        <w:jc w:val="both"/>
      </w:pPr>
      <w:r>
        <w:rPr>
          <w:rFonts w:ascii="Arial" w:cs="Arial" w:eastAsia="Arial" w:hAnsi="Arial"/>
          <w:sz w:val="24"/>
          <w:szCs w:val="24"/>
        </w:rPr>
        <w:t xml:space="preserve">20999 Другие обязательства, полученные банком</w:t>
      </w:r>
    </w:p>
    <w:p>
      <w:pPr>
        <w:spacing w:after="200" w:before="200"/>
        <w:jc w:val="center"/>
      </w:pPr>
      <w:r>
        <w:rPr>
          <w:rFonts w:ascii="Arial" w:cs="Arial" w:eastAsia="Arial" w:hAnsi="Arial"/>
          <w:b/>
          <w:bCs/>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21001 Проценты, начисленные к выплате по депозитам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21002 Проценты, начисленные к выплате по депозитам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21003 Проценты, начисленные к выплате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21004 Проценты, начисленные к выплате по депозитам до востребования нерезидентов</w:t>
      </w:r>
    </w:p>
    <w:p>
      <w:pPr>
        <w:spacing w:after="60"/>
        <w:ind w:firstLine="567"/>
        <w:jc w:val="both"/>
      </w:pPr>
      <w:r>
        <w:rPr>
          <w:rFonts w:ascii="Arial" w:cs="Arial" w:eastAsia="Arial" w:hAnsi="Arial"/>
          <w:sz w:val="24"/>
          <w:szCs w:val="24"/>
        </w:rPr>
        <w:t xml:space="preserve">21005 Проценты, начисленные к выплате по депозитам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21006 Проценты, начисленные к выплате по депозитам до востребования физических лиц - резидентов</w:t>
      </w:r>
    </w:p>
    <w:p>
      <w:pPr>
        <w:spacing w:after="60"/>
        <w:ind w:firstLine="567"/>
        <w:jc w:val="both"/>
      </w:pPr>
      <w:r>
        <w:rPr>
          <w:rFonts w:ascii="Arial" w:cs="Arial" w:eastAsia="Arial" w:hAnsi="Arial"/>
          <w:sz w:val="24"/>
          <w:szCs w:val="24"/>
        </w:rPr>
        <w:t xml:space="preserve">21011 Проценты, начисленные к выплате по корреспондентским счетам банков-нерезидентов</w:t>
      </w:r>
    </w:p>
    <w:p>
      <w:pPr>
        <w:spacing w:after="60"/>
        <w:ind w:firstLine="567"/>
        <w:jc w:val="both"/>
      </w:pPr>
      <w:r>
        <w:rPr>
          <w:rFonts w:ascii="Arial" w:cs="Arial" w:eastAsia="Arial" w:hAnsi="Arial"/>
          <w:sz w:val="24"/>
          <w:szCs w:val="24"/>
        </w:rPr>
        <w:t xml:space="preserve">21012 Проценты, начисленные к выплате по краткосрочным межбанковским размещениям банков-резидентов</w:t>
      </w:r>
    </w:p>
    <w:p>
      <w:pPr>
        <w:spacing w:after="60"/>
        <w:ind w:firstLine="567"/>
        <w:jc w:val="both"/>
      </w:pPr>
      <w:r>
        <w:rPr>
          <w:rFonts w:ascii="Arial" w:cs="Arial" w:eastAsia="Arial" w:hAnsi="Arial"/>
          <w:sz w:val="24"/>
          <w:szCs w:val="24"/>
        </w:rPr>
        <w:t xml:space="preserve">21013 Проценты, начисленные к выплате по краткосрочным межбанковским размещениям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21014 Проценты, начисленные к выплате по краткосрочным межбанковским размещениям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21021 Проценты, начисленные к выплате по срочным депозитам коммерческих организаций - резидентов</w:t>
      </w:r>
    </w:p>
    <w:p>
      <w:pPr>
        <w:spacing w:after="60"/>
        <w:ind w:firstLine="567"/>
        <w:jc w:val="both"/>
      </w:pPr>
      <w:r>
        <w:rPr>
          <w:rFonts w:ascii="Arial" w:cs="Arial" w:eastAsia="Arial" w:hAnsi="Arial"/>
          <w:sz w:val="24"/>
          <w:szCs w:val="24"/>
        </w:rPr>
        <w:t xml:space="preserve">21022 Проценты, начисленные к выплате по срочным депозитам индивидуальных предпринимателей - резидентов</w:t>
      </w:r>
    </w:p>
    <w:p>
      <w:pPr>
        <w:spacing w:after="60"/>
        <w:ind w:firstLine="567"/>
        <w:jc w:val="both"/>
      </w:pPr>
      <w:r>
        <w:rPr>
          <w:rFonts w:ascii="Arial" w:cs="Arial" w:eastAsia="Arial" w:hAnsi="Arial"/>
          <w:sz w:val="24"/>
          <w:szCs w:val="24"/>
        </w:rPr>
        <w:t xml:space="preserve">21023 Проценты, начисленные к выплате по срочным депозитам некоммерческих организаций - резидентов</w:t>
      </w:r>
    </w:p>
    <w:p>
      <w:pPr>
        <w:spacing w:after="60"/>
        <w:ind w:firstLine="567"/>
        <w:jc w:val="both"/>
      </w:pPr>
      <w:r>
        <w:rPr>
          <w:rFonts w:ascii="Arial" w:cs="Arial" w:eastAsia="Arial" w:hAnsi="Arial"/>
          <w:sz w:val="24"/>
          <w:szCs w:val="24"/>
        </w:rPr>
        <w:t xml:space="preserve">21024 Проценты, начисленные к выплате по срочным депозитам физических лиц - резидентов</w:t>
      </w:r>
    </w:p>
    <w:p>
      <w:pPr>
        <w:spacing w:after="60"/>
        <w:ind w:firstLine="567"/>
        <w:jc w:val="both"/>
      </w:pPr>
      <w:r>
        <w:rPr>
          <w:rFonts w:ascii="Arial" w:cs="Arial" w:eastAsia="Arial" w:hAnsi="Arial"/>
          <w:sz w:val="24"/>
          <w:szCs w:val="24"/>
        </w:rPr>
        <w:t xml:space="preserve">21025 Проценты, начисленные к выплате по срочным депозитам нерезидентов</w:t>
      </w:r>
    </w:p>
    <w:p>
      <w:pPr>
        <w:spacing w:after="60"/>
        <w:ind w:firstLine="567"/>
        <w:jc w:val="both"/>
      </w:pPr>
      <w:r>
        <w:rPr>
          <w:rFonts w:ascii="Arial" w:cs="Arial" w:eastAsia="Arial" w:hAnsi="Arial"/>
          <w:sz w:val="24"/>
          <w:szCs w:val="24"/>
        </w:rPr>
        <w:t xml:space="preserve">21026 Проценты, начисленные к выплате по срочным депозитам банков-резидентов</w:t>
      </w:r>
    </w:p>
    <w:p>
      <w:pPr>
        <w:spacing w:after="60"/>
        <w:ind w:firstLine="567"/>
        <w:jc w:val="both"/>
      </w:pPr>
      <w:r>
        <w:rPr>
          <w:rFonts w:ascii="Arial" w:cs="Arial" w:eastAsia="Arial" w:hAnsi="Arial"/>
          <w:sz w:val="24"/>
          <w:szCs w:val="24"/>
        </w:rPr>
        <w:t xml:space="preserve">21027 Проценты, начисленные к выплате по срочным депозитам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21028 Проценты, начисленные к выплате по срочным депозитам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21031 Проценты, начисленные к выплате по депозитам до востребования банков - резидентов</w:t>
      </w:r>
    </w:p>
    <w:p>
      <w:pPr>
        <w:spacing w:after="60"/>
        <w:ind w:firstLine="567"/>
        <w:jc w:val="both"/>
      </w:pPr>
      <w:r>
        <w:rPr>
          <w:rFonts w:ascii="Arial" w:cs="Arial" w:eastAsia="Arial" w:hAnsi="Arial"/>
          <w:sz w:val="24"/>
          <w:szCs w:val="24"/>
        </w:rPr>
        <w:t xml:space="preserve">21032 Проценты, начисленные к выплате по депозитам до востребования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21033 Проценты, начисленные к выплате по депозитам до востребования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21041 Проценты, начисленные к выплате по кредитам от банков-резидентов</w:t>
      </w:r>
    </w:p>
    <w:p>
      <w:pPr>
        <w:spacing w:after="60"/>
        <w:ind w:firstLine="567"/>
        <w:jc w:val="both"/>
      </w:pPr>
      <w:r>
        <w:rPr>
          <w:rFonts w:ascii="Arial" w:cs="Arial" w:eastAsia="Arial" w:hAnsi="Arial"/>
          <w:sz w:val="24"/>
          <w:szCs w:val="24"/>
        </w:rPr>
        <w:t xml:space="preserve">21042 Проценты, начисленные к выплате по кредитам от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21043 Проценты, начисленные к выплате по кредитам от банков и других финансовых учреждений - нерезидентов</w:t>
      </w:r>
    </w:p>
    <w:p>
      <w:pPr>
        <w:spacing w:after="60"/>
        <w:ind w:firstLine="567"/>
        <w:jc w:val="both"/>
      </w:pPr>
      <w:r>
        <w:rPr>
          <w:rFonts w:ascii="Arial" w:cs="Arial" w:eastAsia="Arial" w:hAnsi="Arial"/>
          <w:sz w:val="24"/>
          <w:szCs w:val="24"/>
        </w:rPr>
        <w:t xml:space="preserve">21049 Проценты, начисленные к выплате по ценным бумагам, проданным по обратному РЕПО-соглашению</w:t>
      </w:r>
    </w:p>
    <w:p>
      <w:pPr>
        <w:spacing w:after="60"/>
        <w:ind w:firstLine="567"/>
        <w:jc w:val="both"/>
      </w:pPr>
      <w:r>
        <w:rPr>
          <w:rFonts w:ascii="Arial" w:cs="Arial" w:eastAsia="Arial" w:hAnsi="Arial"/>
          <w:sz w:val="24"/>
          <w:szCs w:val="24"/>
        </w:rPr>
        <w:t xml:space="preserve">21051 Проценты, начисленные к выплате по кредитам от НБКР</w:t>
      </w:r>
    </w:p>
    <w:p>
      <w:pPr>
        <w:spacing w:after="60"/>
        <w:ind w:firstLine="567"/>
        <w:jc w:val="both"/>
      </w:pPr>
      <w:r>
        <w:rPr>
          <w:rFonts w:ascii="Arial" w:cs="Arial" w:eastAsia="Arial" w:hAnsi="Arial"/>
          <w:sz w:val="24"/>
          <w:szCs w:val="24"/>
        </w:rPr>
        <w:t xml:space="preserve">21052 Проценты, начисленные к выплате по депозитам и кредитам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21061 Проценты, начисленные к выплате по ипотечным кредитам, полученным банком</w:t>
      </w:r>
    </w:p>
    <w:p>
      <w:pPr>
        <w:spacing w:after="60"/>
        <w:ind w:firstLine="567"/>
        <w:jc w:val="both"/>
      </w:pPr>
      <w:r>
        <w:rPr>
          <w:rFonts w:ascii="Arial" w:cs="Arial" w:eastAsia="Arial" w:hAnsi="Arial"/>
          <w:sz w:val="24"/>
          <w:szCs w:val="24"/>
        </w:rPr>
        <w:t xml:space="preserve">21062 Проценты, начисленные к выплате по субординированным облигациям</w:t>
      </w:r>
    </w:p>
    <w:p>
      <w:pPr>
        <w:spacing w:after="60"/>
        <w:ind w:firstLine="567"/>
        <w:jc w:val="both"/>
      </w:pPr>
      <w:r>
        <w:rPr>
          <w:rFonts w:ascii="Arial" w:cs="Arial" w:eastAsia="Arial" w:hAnsi="Arial"/>
          <w:sz w:val="24"/>
          <w:szCs w:val="24"/>
        </w:rPr>
        <w:t xml:space="preserve">21063 Проценты, начисленные к выплате по долговым обязательствам, выпущенным банком</w:t>
      </w:r>
    </w:p>
    <w:p>
      <w:pPr>
        <w:spacing w:after="60"/>
        <w:ind w:firstLine="567"/>
        <w:jc w:val="both"/>
      </w:pPr>
      <w:r>
        <w:rPr>
          <w:rFonts w:ascii="Arial" w:cs="Arial" w:eastAsia="Arial" w:hAnsi="Arial"/>
          <w:sz w:val="24"/>
          <w:szCs w:val="24"/>
        </w:rPr>
        <w:t xml:space="preserve">21064 Проценты, начисленные к выплате по финансовой аренде (лизингу)</w:t>
      </w:r>
    </w:p>
    <w:p>
      <w:pPr>
        <w:spacing w:after="60"/>
        <w:ind w:firstLine="567"/>
        <w:jc w:val="both"/>
      </w:pPr>
      <w:r>
        <w:rPr>
          <w:rFonts w:ascii="Arial" w:cs="Arial" w:eastAsia="Arial" w:hAnsi="Arial"/>
          <w:sz w:val="24"/>
          <w:szCs w:val="24"/>
        </w:rPr>
        <w:t xml:space="preserve">21099 Проценты, начисленные к выплате по другим обязательствам, полученным банком</w:t>
      </w:r>
    </w:p>
    <w:p>
      <w:pPr>
        <w:spacing w:after="200" w:before="200"/>
        <w:jc w:val="center"/>
      </w:pPr>
      <w:r>
        <w:rPr>
          <w:rFonts w:ascii="Arial" w:cs="Arial" w:eastAsia="Arial" w:hAnsi="Arial"/>
          <w:b/>
          <w:bCs/>
          <w:sz w:val="24"/>
          <w:szCs w:val="24"/>
        </w:rPr>
        <w:t xml:space="preserve">Группа 21100 Прочие обязательства</w:t>
      </w:r>
    </w:p>
    <w:p>
      <w:pPr>
        <w:spacing w:after="60"/>
        <w:ind w:firstLine="567"/>
        <w:jc w:val="both"/>
      </w:pPr>
      <w:r>
        <w:rPr>
          <w:rFonts w:ascii="Arial" w:cs="Arial" w:eastAsia="Arial" w:hAnsi="Arial"/>
          <w:sz w:val="24"/>
          <w:szCs w:val="24"/>
        </w:rPr>
        <w:t xml:space="preserve">21101 Начисленный налог на прибыль, подлежащий выплате</w:t>
      </w:r>
    </w:p>
    <w:p>
      <w:pPr>
        <w:spacing w:after="60"/>
        <w:ind w:firstLine="567"/>
        <w:jc w:val="both"/>
      </w:pPr>
      <w:r>
        <w:rPr>
          <w:rFonts w:ascii="Arial" w:cs="Arial" w:eastAsia="Arial" w:hAnsi="Arial"/>
          <w:sz w:val="24"/>
          <w:szCs w:val="24"/>
        </w:rPr>
        <w:t xml:space="preserve">21102 Обязательства по отложенному налогу на прибыль</w:t>
      </w:r>
    </w:p>
    <w:p>
      <w:pPr>
        <w:spacing w:after="60"/>
        <w:ind w:firstLine="567"/>
        <w:jc w:val="both"/>
      </w:pPr>
      <w:r>
        <w:rPr>
          <w:rFonts w:ascii="Arial" w:cs="Arial" w:eastAsia="Arial" w:hAnsi="Arial"/>
          <w:sz w:val="24"/>
          <w:szCs w:val="24"/>
        </w:rPr>
        <w:t xml:space="preserve">21109 Прочие начисленные налоги к выплате</w:t>
      </w:r>
    </w:p>
    <w:p>
      <w:pPr>
        <w:spacing w:after="60"/>
        <w:ind w:firstLine="567"/>
        <w:jc w:val="both"/>
      </w:pPr>
      <w:r>
        <w:rPr>
          <w:rFonts w:ascii="Arial" w:cs="Arial" w:eastAsia="Arial" w:hAnsi="Arial"/>
          <w:sz w:val="24"/>
          <w:szCs w:val="24"/>
        </w:rPr>
        <w:t xml:space="preserve">21111 Счета кредиторов</w:t>
      </w:r>
    </w:p>
    <w:p>
      <w:pPr>
        <w:spacing w:after="60"/>
        <w:ind w:firstLine="567"/>
        <w:jc w:val="both"/>
      </w:pPr>
      <w:r>
        <w:rPr>
          <w:rFonts w:ascii="Arial" w:cs="Arial" w:eastAsia="Arial" w:hAnsi="Arial"/>
          <w:sz w:val="24"/>
          <w:szCs w:val="24"/>
        </w:rPr>
        <w:t xml:space="preserve">21112 Дивиденды к выплате</w:t>
      </w:r>
    </w:p>
    <w:p>
      <w:pPr>
        <w:spacing w:after="60"/>
        <w:ind w:firstLine="567"/>
        <w:jc w:val="both"/>
      </w:pPr>
      <w:r>
        <w:rPr>
          <w:rFonts w:ascii="Arial" w:cs="Arial" w:eastAsia="Arial" w:hAnsi="Arial"/>
          <w:sz w:val="24"/>
          <w:szCs w:val="24"/>
        </w:rPr>
        <w:t xml:space="preserve">21113 Начисленные обязательства</w:t>
      </w:r>
    </w:p>
    <w:p>
      <w:pPr>
        <w:spacing w:after="60"/>
        <w:ind w:firstLine="567"/>
        <w:jc w:val="both"/>
      </w:pPr>
      <w:r>
        <w:rPr>
          <w:rFonts w:ascii="Arial" w:cs="Arial" w:eastAsia="Arial" w:hAnsi="Arial"/>
          <w:sz w:val="24"/>
          <w:szCs w:val="24"/>
        </w:rPr>
        <w:t xml:space="preserve">21114 Доходы будущих периодов и прочие счета</w:t>
      </w:r>
    </w:p>
    <w:p>
      <w:pPr>
        <w:spacing w:after="60"/>
        <w:ind w:firstLine="567"/>
        <w:jc w:val="both"/>
      </w:pPr>
      <w:r>
        <w:rPr>
          <w:rFonts w:ascii="Arial" w:cs="Arial" w:eastAsia="Arial" w:hAnsi="Arial"/>
          <w:sz w:val="24"/>
          <w:szCs w:val="24"/>
        </w:rPr>
        <w:t xml:space="preserve">21115 Незавершенные спот-продажи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21116 Обязательства на покупку и погашение ценных бумаг для клиентов</w:t>
      </w:r>
    </w:p>
    <w:p>
      <w:pPr>
        <w:spacing w:after="60"/>
        <w:ind w:firstLine="567"/>
        <w:jc w:val="both"/>
      </w:pPr>
      <w:r>
        <w:rPr>
          <w:rFonts w:ascii="Arial" w:cs="Arial" w:eastAsia="Arial" w:hAnsi="Arial"/>
          <w:sz w:val="24"/>
          <w:szCs w:val="24"/>
        </w:rPr>
        <w:t xml:space="preserve">21117 Полученная предоплата за аккредитив или гарантию</w:t>
      </w:r>
    </w:p>
    <w:p>
      <w:pPr>
        <w:spacing w:after="60"/>
        <w:ind w:firstLine="567"/>
        <w:jc w:val="both"/>
      </w:pPr>
      <w:r>
        <w:rPr>
          <w:rFonts w:ascii="Arial" w:cs="Arial" w:eastAsia="Arial" w:hAnsi="Arial"/>
          <w:sz w:val="24"/>
          <w:szCs w:val="24"/>
        </w:rPr>
        <w:t xml:space="preserve">21118 Неоплаченные акцептованные документы</w:t>
      </w:r>
    </w:p>
    <w:p>
      <w:pPr>
        <w:spacing w:after="60"/>
        <w:ind w:firstLine="567"/>
        <w:jc w:val="both"/>
      </w:pPr>
      <w:r>
        <w:rPr>
          <w:rFonts w:ascii="Arial" w:cs="Arial" w:eastAsia="Arial" w:hAnsi="Arial"/>
          <w:sz w:val="24"/>
          <w:szCs w:val="24"/>
        </w:rPr>
        <w:t xml:space="preserve">21119 Резерв по условным обязательствам</w:t>
      </w:r>
    </w:p>
    <w:p>
      <w:pPr>
        <w:spacing w:after="60"/>
        <w:ind w:firstLine="567"/>
        <w:jc w:val="both"/>
      </w:pPr>
      <w:r>
        <w:rPr>
          <w:rFonts w:ascii="Arial" w:cs="Arial" w:eastAsia="Arial" w:hAnsi="Arial"/>
          <w:sz w:val="24"/>
          <w:szCs w:val="24"/>
        </w:rPr>
        <w:t xml:space="preserve">21199 Прочие обязательства</w:t>
      </w:r>
    </w:p>
    <w:p>
      <w:pPr>
        <w:spacing w:after="200" w:before="200"/>
        <w:jc w:val="center"/>
      </w:pPr>
      <w:r>
        <w:rPr>
          <w:rFonts w:ascii="Arial" w:cs="Arial" w:eastAsia="Arial" w:hAnsi="Arial"/>
          <w:b/>
          <w:bCs/>
          <w:sz w:val="24"/>
          <w:szCs w:val="24"/>
        </w:rPr>
        <w:t xml:space="preserve">Группа 21200 Комиссионные расходы</w:t>
      </w:r>
    </w:p>
    <w:p>
      <w:pPr>
        <w:spacing w:after="60"/>
        <w:ind w:firstLine="567"/>
        <w:jc w:val="both"/>
      </w:pPr>
      <w:r>
        <w:rPr>
          <w:rFonts w:ascii="Arial" w:cs="Arial" w:eastAsia="Arial" w:hAnsi="Arial"/>
          <w:sz w:val="24"/>
          <w:szCs w:val="24"/>
        </w:rPr>
        <w:t xml:space="preserve">21201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21202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21203 Комиссионные расходы по депозитам, принятым от клиентов</w:t>
      </w:r>
    </w:p>
    <w:p>
      <w:pPr>
        <w:spacing w:after="60"/>
        <w:ind w:firstLine="567"/>
        <w:jc w:val="both"/>
      </w:pPr>
      <w:r>
        <w:rPr>
          <w:rFonts w:ascii="Arial" w:cs="Arial" w:eastAsia="Arial" w:hAnsi="Arial"/>
          <w:sz w:val="24"/>
          <w:szCs w:val="24"/>
        </w:rPr>
        <w:t xml:space="preserve">21204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21205 Комиссионные расходы по полученным услугам по гарантиям</w:t>
      </w:r>
    </w:p>
    <w:p>
      <w:pPr>
        <w:spacing w:after="60"/>
        <w:ind w:firstLine="567"/>
        <w:jc w:val="both"/>
      </w:pPr>
      <w:r>
        <w:rPr>
          <w:rFonts w:ascii="Arial" w:cs="Arial" w:eastAsia="Arial" w:hAnsi="Arial"/>
          <w:sz w:val="24"/>
          <w:szCs w:val="24"/>
        </w:rPr>
        <w:t xml:space="preserve">21206 Комиссионные расходы по депозитам принятым от банков</w:t>
      </w:r>
    </w:p>
    <w:p>
      <w:pPr>
        <w:spacing w:after="60"/>
        <w:ind w:firstLine="567"/>
        <w:jc w:val="both"/>
      </w:pPr>
      <w:r>
        <w:rPr>
          <w:rFonts w:ascii="Arial" w:cs="Arial" w:eastAsia="Arial" w:hAnsi="Arial"/>
          <w:sz w:val="24"/>
          <w:szCs w:val="24"/>
        </w:rPr>
        <w:t xml:space="preserve">21207 Комиссионные расходы по документарным расчетам</w:t>
      </w:r>
    </w:p>
    <w:p>
      <w:pPr>
        <w:spacing w:after="60"/>
        <w:ind w:firstLine="567"/>
        <w:jc w:val="both"/>
      </w:pPr>
      <w:r>
        <w:rPr>
          <w:rFonts w:ascii="Arial" w:cs="Arial" w:eastAsia="Arial" w:hAnsi="Arial"/>
          <w:sz w:val="24"/>
          <w:szCs w:val="24"/>
        </w:rPr>
        <w:t xml:space="preserve">21208 Комиссионные расходы по факторинговым операциям</w:t>
      </w:r>
    </w:p>
    <w:p>
      <w:pPr>
        <w:spacing w:after="60"/>
        <w:ind w:firstLine="567"/>
        <w:jc w:val="both"/>
      </w:pPr>
      <w:r>
        <w:rPr>
          <w:rFonts w:ascii="Arial" w:cs="Arial" w:eastAsia="Arial" w:hAnsi="Arial"/>
          <w:sz w:val="24"/>
          <w:szCs w:val="24"/>
        </w:rPr>
        <w:t xml:space="preserve">21209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21211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21212 Прочие комиссионные расходы</w:t>
      </w:r>
    </w:p>
    <w:p>
      <w:pPr>
        <w:spacing w:after="200" w:before="200"/>
        <w:jc w:val="center"/>
      </w:pPr>
      <w:r>
        <w:rPr>
          <w:rFonts w:ascii="Arial" w:cs="Arial" w:eastAsia="Arial" w:hAnsi="Arial"/>
          <w:b/>
          <w:bCs/>
          <w:sz w:val="24"/>
          <w:szCs w:val="24"/>
        </w:rPr>
        <w:t xml:space="preserve">Группа 21300 Начисленные обязательства по комиссии к уплате</w:t>
      </w:r>
    </w:p>
    <w:p>
      <w:pPr>
        <w:spacing w:after="60"/>
        <w:ind w:firstLine="567"/>
        <w:jc w:val="both"/>
      </w:pPr>
      <w:r>
        <w:rPr>
          <w:rFonts w:ascii="Arial" w:cs="Arial" w:eastAsia="Arial" w:hAnsi="Arial"/>
          <w:sz w:val="24"/>
          <w:szCs w:val="24"/>
        </w:rPr>
        <w:t xml:space="preserve">21301 Комиссии, начисленные к уплате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21302 Комиссии, начисленные к уплате по межбанковским сделкам и дилинговым операциям</w:t>
      </w:r>
    </w:p>
    <w:p>
      <w:pPr>
        <w:spacing w:after="60"/>
        <w:ind w:firstLine="567"/>
        <w:jc w:val="both"/>
      </w:pPr>
      <w:r>
        <w:rPr>
          <w:rFonts w:ascii="Arial" w:cs="Arial" w:eastAsia="Arial" w:hAnsi="Arial"/>
          <w:sz w:val="24"/>
          <w:szCs w:val="24"/>
        </w:rPr>
        <w:t xml:space="preserve">21303 Комиссии, начисленные к уплате по полученным услугам, при предоставлении гарантий и аккредитивов</w:t>
      </w:r>
    </w:p>
    <w:p>
      <w:pPr>
        <w:spacing w:after="60"/>
        <w:ind w:firstLine="567"/>
        <w:jc w:val="both"/>
      </w:pPr>
      <w:r>
        <w:rPr>
          <w:rFonts w:ascii="Arial" w:cs="Arial" w:eastAsia="Arial" w:hAnsi="Arial"/>
          <w:sz w:val="24"/>
          <w:szCs w:val="24"/>
        </w:rPr>
        <w:t xml:space="preserve">21304 Комиссии, начисленные к уплате по полученные услугам от операций доверительного управления</w:t>
      </w:r>
    </w:p>
    <w:p>
      <w:pPr>
        <w:spacing w:after="60"/>
        <w:ind w:firstLine="567"/>
        <w:jc w:val="both"/>
      </w:pPr>
      <w:r>
        <w:rPr>
          <w:rFonts w:ascii="Arial" w:cs="Arial" w:eastAsia="Arial" w:hAnsi="Arial"/>
          <w:sz w:val="24"/>
          <w:szCs w:val="24"/>
        </w:rPr>
        <w:t xml:space="preserve">21399 Прочие комиссии, начисленные к уплате</w:t>
      </w:r>
    </w:p>
    <w:p>
      <w:pPr>
        <w:spacing w:after="200" w:before="200"/>
        <w:jc w:val="center"/>
      </w:pPr>
      <w:r>
        <w:rPr>
          <w:rFonts w:ascii="Arial" w:cs="Arial" w:eastAsia="Arial" w:hAnsi="Arial"/>
          <w:b/>
          <w:bCs/>
          <w:sz w:val="24"/>
          <w:szCs w:val="24"/>
        </w:rPr>
        <w:t xml:space="preserve">Класс 4. Капитал</w:t>
      </w:r>
    </w:p>
    <w:p>
      <w:pPr>
        <w:spacing w:after="200" w:before="200"/>
        <w:jc w:val="center"/>
      </w:pPr>
      <w:r>
        <w:rPr>
          <w:rFonts w:ascii="Arial" w:cs="Arial" w:eastAsia="Arial" w:hAnsi="Arial"/>
          <w:b/>
          <w:bCs/>
          <w:sz w:val="24"/>
          <w:szCs w:val="24"/>
        </w:rPr>
        <w:t xml:space="preserve">Группа 40000 Счета капитала</w:t>
      </w:r>
    </w:p>
    <w:p>
      <w:pPr>
        <w:spacing w:after="60"/>
        <w:ind w:firstLine="567"/>
        <w:jc w:val="both"/>
      </w:pPr>
      <w:r>
        <w:rPr>
          <w:rFonts w:ascii="Arial" w:cs="Arial" w:eastAsia="Arial" w:hAnsi="Arial"/>
          <w:sz w:val="24"/>
          <w:szCs w:val="24"/>
        </w:rPr>
        <w:t xml:space="preserve">40001 Простые акции</w:t>
      </w:r>
    </w:p>
    <w:p>
      <w:pPr>
        <w:spacing w:after="60"/>
        <w:ind w:firstLine="567"/>
        <w:jc w:val="both"/>
      </w:pPr>
      <w:r>
        <w:rPr>
          <w:rFonts w:ascii="Arial" w:cs="Arial" w:eastAsia="Arial" w:hAnsi="Arial"/>
          <w:sz w:val="24"/>
          <w:szCs w:val="24"/>
        </w:rPr>
        <w:t xml:space="preserve">40011 Привилегированные акции</w:t>
      </w:r>
    </w:p>
    <w:p>
      <w:pPr>
        <w:spacing w:after="60"/>
        <w:ind w:firstLine="567"/>
        <w:jc w:val="both"/>
      </w:pPr>
      <w:r>
        <w:rPr>
          <w:rFonts w:ascii="Arial" w:cs="Arial" w:eastAsia="Arial" w:hAnsi="Arial"/>
          <w:sz w:val="24"/>
          <w:szCs w:val="24"/>
        </w:rPr>
        <w:t xml:space="preserve">40021 Капитал, внесенный сверх номинала</w:t>
      </w:r>
    </w:p>
    <w:p>
      <w:pPr>
        <w:spacing w:after="60"/>
        <w:ind w:firstLine="567"/>
        <w:jc w:val="both"/>
      </w:pPr>
      <w:r>
        <w:rPr>
          <w:rFonts w:ascii="Arial" w:cs="Arial" w:eastAsia="Arial" w:hAnsi="Arial"/>
          <w:sz w:val="24"/>
          <w:szCs w:val="24"/>
        </w:rPr>
        <w:t xml:space="preserve">40031 Дополнительный капитал, внесенный физическими и юридическими лицами</w:t>
      </w:r>
    </w:p>
    <w:p>
      <w:pPr>
        <w:spacing w:after="200" w:before="200"/>
        <w:jc w:val="center"/>
      </w:pPr>
      <w:r>
        <w:rPr>
          <w:rFonts w:ascii="Arial" w:cs="Arial" w:eastAsia="Arial" w:hAnsi="Arial"/>
          <w:b/>
          <w:bCs/>
          <w:sz w:val="24"/>
          <w:szCs w:val="24"/>
        </w:rPr>
        <w:t xml:space="preserve">Группа 40100 Резервы</w:t>
      </w:r>
    </w:p>
    <w:p>
      <w:pPr>
        <w:spacing w:after="60"/>
        <w:ind w:firstLine="567"/>
        <w:jc w:val="both"/>
      </w:pPr>
      <w:r>
        <w:rPr>
          <w:rFonts w:ascii="Arial" w:cs="Arial" w:eastAsia="Arial" w:hAnsi="Arial"/>
          <w:sz w:val="24"/>
          <w:szCs w:val="24"/>
        </w:rPr>
        <w:t xml:space="preserve">40101 Резервы для будущих потребностей банка</w:t>
      </w:r>
    </w:p>
    <w:p>
      <w:pPr>
        <w:spacing w:after="60"/>
        <w:ind w:firstLine="567"/>
        <w:jc w:val="both"/>
      </w:pPr>
      <w:r>
        <w:rPr>
          <w:rFonts w:ascii="Arial" w:cs="Arial" w:eastAsia="Arial" w:hAnsi="Arial"/>
          <w:sz w:val="24"/>
          <w:szCs w:val="24"/>
        </w:rPr>
        <w:t xml:space="preserve">40111 Резервы по переоценке основных средств</w:t>
      </w:r>
    </w:p>
    <w:p>
      <w:pPr>
        <w:spacing w:after="60"/>
        <w:ind w:firstLine="567"/>
        <w:jc w:val="both"/>
      </w:pPr>
      <w:r>
        <w:rPr>
          <w:rFonts w:ascii="Arial" w:cs="Arial" w:eastAsia="Arial" w:hAnsi="Arial"/>
          <w:sz w:val="24"/>
          <w:szCs w:val="24"/>
        </w:rPr>
        <w:t xml:space="preserve">40121 Резерв по пересчету иностранной валюты при консолидации</w:t>
      </w:r>
    </w:p>
    <w:p>
      <w:pPr>
        <w:spacing w:after="60"/>
        <w:ind w:firstLine="567"/>
        <w:jc w:val="both"/>
      </w:pPr>
      <w:r>
        <w:rPr>
          <w:rFonts w:ascii="Arial" w:cs="Arial" w:eastAsia="Arial" w:hAnsi="Arial"/>
          <w:sz w:val="24"/>
          <w:szCs w:val="24"/>
        </w:rPr>
        <w:t xml:space="preserve">40131 Резерв по переоценке ценных бумаг</w:t>
      </w:r>
    </w:p>
    <w:p>
      <w:pPr>
        <w:spacing w:after="200" w:before="200"/>
        <w:jc w:val="center"/>
      </w:pPr>
      <w:r>
        <w:rPr>
          <w:rFonts w:ascii="Arial" w:cs="Arial" w:eastAsia="Arial" w:hAnsi="Arial"/>
          <w:b/>
          <w:bCs/>
          <w:sz w:val="24"/>
          <w:szCs w:val="24"/>
        </w:rPr>
        <w:t xml:space="preserve">Группа 40200 Нераспределенная прибыль</w:t>
      </w:r>
    </w:p>
    <w:p>
      <w:pPr>
        <w:spacing w:after="60"/>
        <w:ind w:firstLine="567"/>
        <w:jc w:val="both"/>
      </w:pPr>
      <w:r>
        <w:rPr>
          <w:rFonts w:ascii="Arial" w:cs="Arial" w:eastAsia="Arial" w:hAnsi="Arial"/>
          <w:sz w:val="24"/>
          <w:szCs w:val="24"/>
        </w:rPr>
        <w:t xml:space="preserve">40201 Прибыль (убытки) прошлых лет</w:t>
      </w:r>
    </w:p>
    <w:p>
      <w:pPr>
        <w:spacing w:after="60"/>
        <w:ind w:firstLine="567"/>
        <w:jc w:val="both"/>
      </w:pPr>
      <w:r>
        <w:rPr>
          <w:rFonts w:ascii="Arial" w:cs="Arial" w:eastAsia="Arial" w:hAnsi="Arial"/>
          <w:sz w:val="24"/>
          <w:szCs w:val="24"/>
        </w:rPr>
        <w:t xml:space="preserve">40202 Прибыль (убытки) последнего отчетного года</w:t>
      </w:r>
    </w:p>
    <w:p>
      <w:pPr>
        <w:spacing w:after="200" w:before="200"/>
        <w:jc w:val="center"/>
      </w:pPr>
      <w:r>
        <w:rPr>
          <w:rFonts w:ascii="Arial" w:cs="Arial" w:eastAsia="Arial" w:hAnsi="Arial"/>
          <w:b/>
          <w:bCs/>
          <w:sz w:val="24"/>
          <w:szCs w:val="24"/>
        </w:rPr>
        <w:t xml:space="preserve">Класс 6. Доходы</w:t>
      </w:r>
    </w:p>
    <w:p>
      <w:pPr>
        <w:spacing w:after="200" w:before="200"/>
        <w:jc w:val="center"/>
      </w:pPr>
      <w:r>
        <w:rPr>
          <w:rFonts w:ascii="Arial" w:cs="Arial" w:eastAsia="Arial" w:hAnsi="Arial"/>
          <w:b/>
          <w:bCs/>
          <w:sz w:val="24"/>
          <w:szCs w:val="24"/>
        </w:rPr>
        <w:t xml:space="preserve">Группа 60000 Процентный доход по долговым ценным бумагам</w:t>
      </w:r>
    </w:p>
    <w:p>
      <w:pPr>
        <w:spacing w:after="60"/>
        <w:ind w:firstLine="567"/>
        <w:jc w:val="both"/>
      </w:pPr>
      <w:r>
        <w:rPr>
          <w:rFonts w:ascii="Arial" w:cs="Arial" w:eastAsia="Arial" w:hAnsi="Arial"/>
          <w:sz w:val="24"/>
          <w:szCs w:val="24"/>
        </w:rPr>
        <w:t xml:space="preserve">60001 Процентный доход по удерживаемым до погашения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60002 Процентный доход по удерживаемым до погашения долговым ценным бумагам иностранных правительств</w:t>
      </w:r>
    </w:p>
    <w:p>
      <w:pPr>
        <w:spacing w:after="60"/>
        <w:ind w:firstLine="567"/>
        <w:jc w:val="both"/>
      </w:pPr>
      <w:r>
        <w:rPr>
          <w:rFonts w:ascii="Arial" w:cs="Arial" w:eastAsia="Arial" w:hAnsi="Arial"/>
          <w:sz w:val="24"/>
          <w:szCs w:val="24"/>
        </w:rPr>
        <w:t xml:space="preserve">60003 Процентный доход по удерживаемым до погашения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60004 Процентный доход по удерживаемым до погашения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60011 Процентный доход по торговым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60012 Процентный доход по торговым долговым ценным бумагам иностранных правительств</w:t>
      </w:r>
    </w:p>
    <w:p>
      <w:pPr>
        <w:spacing w:after="60"/>
        <w:ind w:firstLine="567"/>
        <w:jc w:val="both"/>
      </w:pPr>
      <w:r>
        <w:rPr>
          <w:rFonts w:ascii="Arial" w:cs="Arial" w:eastAsia="Arial" w:hAnsi="Arial"/>
          <w:sz w:val="24"/>
          <w:szCs w:val="24"/>
        </w:rPr>
        <w:t xml:space="preserve">60013 Процентный доход по торговым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60014 Процентный доход по торговым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60021 Процентный доход по годным для продажи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60022 Процентный доход по годным для продажи долговым ценным бумагам иностранных правительств</w:t>
      </w:r>
    </w:p>
    <w:p>
      <w:pPr>
        <w:spacing w:after="60"/>
        <w:ind w:firstLine="567"/>
        <w:jc w:val="both"/>
      </w:pPr>
      <w:r>
        <w:rPr>
          <w:rFonts w:ascii="Arial" w:cs="Arial" w:eastAsia="Arial" w:hAnsi="Arial"/>
          <w:sz w:val="24"/>
          <w:szCs w:val="24"/>
        </w:rPr>
        <w:t xml:space="preserve">60023 Процентный доход по годным для продажи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60024 Процентный доход по годным для продажи долговым ценным бумагам коммерческих организаций – нерезидентов</w:t>
      </w:r>
    </w:p>
    <w:p>
      <w:pPr>
        <w:spacing w:after="200" w:before="200"/>
        <w:jc w:val="center"/>
      </w:pPr>
      <w:r>
        <w:rPr>
          <w:rFonts w:ascii="Arial" w:cs="Arial" w:eastAsia="Arial" w:hAnsi="Arial"/>
          <w:b/>
          <w:bCs/>
          <w:sz w:val="24"/>
          <w:szCs w:val="24"/>
        </w:rPr>
        <w:t xml:space="preserve">Группа 60100 Процентный доход по депозитам в банках и других финансово-кредитных учреждениях</w:t>
      </w:r>
    </w:p>
    <w:p>
      <w:pPr>
        <w:spacing w:after="60"/>
        <w:ind w:firstLine="567"/>
        <w:jc w:val="both"/>
      </w:pPr>
      <w:r>
        <w:rPr>
          <w:rFonts w:ascii="Arial" w:cs="Arial" w:eastAsia="Arial" w:hAnsi="Arial"/>
          <w:sz w:val="24"/>
          <w:szCs w:val="24"/>
        </w:rPr>
        <w:t xml:space="preserve">60101 Процентный доход по депозитам в НБКР</w:t>
      </w:r>
    </w:p>
    <w:p>
      <w:pPr>
        <w:spacing w:after="60"/>
        <w:ind w:firstLine="567"/>
        <w:jc w:val="both"/>
      </w:pPr>
      <w:r>
        <w:rPr>
          <w:rFonts w:ascii="Arial" w:cs="Arial" w:eastAsia="Arial" w:hAnsi="Arial"/>
          <w:sz w:val="24"/>
          <w:szCs w:val="24"/>
        </w:rPr>
        <w:t xml:space="preserve">60102 Процентный доход по межбанковским депозитам в банках и других финансово-кредитных учреждениях - резидентах</w:t>
      </w:r>
    </w:p>
    <w:p>
      <w:pPr>
        <w:spacing w:after="60"/>
        <w:ind w:firstLine="567"/>
        <w:jc w:val="both"/>
      </w:pPr>
      <w:r>
        <w:rPr>
          <w:rFonts w:ascii="Arial" w:cs="Arial" w:eastAsia="Arial" w:hAnsi="Arial"/>
          <w:sz w:val="24"/>
          <w:szCs w:val="24"/>
        </w:rPr>
        <w:t xml:space="preserve">60103 Процентный доход по межбанковским депозитам в банках и других финансово-кредитных учреждениях - нерезидентах</w:t>
      </w:r>
    </w:p>
    <w:p>
      <w:pPr>
        <w:spacing w:after="200" w:before="200"/>
        <w:jc w:val="center"/>
      </w:pPr>
      <w:r>
        <w:rPr>
          <w:rFonts w:ascii="Arial" w:cs="Arial" w:eastAsia="Arial" w:hAnsi="Arial"/>
          <w:b/>
          <w:bCs/>
          <w:sz w:val="24"/>
          <w:szCs w:val="24"/>
        </w:rPr>
        <w:t xml:space="preserve">Группа 60200 Доходы от операций с производными финансовыми инструментами (сальдо)</w:t>
      </w:r>
    </w:p>
    <w:p>
      <w:pPr>
        <w:spacing w:after="60"/>
        <w:ind w:firstLine="567"/>
        <w:jc w:val="both"/>
      </w:pPr>
      <w:r>
        <w:rPr>
          <w:rFonts w:ascii="Arial" w:cs="Arial" w:eastAsia="Arial" w:hAnsi="Arial"/>
          <w:sz w:val="24"/>
          <w:szCs w:val="24"/>
        </w:rPr>
        <w:t xml:space="preserve">60201 Доходы (убыток) по операциям фьючерс</w:t>
      </w:r>
    </w:p>
    <w:p>
      <w:pPr>
        <w:spacing w:after="60"/>
        <w:ind w:firstLine="567"/>
        <w:jc w:val="both"/>
      </w:pPr>
      <w:r>
        <w:rPr>
          <w:rFonts w:ascii="Arial" w:cs="Arial" w:eastAsia="Arial" w:hAnsi="Arial"/>
          <w:sz w:val="24"/>
          <w:szCs w:val="24"/>
        </w:rPr>
        <w:t xml:space="preserve">60202 Доходы (убыток) по операциям форвард/спот</w:t>
      </w:r>
    </w:p>
    <w:p>
      <w:pPr>
        <w:spacing w:after="60"/>
        <w:ind w:firstLine="567"/>
        <w:jc w:val="both"/>
      </w:pPr>
      <w:r>
        <w:rPr>
          <w:rFonts w:ascii="Arial" w:cs="Arial" w:eastAsia="Arial" w:hAnsi="Arial"/>
          <w:sz w:val="24"/>
          <w:szCs w:val="24"/>
        </w:rPr>
        <w:t xml:space="preserve">60203 Доходы (убыток) по опционным операциям</w:t>
      </w:r>
    </w:p>
    <w:p>
      <w:pPr>
        <w:spacing w:after="200" w:before="200"/>
        <w:jc w:val="center"/>
      </w:pPr>
      <w:r>
        <w:rPr>
          <w:rFonts w:ascii="Arial" w:cs="Arial" w:eastAsia="Arial" w:hAnsi="Arial"/>
          <w:b/>
          <w:bCs/>
          <w:sz w:val="24"/>
          <w:szCs w:val="24"/>
        </w:rPr>
        <w:t xml:space="preserve">Группа 60300 Нереализованный доход (убыток) от переоценки</w:t>
      </w:r>
    </w:p>
    <w:p>
      <w:pPr>
        <w:spacing w:after="60"/>
        <w:ind w:firstLine="567"/>
        <w:jc w:val="both"/>
      </w:pPr>
      <w:r>
        <w:rPr>
          <w:rFonts w:ascii="Arial" w:cs="Arial" w:eastAsia="Arial" w:hAnsi="Arial"/>
          <w:sz w:val="24"/>
          <w:szCs w:val="24"/>
        </w:rPr>
        <w:t xml:space="preserve">60301 Нереализованный доход (убыток) от переоценки ценных бумаг, годных для продажи</w:t>
      </w:r>
    </w:p>
    <w:p>
      <w:pPr>
        <w:spacing w:after="60"/>
        <w:ind w:firstLine="567"/>
        <w:jc w:val="both"/>
      </w:pPr>
      <w:r>
        <w:rPr>
          <w:rFonts w:ascii="Arial" w:cs="Arial" w:eastAsia="Arial" w:hAnsi="Arial"/>
          <w:sz w:val="24"/>
          <w:szCs w:val="24"/>
        </w:rPr>
        <w:t xml:space="preserve">60302 Нереализованный доход (убыток) от переоценки торговых ценных бумаг</w:t>
      </w:r>
    </w:p>
    <w:p>
      <w:pPr>
        <w:spacing w:after="60"/>
        <w:ind w:firstLine="567"/>
        <w:jc w:val="both"/>
      </w:pPr>
      <w:r>
        <w:rPr>
          <w:rFonts w:ascii="Arial" w:cs="Arial" w:eastAsia="Arial" w:hAnsi="Arial"/>
          <w:sz w:val="24"/>
          <w:szCs w:val="24"/>
        </w:rPr>
        <w:t xml:space="preserve">60303 Нереализованный доход (убыток) от переоценки иностранной валюты</w:t>
      </w:r>
    </w:p>
    <w:p>
      <w:pPr>
        <w:spacing w:after="60"/>
        <w:ind w:firstLine="567"/>
        <w:jc w:val="both"/>
      </w:pPr>
      <w:r>
        <w:rPr>
          <w:rFonts w:ascii="Arial" w:cs="Arial" w:eastAsia="Arial" w:hAnsi="Arial"/>
          <w:sz w:val="24"/>
          <w:szCs w:val="24"/>
        </w:rPr>
        <w:t xml:space="preserve">60304 Нереализованный доход (убыток) от переоценки фьючерсных операций</w:t>
      </w:r>
    </w:p>
    <w:p>
      <w:pPr>
        <w:spacing w:after="60"/>
        <w:ind w:firstLine="567"/>
        <w:jc w:val="both"/>
      </w:pPr>
      <w:r>
        <w:rPr>
          <w:rFonts w:ascii="Arial" w:cs="Arial" w:eastAsia="Arial" w:hAnsi="Arial"/>
          <w:sz w:val="24"/>
          <w:szCs w:val="24"/>
        </w:rPr>
        <w:t xml:space="preserve">60305 Нереализованный доход (убыток) от переоценки форвардных операций</w:t>
      </w:r>
    </w:p>
    <w:p>
      <w:pPr>
        <w:spacing w:after="60"/>
        <w:ind w:firstLine="567"/>
        <w:jc w:val="both"/>
      </w:pPr>
      <w:r>
        <w:rPr>
          <w:rFonts w:ascii="Arial" w:cs="Arial" w:eastAsia="Arial" w:hAnsi="Arial"/>
          <w:sz w:val="24"/>
          <w:szCs w:val="24"/>
        </w:rPr>
        <w:t xml:space="preserve">60306 Нереализованный доход (убыток) от переоценки опционных операций</w:t>
      </w:r>
    </w:p>
    <w:p>
      <w:pPr>
        <w:spacing w:after="200" w:before="200"/>
        <w:jc w:val="center"/>
      </w:pPr>
      <w:r>
        <w:rPr>
          <w:rFonts w:ascii="Arial" w:cs="Arial" w:eastAsia="Arial" w:hAnsi="Arial"/>
          <w:b/>
          <w:bCs/>
          <w:sz w:val="24"/>
          <w:szCs w:val="24"/>
        </w:rPr>
        <w:t xml:space="preserve">Группа 60400 Процентный доход по операциям РЕПО-соглашения</w:t>
      </w:r>
    </w:p>
    <w:p>
      <w:pPr>
        <w:spacing w:after="60"/>
        <w:ind w:firstLine="567"/>
        <w:jc w:val="both"/>
      </w:pPr>
      <w:r>
        <w:rPr>
          <w:rFonts w:ascii="Arial" w:cs="Arial" w:eastAsia="Arial" w:hAnsi="Arial"/>
          <w:sz w:val="24"/>
          <w:szCs w:val="24"/>
        </w:rPr>
        <w:t xml:space="preserve">60411 Процентный доход по ценным бумагам, купленным по РЕПО-соглашению</w:t>
      </w:r>
    </w:p>
    <w:p>
      <w:pPr>
        <w:spacing w:after="200" w:before="200"/>
        <w:jc w:val="center"/>
      </w:pPr>
      <w:r>
        <w:rPr>
          <w:rFonts w:ascii="Arial" w:cs="Arial" w:eastAsia="Arial" w:hAnsi="Arial"/>
          <w:b/>
          <w:bCs/>
          <w:sz w:val="24"/>
          <w:szCs w:val="24"/>
        </w:rPr>
        <w:t xml:space="preserve">Группа 60500 Процентные доходы по кредитам</w:t>
      </w:r>
    </w:p>
    <w:p>
      <w:pPr>
        <w:spacing w:after="60"/>
        <w:ind w:firstLine="567"/>
        <w:jc w:val="both"/>
      </w:pPr>
      <w:r>
        <w:rPr>
          <w:rFonts w:ascii="Arial" w:cs="Arial" w:eastAsia="Arial" w:hAnsi="Arial"/>
          <w:sz w:val="24"/>
          <w:szCs w:val="24"/>
        </w:rPr>
        <w:t xml:space="preserve">60501 Процентный доход по кредитам в банках и других финансово-кредитных учреждениях - резидентах</w:t>
      </w:r>
    </w:p>
    <w:p>
      <w:pPr>
        <w:spacing w:after="60"/>
        <w:ind w:firstLine="567"/>
        <w:jc w:val="both"/>
      </w:pPr>
      <w:r>
        <w:rPr>
          <w:rFonts w:ascii="Arial" w:cs="Arial" w:eastAsia="Arial" w:hAnsi="Arial"/>
          <w:sz w:val="24"/>
          <w:szCs w:val="24"/>
        </w:rPr>
        <w:t xml:space="preserve">60502 Процентные доходы по кредитам в банках и других финансово-кредитных учреждениях - нерезидентах</w:t>
      </w:r>
    </w:p>
    <w:p>
      <w:pPr>
        <w:spacing w:after="60"/>
        <w:ind w:firstLine="567"/>
        <w:jc w:val="both"/>
      </w:pPr>
      <w:r>
        <w:rPr>
          <w:rFonts w:ascii="Arial" w:cs="Arial" w:eastAsia="Arial" w:hAnsi="Arial"/>
          <w:sz w:val="24"/>
          <w:szCs w:val="24"/>
        </w:rPr>
        <w:t xml:space="preserve">60503 Процентные доходы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60504 Процентные доходы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60511 Процентные доходы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60512 Процентные доходы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60513 Процентные доходы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60514 Процентные доходы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60515 Процентные доходы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60516 Процентные доходы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60517 Процентные доходы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60518 Процентные доходы по ипотечным кредитам физическим лицам - резидентам</w:t>
      </w:r>
    </w:p>
    <w:p>
      <w:pPr>
        <w:spacing w:after="60"/>
        <w:ind w:firstLine="567"/>
        <w:jc w:val="both"/>
      </w:pPr>
      <w:r>
        <w:rPr>
          <w:rFonts w:ascii="Arial" w:cs="Arial" w:eastAsia="Arial" w:hAnsi="Arial"/>
          <w:sz w:val="24"/>
          <w:szCs w:val="24"/>
        </w:rPr>
        <w:t xml:space="preserve">60519 Процентные доходы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60521 Процентные доходы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60522 Процентные доходы по ипотечным кредитам клиентам-нерезидентам</w:t>
      </w:r>
    </w:p>
    <w:p>
      <w:pPr>
        <w:spacing w:after="60"/>
        <w:ind w:firstLine="567"/>
        <w:jc w:val="both"/>
      </w:pPr>
      <w:r>
        <w:rPr>
          <w:rFonts w:ascii="Arial" w:cs="Arial" w:eastAsia="Arial" w:hAnsi="Arial"/>
          <w:sz w:val="24"/>
          <w:szCs w:val="24"/>
        </w:rPr>
        <w:t xml:space="preserve">60523 Процентные доходы по кредитам на строительство клиентам-нерезидентам</w:t>
      </w:r>
    </w:p>
    <w:p>
      <w:pPr>
        <w:spacing w:after="60"/>
        <w:ind w:firstLine="567"/>
        <w:jc w:val="both"/>
      </w:pPr>
      <w:r>
        <w:rPr>
          <w:rFonts w:ascii="Arial" w:cs="Arial" w:eastAsia="Arial" w:hAnsi="Arial"/>
          <w:sz w:val="24"/>
          <w:szCs w:val="24"/>
        </w:rPr>
        <w:t xml:space="preserve">60524 Процентные доходы по кредитам на финансовую аренду (лизинг) клиентов-резидентов</w:t>
      </w:r>
    </w:p>
    <w:p>
      <w:pPr>
        <w:spacing w:after="60"/>
        <w:ind w:firstLine="567"/>
        <w:jc w:val="both"/>
      </w:pPr>
      <w:r>
        <w:rPr>
          <w:rFonts w:ascii="Arial" w:cs="Arial" w:eastAsia="Arial" w:hAnsi="Arial"/>
          <w:sz w:val="24"/>
          <w:szCs w:val="24"/>
        </w:rPr>
        <w:t xml:space="preserve">60525 Процентные доходы по кредитам на финансовую аренду (лизинг) клиентов-нерезидентов</w:t>
      </w:r>
    </w:p>
    <w:p>
      <w:pPr>
        <w:spacing w:after="60"/>
        <w:ind w:firstLine="567"/>
        <w:jc w:val="both"/>
      </w:pPr>
      <w:r>
        <w:rPr>
          <w:rFonts w:ascii="Arial" w:cs="Arial" w:eastAsia="Arial" w:hAnsi="Arial"/>
          <w:sz w:val="24"/>
          <w:szCs w:val="24"/>
        </w:rPr>
        <w:t xml:space="preserve">60526 Процентные доходы по кредитам-овердрафт клиентам-резидентам</w:t>
      </w:r>
    </w:p>
    <w:p>
      <w:pPr>
        <w:spacing w:after="60"/>
        <w:ind w:firstLine="567"/>
        <w:jc w:val="both"/>
      </w:pPr>
      <w:r>
        <w:rPr>
          <w:rFonts w:ascii="Arial" w:cs="Arial" w:eastAsia="Arial" w:hAnsi="Arial"/>
          <w:sz w:val="24"/>
          <w:szCs w:val="24"/>
        </w:rPr>
        <w:t xml:space="preserve">60527 Процентные доходы по кредитам-овердрафт клиентам-нерезидентам</w:t>
      </w:r>
    </w:p>
    <w:p>
      <w:pPr>
        <w:spacing w:after="60"/>
        <w:ind w:firstLine="567"/>
        <w:jc w:val="both"/>
      </w:pPr>
      <w:r>
        <w:rPr>
          <w:rFonts w:ascii="Arial" w:cs="Arial" w:eastAsia="Arial" w:hAnsi="Arial"/>
          <w:sz w:val="24"/>
          <w:szCs w:val="24"/>
        </w:rPr>
        <w:t xml:space="preserve">60529 Проценты, начисленные к получению по прочим кредитным заменителям</w:t>
      </w:r>
    </w:p>
    <w:p>
      <w:pPr>
        <w:spacing w:after="60"/>
        <w:ind w:firstLine="567"/>
        <w:jc w:val="both"/>
      </w:pPr>
      <w:r>
        <w:rPr>
          <w:rFonts w:ascii="Arial" w:cs="Arial" w:eastAsia="Arial" w:hAnsi="Arial"/>
          <w:sz w:val="24"/>
          <w:szCs w:val="24"/>
        </w:rPr>
        <w:t xml:space="preserve">60599 Прочие процентные доходы</w:t>
      </w:r>
    </w:p>
    <w:p>
      <w:pPr>
        <w:spacing w:after="200" w:before="200"/>
        <w:jc w:val="center"/>
      </w:pPr>
      <w:r>
        <w:rPr>
          <w:rFonts w:ascii="Arial" w:cs="Arial" w:eastAsia="Arial" w:hAnsi="Arial"/>
          <w:b/>
          <w:bCs/>
          <w:sz w:val="24"/>
          <w:szCs w:val="24"/>
        </w:rPr>
        <w:t xml:space="preserve">Группа 60600 Комиссионные доходы</w:t>
      </w:r>
    </w:p>
    <w:p>
      <w:pPr>
        <w:spacing w:after="60"/>
        <w:ind w:firstLine="567"/>
        <w:jc w:val="both"/>
      </w:pPr>
      <w:r>
        <w:rPr>
          <w:rFonts w:ascii="Arial" w:cs="Arial" w:eastAsia="Arial" w:hAnsi="Arial"/>
          <w:sz w:val="24"/>
          <w:szCs w:val="24"/>
        </w:rPr>
        <w:t xml:space="preserve">60601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60602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60603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60604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60605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60606 Комиссионные доходы банка за акцепт платежных документов</w:t>
      </w:r>
    </w:p>
    <w:p>
      <w:pPr>
        <w:spacing w:after="60"/>
        <w:ind w:firstLine="567"/>
        <w:jc w:val="both"/>
      </w:pPr>
      <w:r>
        <w:rPr>
          <w:rFonts w:ascii="Arial" w:cs="Arial" w:eastAsia="Arial" w:hAnsi="Arial"/>
          <w:sz w:val="24"/>
          <w:szCs w:val="24"/>
        </w:rPr>
        <w:t xml:space="preserve">60607 Комиссионные доходы по документарным расчетам</w:t>
      </w:r>
    </w:p>
    <w:p>
      <w:pPr>
        <w:spacing w:after="60"/>
        <w:ind w:firstLine="567"/>
        <w:jc w:val="both"/>
      </w:pPr>
      <w:r>
        <w:rPr>
          <w:rFonts w:ascii="Arial" w:cs="Arial" w:eastAsia="Arial" w:hAnsi="Arial"/>
          <w:sz w:val="24"/>
          <w:szCs w:val="24"/>
        </w:rPr>
        <w:t xml:space="preserve">60608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60609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60611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60612 Комиссионные доходы за хранение в сейфах банка</w:t>
      </w:r>
    </w:p>
    <w:p>
      <w:pPr>
        <w:spacing w:after="60"/>
        <w:ind w:firstLine="567"/>
        <w:jc w:val="both"/>
      </w:pPr>
      <w:r>
        <w:rPr>
          <w:rFonts w:ascii="Arial" w:cs="Arial" w:eastAsia="Arial" w:hAnsi="Arial"/>
          <w:sz w:val="24"/>
          <w:szCs w:val="24"/>
        </w:rPr>
        <w:t xml:space="preserve">60613 Комиссионные доходы по кредитам, предоставленным клиентам</w:t>
      </w:r>
    </w:p>
    <w:p>
      <w:pPr>
        <w:spacing w:after="60"/>
        <w:ind w:firstLine="567"/>
        <w:jc w:val="both"/>
      </w:pPr>
      <w:r>
        <w:rPr>
          <w:rFonts w:ascii="Arial" w:cs="Arial" w:eastAsia="Arial" w:hAnsi="Arial"/>
          <w:sz w:val="24"/>
          <w:szCs w:val="24"/>
        </w:rPr>
        <w:t xml:space="preserve">60614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60699 Прочие комиссионные доходы</w:t>
      </w:r>
    </w:p>
    <w:p>
      <w:pPr>
        <w:spacing w:after="200" w:before="200"/>
        <w:jc w:val="center"/>
      </w:pPr>
      <w:r>
        <w:rPr>
          <w:rFonts w:ascii="Arial" w:cs="Arial" w:eastAsia="Arial" w:hAnsi="Arial"/>
          <w:b/>
          <w:bCs/>
          <w:sz w:val="24"/>
          <w:szCs w:val="24"/>
        </w:rPr>
        <w:t xml:space="preserve">Группа 60700 Доходы от операций с драгоценными металлами (сальдо)</w:t>
      </w:r>
    </w:p>
    <w:p>
      <w:pPr>
        <w:spacing w:after="60"/>
        <w:ind w:firstLine="567"/>
        <w:jc w:val="both"/>
      </w:pPr>
      <w:r>
        <w:rPr>
          <w:rFonts w:ascii="Arial" w:cs="Arial" w:eastAsia="Arial" w:hAnsi="Arial"/>
          <w:sz w:val="24"/>
          <w:szCs w:val="24"/>
        </w:rPr>
        <w:t xml:space="preserve">60701 Доход/убытки от операций с драгоценными металлами</w:t>
      </w:r>
    </w:p>
    <w:p>
      <w:pPr>
        <w:spacing w:after="200" w:before="200"/>
        <w:jc w:val="center"/>
      </w:pPr>
      <w:r>
        <w:rPr>
          <w:rFonts w:ascii="Arial" w:cs="Arial" w:eastAsia="Arial" w:hAnsi="Arial"/>
          <w:b/>
          <w:bCs/>
          <w:sz w:val="24"/>
          <w:szCs w:val="24"/>
        </w:rPr>
        <w:t xml:space="preserve">Группа 60800 Доходы от инвестиций и торговых операций (сальдо)</w:t>
      </w:r>
    </w:p>
    <w:p>
      <w:pPr>
        <w:spacing w:after="60"/>
        <w:ind w:firstLine="567"/>
        <w:jc w:val="both"/>
      </w:pPr>
      <w:r>
        <w:rPr>
          <w:rFonts w:ascii="Arial" w:cs="Arial" w:eastAsia="Arial" w:hAnsi="Arial"/>
          <w:sz w:val="24"/>
          <w:szCs w:val="24"/>
        </w:rPr>
        <w:t xml:space="preserve">60801 Доход (убытки) от торговых ценных бумаг</w:t>
      </w:r>
    </w:p>
    <w:p>
      <w:pPr>
        <w:spacing w:after="60"/>
        <w:ind w:firstLine="567"/>
        <w:jc w:val="both"/>
      </w:pPr>
      <w:r>
        <w:rPr>
          <w:rFonts w:ascii="Arial" w:cs="Arial" w:eastAsia="Arial" w:hAnsi="Arial"/>
          <w:sz w:val="24"/>
          <w:szCs w:val="24"/>
        </w:rPr>
        <w:t xml:space="preserve">60802 Доход (убытки) от ценных бумаг, годных для продажи</w:t>
      </w:r>
    </w:p>
    <w:p>
      <w:pPr>
        <w:spacing w:after="60"/>
        <w:ind w:firstLine="567"/>
        <w:jc w:val="both"/>
      </w:pPr>
      <w:r>
        <w:rPr>
          <w:rFonts w:ascii="Arial" w:cs="Arial" w:eastAsia="Arial" w:hAnsi="Arial"/>
          <w:sz w:val="24"/>
          <w:szCs w:val="24"/>
        </w:rPr>
        <w:t xml:space="preserve">60811 Чистый доход (убыток) от дочерних компаний</w:t>
      </w:r>
    </w:p>
    <w:p>
      <w:pPr>
        <w:spacing w:after="60"/>
        <w:ind w:firstLine="567"/>
        <w:jc w:val="both"/>
      </w:pPr>
      <w:r>
        <w:rPr>
          <w:rFonts w:ascii="Arial" w:cs="Arial" w:eastAsia="Arial" w:hAnsi="Arial"/>
          <w:sz w:val="24"/>
          <w:szCs w:val="24"/>
        </w:rPr>
        <w:t xml:space="preserve">60812 Чистый доход (убыток) от ассоциированных компаний</w:t>
      </w:r>
    </w:p>
    <w:p>
      <w:pPr>
        <w:spacing w:after="60"/>
        <w:ind w:firstLine="567"/>
        <w:jc w:val="both"/>
      </w:pPr>
      <w:r>
        <w:rPr>
          <w:rFonts w:ascii="Arial" w:cs="Arial" w:eastAsia="Arial" w:hAnsi="Arial"/>
          <w:sz w:val="24"/>
          <w:szCs w:val="24"/>
        </w:rPr>
        <w:t xml:space="preserve">60813 Дивиденды от вложений в акции и паи</w:t>
      </w:r>
    </w:p>
    <w:p>
      <w:pPr>
        <w:spacing w:after="200" w:before="200"/>
        <w:jc w:val="center"/>
      </w:pPr>
      <w:r>
        <w:rPr>
          <w:rFonts w:ascii="Arial" w:cs="Arial" w:eastAsia="Arial" w:hAnsi="Arial"/>
          <w:b/>
          <w:bCs/>
          <w:sz w:val="24"/>
          <w:szCs w:val="24"/>
        </w:rPr>
        <w:t xml:space="preserve">Группа 60900 Доходы от операций с иностранной валютой (сальдо)</w:t>
      </w:r>
    </w:p>
    <w:p>
      <w:pPr>
        <w:spacing w:after="60"/>
        <w:ind w:firstLine="567"/>
        <w:jc w:val="both"/>
      </w:pPr>
      <w:r>
        <w:rPr>
          <w:rFonts w:ascii="Arial" w:cs="Arial" w:eastAsia="Arial" w:hAnsi="Arial"/>
          <w:sz w:val="24"/>
          <w:szCs w:val="24"/>
        </w:rPr>
        <w:t xml:space="preserve">60901 Доход (убыток) от операций с иностранной валютой</w:t>
      </w:r>
    </w:p>
    <w:p>
      <w:pPr>
        <w:spacing w:after="200" w:before="200"/>
        <w:jc w:val="center"/>
      </w:pPr>
      <w:r>
        <w:rPr>
          <w:rFonts w:ascii="Arial" w:cs="Arial" w:eastAsia="Arial" w:hAnsi="Arial"/>
          <w:b/>
          <w:bCs/>
          <w:sz w:val="24"/>
          <w:szCs w:val="24"/>
        </w:rPr>
        <w:t xml:space="preserve">Группа 61000 Прочие доходы</w:t>
      </w:r>
    </w:p>
    <w:p>
      <w:pPr>
        <w:spacing w:after="60"/>
        <w:ind w:firstLine="567"/>
        <w:jc w:val="both"/>
      </w:pPr>
      <w:r>
        <w:rPr>
          <w:rFonts w:ascii="Arial" w:cs="Arial" w:eastAsia="Arial" w:hAnsi="Arial"/>
          <w:sz w:val="24"/>
          <w:szCs w:val="24"/>
        </w:rPr>
        <w:t xml:space="preserve">61001 Плата за аренду банковских помещений</w:t>
      </w:r>
    </w:p>
    <w:p>
      <w:pPr>
        <w:spacing w:after="60"/>
        <w:ind w:firstLine="567"/>
        <w:jc w:val="both"/>
      </w:pPr>
      <w:r>
        <w:rPr>
          <w:rFonts w:ascii="Arial" w:cs="Arial" w:eastAsia="Arial" w:hAnsi="Arial"/>
          <w:sz w:val="24"/>
          <w:szCs w:val="24"/>
        </w:rPr>
        <w:t xml:space="preserve">61011 Доход (убыток) от реализации основных средств (сальдо)</w:t>
      </w:r>
    </w:p>
    <w:p>
      <w:pPr>
        <w:spacing w:after="60"/>
        <w:ind w:firstLine="567"/>
        <w:jc w:val="both"/>
      </w:pPr>
      <w:r>
        <w:rPr>
          <w:rFonts w:ascii="Arial" w:cs="Arial" w:eastAsia="Arial" w:hAnsi="Arial"/>
          <w:sz w:val="24"/>
          <w:szCs w:val="24"/>
        </w:rPr>
        <w:t xml:space="preserve">61021 Доход (убыток) от реализации залогового имущества (сальдо)</w:t>
      </w:r>
    </w:p>
    <w:p>
      <w:pPr>
        <w:spacing w:after="60"/>
        <w:ind w:firstLine="567"/>
        <w:jc w:val="both"/>
      </w:pPr>
      <w:r>
        <w:rPr>
          <w:rFonts w:ascii="Arial" w:cs="Arial" w:eastAsia="Arial" w:hAnsi="Arial"/>
          <w:sz w:val="24"/>
          <w:szCs w:val="24"/>
        </w:rPr>
        <w:t xml:space="preserve">61031 Доходы (убыток) от операций между головным офисом и его филиалами</w:t>
      </w:r>
    </w:p>
    <w:p>
      <w:pPr>
        <w:spacing w:after="60"/>
        <w:ind w:firstLine="567"/>
        <w:jc w:val="both"/>
      </w:pPr>
      <w:r>
        <w:rPr>
          <w:rFonts w:ascii="Arial" w:cs="Arial" w:eastAsia="Arial" w:hAnsi="Arial"/>
          <w:sz w:val="24"/>
          <w:szCs w:val="24"/>
        </w:rPr>
        <w:t xml:space="preserve">61099 Прочие доходы</w:t>
      </w:r>
    </w:p>
    <w:p>
      <w:pPr>
        <w:spacing w:after="200" w:before="200"/>
        <w:jc w:val="center"/>
      </w:pPr>
      <w:r>
        <w:rPr>
          <w:rFonts w:ascii="Arial" w:cs="Arial" w:eastAsia="Arial" w:hAnsi="Arial"/>
          <w:b/>
          <w:bCs/>
          <w:sz w:val="24"/>
          <w:szCs w:val="24"/>
        </w:rPr>
        <w:t xml:space="preserve">Класс 7. Процентные расходы</w:t>
      </w:r>
    </w:p>
    <w:p>
      <w:pPr>
        <w:spacing w:after="200" w:before="200"/>
        <w:jc w:val="center"/>
      </w:pPr>
      <w:r>
        <w:rPr>
          <w:rFonts w:ascii="Arial" w:cs="Arial" w:eastAsia="Arial" w:hAnsi="Arial"/>
          <w:b/>
          <w:bCs/>
          <w:sz w:val="24"/>
          <w:szCs w:val="24"/>
        </w:rPr>
        <w:t xml:space="preserve">Группа 70000 Процентные расходы по депозитам</w:t>
      </w:r>
    </w:p>
    <w:p>
      <w:pPr>
        <w:spacing w:after="60"/>
        <w:ind w:firstLine="567"/>
        <w:jc w:val="both"/>
      </w:pPr>
      <w:r>
        <w:rPr>
          <w:rFonts w:ascii="Arial" w:cs="Arial" w:eastAsia="Arial" w:hAnsi="Arial"/>
          <w:sz w:val="24"/>
          <w:szCs w:val="24"/>
        </w:rPr>
        <w:t xml:space="preserve">70001 Процентный расход по депозитам до востребования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70002 Процентный расход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70003 Процентный расход по депозитам до востребования юридических лиц - нерезидентов</w:t>
      </w:r>
    </w:p>
    <w:p>
      <w:pPr>
        <w:spacing w:after="60"/>
        <w:ind w:firstLine="567"/>
        <w:jc w:val="both"/>
      </w:pPr>
      <w:r>
        <w:rPr>
          <w:rFonts w:ascii="Arial" w:cs="Arial" w:eastAsia="Arial" w:hAnsi="Arial"/>
          <w:sz w:val="24"/>
          <w:szCs w:val="24"/>
        </w:rPr>
        <w:t xml:space="preserve">70011 Процентный расход по депозитам физических лиц - резидентов</w:t>
      </w:r>
    </w:p>
    <w:p>
      <w:pPr>
        <w:spacing w:after="60"/>
        <w:ind w:firstLine="567"/>
        <w:jc w:val="both"/>
      </w:pPr>
      <w:r>
        <w:rPr>
          <w:rFonts w:ascii="Arial" w:cs="Arial" w:eastAsia="Arial" w:hAnsi="Arial"/>
          <w:sz w:val="24"/>
          <w:szCs w:val="24"/>
        </w:rPr>
        <w:t xml:space="preserve">70012 Процентный расход по депозитам физических лиц - нерезидентов</w:t>
      </w:r>
    </w:p>
    <w:p>
      <w:pPr>
        <w:spacing w:after="60"/>
        <w:ind w:firstLine="567"/>
        <w:jc w:val="both"/>
      </w:pPr>
      <w:r>
        <w:rPr>
          <w:rFonts w:ascii="Arial" w:cs="Arial" w:eastAsia="Arial" w:hAnsi="Arial"/>
          <w:sz w:val="24"/>
          <w:szCs w:val="24"/>
        </w:rPr>
        <w:t xml:space="preserve">70021 Процентный расход по срочным депозитам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70022 Процентный расход по срочным депозитам юридических лиц и индивидуальных предпринимателей – нерезидентов</w:t>
      </w:r>
    </w:p>
    <w:p>
      <w:pPr>
        <w:spacing w:after="200" w:before="200"/>
        <w:jc w:val="center"/>
      </w:pPr>
      <w:r>
        <w:rPr>
          <w:rFonts w:ascii="Arial" w:cs="Arial" w:eastAsia="Arial" w:hAnsi="Arial"/>
          <w:b/>
          <w:bCs/>
          <w:sz w:val="24"/>
          <w:szCs w:val="24"/>
        </w:rPr>
        <w:t xml:space="preserve">Группа 70100 Процентный расход по депозитам банков и других финансово-кредитных учреждений</w:t>
      </w:r>
    </w:p>
    <w:p>
      <w:pPr>
        <w:spacing w:after="60"/>
        <w:ind w:firstLine="567"/>
        <w:jc w:val="both"/>
      </w:pPr>
      <w:r>
        <w:rPr>
          <w:rFonts w:ascii="Arial" w:cs="Arial" w:eastAsia="Arial" w:hAnsi="Arial"/>
          <w:sz w:val="24"/>
          <w:szCs w:val="24"/>
        </w:rPr>
        <w:t xml:space="preserve">70101 Процентный расход по депозитам банков</w:t>
      </w:r>
    </w:p>
    <w:p>
      <w:pPr>
        <w:spacing w:after="60"/>
        <w:ind w:firstLine="567"/>
        <w:jc w:val="both"/>
      </w:pPr>
      <w:r>
        <w:rPr>
          <w:rFonts w:ascii="Arial" w:cs="Arial" w:eastAsia="Arial" w:hAnsi="Arial"/>
          <w:sz w:val="24"/>
          <w:szCs w:val="24"/>
        </w:rPr>
        <w:t xml:space="preserve">70102 Процентный расход по корреспондентским счетам банков</w:t>
      </w:r>
    </w:p>
    <w:p>
      <w:pPr>
        <w:spacing w:after="60"/>
        <w:ind w:firstLine="567"/>
        <w:jc w:val="both"/>
      </w:pPr>
      <w:r>
        <w:rPr>
          <w:rFonts w:ascii="Arial" w:cs="Arial" w:eastAsia="Arial" w:hAnsi="Arial"/>
          <w:sz w:val="24"/>
          <w:szCs w:val="24"/>
        </w:rPr>
        <w:t xml:space="preserve">70111 Процентный расход по депозитам других финансово-кредитных учреждений</w:t>
      </w:r>
    </w:p>
    <w:p>
      <w:pPr>
        <w:spacing w:after="200" w:before="200"/>
        <w:jc w:val="center"/>
      </w:pPr>
      <w:r>
        <w:rPr>
          <w:rFonts w:ascii="Arial" w:cs="Arial" w:eastAsia="Arial" w:hAnsi="Arial"/>
          <w:b/>
          <w:bCs/>
          <w:sz w:val="24"/>
          <w:szCs w:val="24"/>
        </w:rPr>
        <w:t xml:space="preserve">Группа 70200 Процентный расход по межбанковским размещениям</w:t>
      </w:r>
    </w:p>
    <w:p>
      <w:pPr>
        <w:spacing w:after="60"/>
        <w:ind w:firstLine="567"/>
        <w:jc w:val="both"/>
      </w:pPr>
      <w:r>
        <w:rPr>
          <w:rFonts w:ascii="Arial" w:cs="Arial" w:eastAsia="Arial" w:hAnsi="Arial"/>
          <w:sz w:val="24"/>
          <w:szCs w:val="24"/>
        </w:rPr>
        <w:t xml:space="preserve">70201 Процентный расход по краткосрочным межбанковским размещениям сроком до 7 дней</w:t>
      </w:r>
    </w:p>
    <w:p>
      <w:pPr>
        <w:spacing w:after="60"/>
        <w:ind w:firstLine="567"/>
        <w:jc w:val="both"/>
      </w:pPr>
      <w:r>
        <w:rPr>
          <w:rFonts w:ascii="Arial" w:cs="Arial" w:eastAsia="Arial" w:hAnsi="Arial"/>
          <w:sz w:val="24"/>
          <w:szCs w:val="24"/>
        </w:rPr>
        <w:t xml:space="preserve">70211 Процентный расход по межбанковским размещениям на срок свыше 7 дней</w:t>
      </w:r>
    </w:p>
    <w:p>
      <w:pPr>
        <w:spacing w:after="200" w:before="200"/>
        <w:jc w:val="center"/>
      </w:pPr>
      <w:r>
        <w:rPr>
          <w:rFonts w:ascii="Arial" w:cs="Arial" w:eastAsia="Arial" w:hAnsi="Arial"/>
          <w:b/>
          <w:bCs/>
          <w:sz w:val="24"/>
          <w:szCs w:val="24"/>
        </w:rPr>
        <w:t xml:space="preserve">Группа 70300 Процентный расход по кредитам других финансовых учреждений</w:t>
      </w:r>
    </w:p>
    <w:p>
      <w:pPr>
        <w:spacing w:after="60"/>
        <w:ind w:firstLine="567"/>
        <w:jc w:val="both"/>
      </w:pPr>
      <w:r>
        <w:rPr>
          <w:rFonts w:ascii="Arial" w:cs="Arial" w:eastAsia="Arial" w:hAnsi="Arial"/>
          <w:sz w:val="24"/>
          <w:szCs w:val="24"/>
        </w:rPr>
        <w:t xml:space="preserve">70301 Процентный расход по кредитам от НБКР</w:t>
      </w:r>
    </w:p>
    <w:p>
      <w:pPr>
        <w:spacing w:after="60"/>
        <w:ind w:firstLine="567"/>
        <w:jc w:val="both"/>
      </w:pPr>
      <w:r>
        <w:rPr>
          <w:rFonts w:ascii="Arial" w:cs="Arial" w:eastAsia="Arial" w:hAnsi="Arial"/>
          <w:sz w:val="24"/>
          <w:szCs w:val="24"/>
        </w:rPr>
        <w:t xml:space="preserve">70311 Процентный расход по кредитам других финансово-кредитных учреждений</w:t>
      </w:r>
    </w:p>
    <w:p>
      <w:pPr>
        <w:spacing w:after="200" w:before="200"/>
        <w:jc w:val="center"/>
      </w:pPr>
      <w:r>
        <w:rPr>
          <w:rFonts w:ascii="Arial" w:cs="Arial" w:eastAsia="Arial" w:hAnsi="Arial"/>
          <w:b/>
          <w:bCs/>
          <w:sz w:val="24"/>
          <w:szCs w:val="24"/>
        </w:rPr>
        <w:t xml:space="preserve">Группа 70400 Процентный расход по операциям по обратному РЕПО-соглашению</w:t>
      </w:r>
    </w:p>
    <w:p>
      <w:pPr>
        <w:spacing w:after="60"/>
        <w:ind w:firstLine="567"/>
        <w:jc w:val="both"/>
      </w:pPr>
      <w:r>
        <w:rPr>
          <w:rFonts w:ascii="Arial" w:cs="Arial" w:eastAsia="Arial" w:hAnsi="Arial"/>
          <w:sz w:val="24"/>
          <w:szCs w:val="24"/>
        </w:rPr>
        <w:t xml:space="preserve">70401 Процентный расход по ценным бумагам, проданным по обратному РЕПО-соглашению</w:t>
      </w:r>
    </w:p>
    <w:p>
      <w:pPr>
        <w:spacing w:after="200" w:before="200"/>
        <w:jc w:val="center"/>
      </w:pPr>
      <w:r>
        <w:rPr>
          <w:rFonts w:ascii="Arial" w:cs="Arial" w:eastAsia="Arial" w:hAnsi="Arial"/>
          <w:b/>
          <w:bCs/>
          <w:sz w:val="24"/>
          <w:szCs w:val="24"/>
        </w:rPr>
        <w:t xml:space="preserve">Группа 70500 Процентный расход по долгосрочному долгу</w:t>
      </w:r>
    </w:p>
    <w:p>
      <w:pPr>
        <w:spacing w:after="60"/>
        <w:ind w:firstLine="567"/>
        <w:jc w:val="both"/>
      </w:pPr>
      <w:r>
        <w:rPr>
          <w:rFonts w:ascii="Arial" w:cs="Arial" w:eastAsia="Arial" w:hAnsi="Arial"/>
          <w:sz w:val="24"/>
          <w:szCs w:val="24"/>
        </w:rPr>
        <w:t xml:space="preserve">70501 Процентный расход по субординированным облигациям и долговым обязательствам</w:t>
      </w:r>
    </w:p>
    <w:p>
      <w:pPr>
        <w:spacing w:after="200" w:before="200"/>
        <w:jc w:val="center"/>
      </w:pPr>
      <w:r>
        <w:rPr>
          <w:rFonts w:ascii="Arial" w:cs="Arial" w:eastAsia="Arial" w:hAnsi="Arial"/>
          <w:b/>
          <w:bCs/>
          <w:sz w:val="24"/>
          <w:szCs w:val="24"/>
        </w:rPr>
        <w:t xml:space="preserve">Группа 70600 Прочие процентные расходы</w:t>
      </w:r>
    </w:p>
    <w:p>
      <w:pPr>
        <w:spacing w:after="60"/>
        <w:ind w:firstLine="567"/>
        <w:jc w:val="both"/>
      </w:pPr>
      <w:r>
        <w:rPr>
          <w:rFonts w:ascii="Arial" w:cs="Arial" w:eastAsia="Arial" w:hAnsi="Arial"/>
          <w:sz w:val="24"/>
          <w:szCs w:val="24"/>
        </w:rPr>
        <w:t xml:space="preserve">70601 Процентный расход по обязательным резервам</w:t>
      </w:r>
    </w:p>
    <w:p>
      <w:pPr>
        <w:spacing w:after="60"/>
        <w:ind w:firstLine="567"/>
        <w:jc w:val="both"/>
      </w:pPr>
      <w:r>
        <w:rPr>
          <w:rFonts w:ascii="Arial" w:cs="Arial" w:eastAsia="Arial" w:hAnsi="Arial"/>
          <w:sz w:val="24"/>
          <w:szCs w:val="24"/>
        </w:rPr>
        <w:t xml:space="preserve">70602 Процентный расход по финансовой аренде (лизинг)</w:t>
      </w:r>
    </w:p>
    <w:p>
      <w:pPr>
        <w:spacing w:after="60"/>
        <w:ind w:firstLine="567"/>
        <w:jc w:val="both"/>
      </w:pPr>
      <w:r>
        <w:rPr>
          <w:rFonts w:ascii="Arial" w:cs="Arial" w:eastAsia="Arial" w:hAnsi="Arial"/>
          <w:sz w:val="24"/>
          <w:szCs w:val="24"/>
        </w:rPr>
        <w:t xml:space="preserve">70611 Процентный расход по ипотечным кредитам на банковскую собственность</w:t>
      </w:r>
    </w:p>
    <w:p>
      <w:pPr>
        <w:spacing w:after="60"/>
        <w:ind w:firstLine="567"/>
        <w:jc w:val="both"/>
      </w:pPr>
      <w:r>
        <w:rPr>
          <w:rFonts w:ascii="Arial" w:cs="Arial" w:eastAsia="Arial" w:hAnsi="Arial"/>
          <w:sz w:val="24"/>
          <w:szCs w:val="24"/>
        </w:rPr>
        <w:t xml:space="preserve">70621 Процентный расход по долговым обязательствам, выпущенным банком</w:t>
      </w:r>
    </w:p>
    <w:p>
      <w:pPr>
        <w:spacing w:after="60"/>
        <w:ind w:firstLine="567"/>
        <w:jc w:val="both"/>
      </w:pPr>
      <w:r>
        <w:rPr>
          <w:rFonts w:ascii="Arial" w:cs="Arial" w:eastAsia="Arial" w:hAnsi="Arial"/>
          <w:sz w:val="24"/>
          <w:szCs w:val="24"/>
        </w:rPr>
        <w:t xml:space="preserve">70699 Прочие процентные расходы</w:t>
      </w:r>
    </w:p>
    <w:p>
      <w:pPr>
        <w:spacing w:after="200" w:before="200"/>
        <w:jc w:val="center"/>
      </w:pPr>
      <w:r>
        <w:rPr>
          <w:rFonts w:ascii="Arial" w:cs="Arial" w:eastAsia="Arial" w:hAnsi="Arial"/>
          <w:b/>
          <w:bCs/>
          <w:sz w:val="24"/>
          <w:szCs w:val="24"/>
        </w:rPr>
        <w:t xml:space="preserve">Группа 70900 Расходы по дисконту по кредитам</w:t>
      </w:r>
    </w:p>
    <w:p>
      <w:pPr>
        <w:spacing w:after="60"/>
        <w:ind w:firstLine="567"/>
        <w:jc w:val="both"/>
      </w:pPr>
      <w:r>
        <w:rPr>
          <w:rFonts w:ascii="Arial" w:cs="Arial" w:eastAsia="Arial" w:hAnsi="Arial"/>
          <w:sz w:val="24"/>
          <w:szCs w:val="24"/>
        </w:rPr>
        <w:t xml:space="preserve">70901 Процентный расход по дисконту кредитов некоммерческих организаций - резидентов</w:t>
      </w:r>
    </w:p>
    <w:p>
      <w:pPr>
        <w:spacing w:after="60"/>
        <w:ind w:firstLine="567"/>
        <w:jc w:val="both"/>
      </w:pPr>
      <w:r>
        <w:rPr>
          <w:rFonts w:ascii="Arial" w:cs="Arial" w:eastAsia="Arial" w:hAnsi="Arial"/>
          <w:sz w:val="24"/>
          <w:szCs w:val="24"/>
        </w:rPr>
        <w:t xml:space="preserve">70902 Процентный расход по дисконту кредитов коммерческих организаций - резидентов</w:t>
      </w:r>
    </w:p>
    <w:p>
      <w:pPr>
        <w:spacing w:after="60"/>
        <w:ind w:firstLine="567"/>
        <w:jc w:val="both"/>
      </w:pPr>
      <w:r>
        <w:rPr>
          <w:rFonts w:ascii="Arial" w:cs="Arial" w:eastAsia="Arial" w:hAnsi="Arial"/>
          <w:sz w:val="24"/>
          <w:szCs w:val="24"/>
        </w:rPr>
        <w:t xml:space="preserve">70903 Процентный расход по дисконту кредитов физических лиц - резидентов</w:t>
      </w:r>
    </w:p>
    <w:p>
      <w:pPr>
        <w:spacing w:after="60"/>
        <w:ind w:firstLine="567"/>
        <w:jc w:val="both"/>
      </w:pPr>
      <w:r>
        <w:rPr>
          <w:rFonts w:ascii="Arial" w:cs="Arial" w:eastAsia="Arial" w:hAnsi="Arial"/>
          <w:sz w:val="24"/>
          <w:szCs w:val="24"/>
        </w:rPr>
        <w:t xml:space="preserve">70904 Процентный расход по дисконту кредитов клиентов - нерезидентов</w:t>
      </w:r>
    </w:p>
    <w:p>
      <w:pPr>
        <w:spacing w:after="200" w:before="200"/>
        <w:jc w:val="center"/>
      </w:pPr>
      <w:r>
        <w:rPr>
          <w:rFonts w:ascii="Arial" w:cs="Arial" w:eastAsia="Arial" w:hAnsi="Arial"/>
          <w:b/>
          <w:bCs/>
          <w:sz w:val="32"/>
          <w:szCs w:val="32"/>
        </w:rPr>
        <w:t xml:space="preserve">Класс 8. Операционные расходы</w:t>
      </w:r>
    </w:p>
    <w:p>
      <w:pPr>
        <w:spacing w:after="200" w:before="200"/>
        <w:jc w:val="center"/>
      </w:pPr>
      <w:r>
        <w:rPr>
          <w:rFonts w:ascii="Arial" w:cs="Arial" w:eastAsia="Arial" w:hAnsi="Arial"/>
          <w:b/>
          <w:bCs/>
          <w:sz w:val="24"/>
          <w:szCs w:val="24"/>
        </w:rPr>
        <w:t xml:space="preserve">Группа 80000 Расходы на персонал</w:t>
      </w:r>
    </w:p>
    <w:p>
      <w:pPr>
        <w:spacing w:after="60"/>
        <w:ind w:firstLine="567"/>
        <w:jc w:val="both"/>
      </w:pPr>
      <w:r>
        <w:rPr>
          <w:rFonts w:ascii="Arial" w:cs="Arial" w:eastAsia="Arial" w:hAnsi="Arial"/>
          <w:sz w:val="24"/>
          <w:szCs w:val="24"/>
        </w:rPr>
        <w:t xml:space="preserve">80001 Заработная плата</w:t>
      </w:r>
    </w:p>
    <w:p>
      <w:pPr>
        <w:spacing w:after="60"/>
        <w:ind w:firstLine="567"/>
        <w:jc w:val="both"/>
      </w:pPr>
      <w:r>
        <w:rPr>
          <w:rFonts w:ascii="Arial" w:cs="Arial" w:eastAsia="Arial" w:hAnsi="Arial"/>
          <w:sz w:val="24"/>
          <w:szCs w:val="24"/>
        </w:rPr>
        <w:t xml:space="preserve">80002 Премии</w:t>
      </w:r>
    </w:p>
    <w:p>
      <w:pPr>
        <w:spacing w:after="60"/>
        <w:ind w:firstLine="567"/>
        <w:jc w:val="both"/>
      </w:pPr>
      <w:r>
        <w:rPr>
          <w:rFonts w:ascii="Arial" w:cs="Arial" w:eastAsia="Arial" w:hAnsi="Arial"/>
          <w:sz w:val="24"/>
          <w:szCs w:val="24"/>
        </w:rPr>
        <w:t xml:space="preserve">80009 Прочие компенсации</w:t>
      </w:r>
    </w:p>
    <w:p>
      <w:pPr>
        <w:spacing w:after="60"/>
        <w:ind w:firstLine="567"/>
        <w:jc w:val="both"/>
      </w:pPr>
      <w:r>
        <w:rPr>
          <w:rFonts w:ascii="Arial" w:cs="Arial" w:eastAsia="Arial" w:hAnsi="Arial"/>
          <w:sz w:val="24"/>
          <w:szCs w:val="24"/>
        </w:rPr>
        <w:t xml:space="preserve">80011 Услуги по здравоохранению</w:t>
      </w:r>
    </w:p>
    <w:p>
      <w:pPr>
        <w:spacing w:after="60"/>
        <w:ind w:firstLine="567"/>
        <w:jc w:val="both"/>
      </w:pPr>
      <w:r>
        <w:rPr>
          <w:rFonts w:ascii="Arial" w:cs="Arial" w:eastAsia="Arial" w:hAnsi="Arial"/>
          <w:sz w:val="24"/>
          <w:szCs w:val="24"/>
        </w:rPr>
        <w:t xml:space="preserve">80019 Отчисления в Социальный фонд Кыргызской Республики</w:t>
      </w:r>
    </w:p>
    <w:p>
      <w:pPr>
        <w:spacing w:after="60"/>
        <w:ind w:firstLine="567"/>
        <w:jc w:val="both"/>
      </w:pPr>
      <w:r>
        <w:rPr>
          <w:rFonts w:ascii="Arial" w:cs="Arial" w:eastAsia="Arial" w:hAnsi="Arial"/>
          <w:sz w:val="24"/>
          <w:szCs w:val="24"/>
        </w:rPr>
        <w:t xml:space="preserve">80021 Гонорары членам Совета банка</w:t>
      </w:r>
    </w:p>
    <w:p>
      <w:pPr>
        <w:spacing w:after="60"/>
        <w:ind w:firstLine="567"/>
        <w:jc w:val="both"/>
      </w:pPr>
      <w:r>
        <w:rPr>
          <w:rFonts w:ascii="Arial" w:cs="Arial" w:eastAsia="Arial" w:hAnsi="Arial"/>
          <w:sz w:val="24"/>
          <w:szCs w:val="24"/>
        </w:rPr>
        <w:t xml:space="preserve">80029 Подготовка кадров</w:t>
      </w:r>
    </w:p>
    <w:p>
      <w:pPr>
        <w:spacing w:after="200" w:before="200"/>
        <w:jc w:val="center"/>
      </w:pPr>
      <w:r>
        <w:rPr>
          <w:rFonts w:ascii="Arial" w:cs="Arial" w:eastAsia="Arial" w:hAnsi="Arial"/>
          <w:b/>
          <w:bCs/>
          <w:sz w:val="24"/>
          <w:szCs w:val="24"/>
        </w:rPr>
        <w:t xml:space="preserve">Группа 80100 Комиссионные расходы</w:t>
      </w:r>
    </w:p>
    <w:p>
      <w:pPr>
        <w:spacing w:after="60"/>
        <w:ind w:firstLine="567"/>
        <w:jc w:val="both"/>
      </w:pPr>
      <w:r>
        <w:rPr>
          <w:rFonts w:ascii="Arial" w:cs="Arial" w:eastAsia="Arial" w:hAnsi="Arial"/>
          <w:sz w:val="24"/>
          <w:szCs w:val="24"/>
        </w:rPr>
        <w:t xml:space="preserve">80101 Комиссионные расходы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80102 Комиссионные расходы по депозитам, принятым от банков</w:t>
      </w:r>
    </w:p>
    <w:p>
      <w:pPr>
        <w:spacing w:after="60"/>
        <w:ind w:firstLine="567"/>
        <w:jc w:val="both"/>
      </w:pPr>
      <w:r>
        <w:rPr>
          <w:rFonts w:ascii="Arial" w:cs="Arial" w:eastAsia="Arial" w:hAnsi="Arial"/>
          <w:sz w:val="24"/>
          <w:szCs w:val="24"/>
        </w:rPr>
        <w:t xml:space="preserve">80103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80104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80105 Комиссионные расходы по депозитам, принятым от клиентов</w:t>
      </w:r>
    </w:p>
    <w:p>
      <w:pPr>
        <w:spacing w:after="60"/>
        <w:ind w:firstLine="567"/>
        <w:jc w:val="both"/>
      </w:pPr>
      <w:r>
        <w:rPr>
          <w:rFonts w:ascii="Arial" w:cs="Arial" w:eastAsia="Arial" w:hAnsi="Arial"/>
          <w:sz w:val="24"/>
          <w:szCs w:val="24"/>
        </w:rPr>
        <w:t xml:space="preserve">80106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80107 Комиссионные расходы по полученным услугам по гарантиям и аккредитивам</w:t>
      </w:r>
    </w:p>
    <w:p>
      <w:pPr>
        <w:spacing w:after="60"/>
        <w:ind w:firstLine="567"/>
        <w:jc w:val="both"/>
      </w:pPr>
      <w:r>
        <w:rPr>
          <w:rFonts w:ascii="Arial" w:cs="Arial" w:eastAsia="Arial" w:hAnsi="Arial"/>
          <w:sz w:val="24"/>
          <w:szCs w:val="24"/>
        </w:rPr>
        <w:t xml:space="preserve">80108 Комиссионные расходы по факторинговым операциям</w:t>
      </w:r>
    </w:p>
    <w:p>
      <w:pPr>
        <w:spacing w:after="60"/>
        <w:ind w:firstLine="567"/>
        <w:jc w:val="both"/>
      </w:pPr>
      <w:r>
        <w:rPr>
          <w:rFonts w:ascii="Arial" w:cs="Arial" w:eastAsia="Arial" w:hAnsi="Arial"/>
          <w:sz w:val="24"/>
          <w:szCs w:val="24"/>
        </w:rPr>
        <w:t xml:space="preserve">80109 Комиссионные расходы по документарным расчетам</w:t>
      </w:r>
    </w:p>
    <w:p>
      <w:pPr>
        <w:spacing w:after="60"/>
        <w:ind w:firstLine="567"/>
        <w:jc w:val="both"/>
      </w:pPr>
      <w:r>
        <w:rPr>
          <w:rFonts w:ascii="Arial" w:cs="Arial" w:eastAsia="Arial" w:hAnsi="Arial"/>
          <w:sz w:val="24"/>
          <w:szCs w:val="24"/>
        </w:rPr>
        <w:t xml:space="preserve">80111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80112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80113 Комиссионные расходы по межбанковским сделкам и дилинговым операциям</w:t>
      </w:r>
    </w:p>
    <w:p>
      <w:pPr>
        <w:spacing w:after="60"/>
        <w:ind w:firstLine="567"/>
        <w:jc w:val="both"/>
      </w:pPr>
      <w:r>
        <w:rPr>
          <w:rFonts w:ascii="Arial" w:cs="Arial" w:eastAsia="Arial" w:hAnsi="Arial"/>
          <w:sz w:val="24"/>
          <w:szCs w:val="24"/>
        </w:rPr>
        <w:t xml:space="preserve">80199 Прочие комиссионные расходы</w:t>
      </w:r>
    </w:p>
    <w:p>
      <w:pPr>
        <w:spacing w:after="200" w:before="200"/>
        <w:jc w:val="center"/>
      </w:pPr>
      <w:r>
        <w:rPr>
          <w:rFonts w:ascii="Arial" w:cs="Arial" w:eastAsia="Arial" w:hAnsi="Arial"/>
          <w:b/>
          <w:bCs/>
          <w:sz w:val="24"/>
          <w:szCs w:val="24"/>
        </w:rPr>
        <w:t xml:space="preserve">Группа 80200 Амортизационные отчисления</w:t>
      </w:r>
    </w:p>
    <w:p>
      <w:pPr>
        <w:spacing w:after="60"/>
        <w:ind w:firstLine="567"/>
        <w:jc w:val="both"/>
      </w:pPr>
      <w:r>
        <w:rPr>
          <w:rFonts w:ascii="Arial" w:cs="Arial" w:eastAsia="Arial" w:hAnsi="Arial"/>
          <w:sz w:val="24"/>
          <w:szCs w:val="24"/>
        </w:rPr>
        <w:t xml:space="preserve">80201 Амортизация на мебель и оборудование</w:t>
      </w:r>
    </w:p>
    <w:p>
      <w:pPr>
        <w:spacing w:after="60"/>
        <w:ind w:firstLine="567"/>
        <w:jc w:val="both"/>
      </w:pPr>
      <w:r>
        <w:rPr>
          <w:rFonts w:ascii="Arial" w:cs="Arial" w:eastAsia="Arial" w:hAnsi="Arial"/>
          <w:sz w:val="24"/>
          <w:szCs w:val="24"/>
        </w:rPr>
        <w:t xml:space="preserve">80202 Амортизация на мебель и оборудование, принятые в финансовую аренду</w:t>
      </w:r>
    </w:p>
    <w:p>
      <w:pPr>
        <w:spacing w:after="60"/>
        <w:ind w:firstLine="567"/>
        <w:jc w:val="both"/>
      </w:pPr>
      <w:r>
        <w:rPr>
          <w:rFonts w:ascii="Arial" w:cs="Arial" w:eastAsia="Arial" w:hAnsi="Arial"/>
          <w:sz w:val="24"/>
          <w:szCs w:val="24"/>
        </w:rPr>
        <w:t xml:space="preserve">80203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80211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80212 Амортизация на компьютерное оборудование и программное обеспечение, принятое в финансовую аренду</w:t>
      </w:r>
    </w:p>
    <w:p>
      <w:pPr>
        <w:spacing w:after="60"/>
        <w:ind w:firstLine="567"/>
        <w:jc w:val="both"/>
      </w:pPr>
      <w:r>
        <w:rPr>
          <w:rFonts w:ascii="Arial" w:cs="Arial" w:eastAsia="Arial" w:hAnsi="Arial"/>
          <w:sz w:val="24"/>
          <w:szCs w:val="24"/>
        </w:rPr>
        <w:t xml:space="preserve">80222 Амортизация на здания и сооружения</w:t>
      </w:r>
    </w:p>
    <w:p>
      <w:pPr>
        <w:spacing w:after="60"/>
        <w:ind w:firstLine="567"/>
        <w:jc w:val="both"/>
      </w:pPr>
      <w:r>
        <w:rPr>
          <w:rFonts w:ascii="Arial" w:cs="Arial" w:eastAsia="Arial" w:hAnsi="Arial"/>
          <w:sz w:val="24"/>
          <w:szCs w:val="24"/>
        </w:rPr>
        <w:t xml:space="preserve">80223 Амортизация на здания и сооружения, принятые в финансовую аренду</w:t>
      </w:r>
    </w:p>
    <w:p>
      <w:pPr>
        <w:spacing w:after="60"/>
        <w:ind w:firstLine="567"/>
        <w:jc w:val="both"/>
      </w:pPr>
      <w:r>
        <w:rPr>
          <w:rFonts w:ascii="Arial" w:cs="Arial" w:eastAsia="Arial" w:hAnsi="Arial"/>
          <w:sz w:val="24"/>
          <w:szCs w:val="24"/>
        </w:rPr>
        <w:t xml:space="preserve">80224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80231 Амортизация на банковский транспорт</w:t>
      </w:r>
    </w:p>
    <w:p>
      <w:pPr>
        <w:spacing w:after="60"/>
        <w:ind w:firstLine="567"/>
        <w:jc w:val="both"/>
      </w:pPr>
      <w:r>
        <w:rPr>
          <w:rFonts w:ascii="Arial" w:cs="Arial" w:eastAsia="Arial" w:hAnsi="Arial"/>
          <w:sz w:val="24"/>
          <w:szCs w:val="24"/>
        </w:rPr>
        <w:t xml:space="preserve">80232 Амортизация на банковский транспорт, принятый в финансовую аренду</w:t>
      </w:r>
    </w:p>
    <w:p>
      <w:pPr>
        <w:spacing w:after="60"/>
        <w:ind w:firstLine="567"/>
        <w:jc w:val="both"/>
      </w:pPr>
      <w:r>
        <w:rPr>
          <w:rFonts w:ascii="Arial" w:cs="Arial" w:eastAsia="Arial" w:hAnsi="Arial"/>
          <w:sz w:val="24"/>
          <w:szCs w:val="24"/>
        </w:rPr>
        <w:t xml:space="preserve">80239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80241 Амортизация на нематериальные активы</w:t>
      </w:r>
    </w:p>
    <w:p>
      <w:pPr>
        <w:spacing w:after="200" w:before="200"/>
        <w:jc w:val="center"/>
      </w:pPr>
      <w:r>
        <w:rPr>
          <w:rFonts w:ascii="Arial" w:cs="Arial" w:eastAsia="Arial" w:hAnsi="Arial"/>
          <w:b/>
          <w:bCs/>
          <w:sz w:val="24"/>
          <w:szCs w:val="24"/>
        </w:rPr>
        <w:t xml:space="preserve">Группа 80300 Административные расходы</w:t>
      </w:r>
    </w:p>
    <w:p>
      <w:pPr>
        <w:spacing w:after="60"/>
        <w:ind w:firstLine="567"/>
        <w:jc w:val="both"/>
      </w:pPr>
      <w:r>
        <w:rPr>
          <w:rFonts w:ascii="Arial" w:cs="Arial" w:eastAsia="Arial" w:hAnsi="Arial"/>
          <w:sz w:val="24"/>
          <w:szCs w:val="24"/>
        </w:rPr>
        <w:t xml:space="preserve">80301 Канцелярские товары и офисные принадлежности</w:t>
      </w:r>
    </w:p>
    <w:p>
      <w:pPr>
        <w:spacing w:after="60"/>
        <w:ind w:firstLine="567"/>
        <w:jc w:val="both"/>
      </w:pPr>
      <w:r>
        <w:rPr>
          <w:rFonts w:ascii="Arial" w:cs="Arial" w:eastAsia="Arial" w:hAnsi="Arial"/>
          <w:sz w:val="24"/>
          <w:szCs w:val="24"/>
        </w:rPr>
        <w:t xml:space="preserve">80302 Расходы на аренду основных средств</w:t>
      </w:r>
    </w:p>
    <w:p>
      <w:pPr>
        <w:spacing w:after="60"/>
        <w:ind w:firstLine="567"/>
        <w:jc w:val="both"/>
      </w:pPr>
      <w:r>
        <w:rPr>
          <w:rFonts w:ascii="Arial" w:cs="Arial" w:eastAsia="Arial" w:hAnsi="Arial"/>
          <w:sz w:val="24"/>
          <w:szCs w:val="24"/>
        </w:rPr>
        <w:t xml:space="preserve">80303 Расходы на обслуживание и содержание основных средств</w:t>
      </w:r>
    </w:p>
    <w:p>
      <w:pPr>
        <w:spacing w:after="60"/>
        <w:ind w:firstLine="567"/>
        <w:jc w:val="both"/>
      </w:pPr>
      <w:r>
        <w:rPr>
          <w:rFonts w:ascii="Arial" w:cs="Arial" w:eastAsia="Arial" w:hAnsi="Arial"/>
          <w:sz w:val="24"/>
          <w:szCs w:val="24"/>
        </w:rPr>
        <w:t xml:space="preserve">80304 Коммунальные услуги</w:t>
      </w:r>
    </w:p>
    <w:p>
      <w:pPr>
        <w:spacing w:after="60"/>
        <w:ind w:firstLine="567"/>
        <w:jc w:val="both"/>
      </w:pPr>
      <w:r>
        <w:rPr>
          <w:rFonts w:ascii="Arial" w:cs="Arial" w:eastAsia="Arial" w:hAnsi="Arial"/>
          <w:sz w:val="24"/>
          <w:szCs w:val="24"/>
        </w:rPr>
        <w:t xml:space="preserve">80305 Расходы на текущий ремонт</w:t>
      </w:r>
    </w:p>
    <w:p>
      <w:pPr>
        <w:spacing w:after="60"/>
        <w:ind w:firstLine="567"/>
        <w:jc w:val="both"/>
      </w:pPr>
      <w:r>
        <w:rPr>
          <w:rFonts w:ascii="Arial" w:cs="Arial" w:eastAsia="Arial" w:hAnsi="Arial"/>
          <w:sz w:val="24"/>
          <w:szCs w:val="24"/>
        </w:rPr>
        <w:t xml:space="preserve">80306 Расходы на охрану и сигнализацию</w:t>
      </w:r>
    </w:p>
    <w:p>
      <w:pPr>
        <w:spacing w:after="60"/>
        <w:ind w:firstLine="567"/>
        <w:jc w:val="both"/>
      </w:pPr>
      <w:r>
        <w:rPr>
          <w:rFonts w:ascii="Arial" w:cs="Arial" w:eastAsia="Arial" w:hAnsi="Arial"/>
          <w:sz w:val="24"/>
          <w:szCs w:val="24"/>
        </w:rPr>
        <w:t xml:space="preserve">80307 Услуги связи</w:t>
      </w:r>
    </w:p>
    <w:p>
      <w:pPr>
        <w:spacing w:after="60"/>
        <w:ind w:firstLine="567"/>
        <w:jc w:val="both"/>
      </w:pPr>
      <w:r>
        <w:rPr>
          <w:rFonts w:ascii="Arial" w:cs="Arial" w:eastAsia="Arial" w:hAnsi="Arial"/>
          <w:sz w:val="24"/>
          <w:szCs w:val="24"/>
        </w:rPr>
        <w:t xml:space="preserve">80311 Командировочные расходы</w:t>
      </w:r>
    </w:p>
    <w:p>
      <w:pPr>
        <w:spacing w:after="60"/>
        <w:ind w:firstLine="567"/>
        <w:jc w:val="both"/>
      </w:pPr>
      <w:r>
        <w:rPr>
          <w:rFonts w:ascii="Arial" w:cs="Arial" w:eastAsia="Arial" w:hAnsi="Arial"/>
          <w:sz w:val="24"/>
          <w:szCs w:val="24"/>
        </w:rPr>
        <w:t xml:space="preserve">80312 Представительские расходы</w:t>
      </w:r>
    </w:p>
    <w:p>
      <w:pPr>
        <w:spacing w:after="60"/>
        <w:ind w:firstLine="567"/>
        <w:jc w:val="both"/>
      </w:pPr>
      <w:r>
        <w:rPr>
          <w:rFonts w:ascii="Arial" w:cs="Arial" w:eastAsia="Arial" w:hAnsi="Arial"/>
          <w:sz w:val="24"/>
          <w:szCs w:val="24"/>
        </w:rPr>
        <w:t xml:space="preserve">80313 Расходы на страхование</w:t>
      </w:r>
    </w:p>
    <w:p>
      <w:pPr>
        <w:spacing w:after="60"/>
        <w:ind w:firstLine="567"/>
        <w:jc w:val="both"/>
      </w:pPr>
      <w:r>
        <w:rPr>
          <w:rFonts w:ascii="Arial" w:cs="Arial" w:eastAsia="Arial" w:hAnsi="Arial"/>
          <w:sz w:val="24"/>
          <w:szCs w:val="24"/>
        </w:rPr>
        <w:t xml:space="preserve">80314 Нотариальные и юридические услуги</w:t>
      </w:r>
    </w:p>
    <w:p>
      <w:pPr>
        <w:spacing w:after="60"/>
        <w:ind w:firstLine="567"/>
        <w:jc w:val="both"/>
      </w:pPr>
      <w:r>
        <w:rPr>
          <w:rFonts w:ascii="Arial" w:cs="Arial" w:eastAsia="Arial" w:hAnsi="Arial"/>
          <w:sz w:val="24"/>
          <w:szCs w:val="24"/>
        </w:rPr>
        <w:t xml:space="preserve">80315 Расходы по обработке компьютерных данных</w:t>
      </w:r>
    </w:p>
    <w:p>
      <w:pPr>
        <w:spacing w:after="60"/>
        <w:ind w:firstLine="567"/>
        <w:jc w:val="both"/>
      </w:pPr>
      <w:r>
        <w:rPr>
          <w:rFonts w:ascii="Arial" w:cs="Arial" w:eastAsia="Arial" w:hAnsi="Arial"/>
          <w:sz w:val="24"/>
          <w:szCs w:val="24"/>
        </w:rPr>
        <w:t xml:space="preserve">80316 Расходы по аудиту и консультационные услуги</w:t>
      </w:r>
    </w:p>
    <w:p>
      <w:pPr>
        <w:spacing w:after="60"/>
        <w:ind w:firstLine="567"/>
        <w:jc w:val="both"/>
      </w:pPr>
      <w:r>
        <w:rPr>
          <w:rFonts w:ascii="Arial" w:cs="Arial" w:eastAsia="Arial" w:hAnsi="Arial"/>
          <w:sz w:val="24"/>
          <w:szCs w:val="24"/>
        </w:rPr>
        <w:t xml:space="preserve">80317 Расходы на рекламу и маркетинг</w:t>
      </w:r>
    </w:p>
    <w:p>
      <w:pPr>
        <w:spacing w:after="60"/>
        <w:ind w:firstLine="567"/>
        <w:jc w:val="both"/>
      </w:pPr>
      <w:r>
        <w:rPr>
          <w:rFonts w:ascii="Arial" w:cs="Arial" w:eastAsia="Arial" w:hAnsi="Arial"/>
          <w:sz w:val="24"/>
          <w:szCs w:val="24"/>
        </w:rPr>
        <w:t xml:space="preserve">80318 Расходы на публикации и подписку</w:t>
      </w:r>
    </w:p>
    <w:p>
      <w:pPr>
        <w:spacing w:after="60"/>
        <w:ind w:firstLine="567"/>
        <w:jc w:val="both"/>
      </w:pPr>
      <w:r>
        <w:rPr>
          <w:rFonts w:ascii="Arial" w:cs="Arial" w:eastAsia="Arial" w:hAnsi="Arial"/>
          <w:sz w:val="24"/>
          <w:szCs w:val="24"/>
        </w:rPr>
        <w:t xml:space="preserve">80319 Благотворительность</w:t>
      </w:r>
    </w:p>
    <w:p>
      <w:pPr>
        <w:spacing w:after="60"/>
        <w:ind w:firstLine="567"/>
        <w:jc w:val="both"/>
      </w:pPr>
      <w:r>
        <w:rPr>
          <w:rFonts w:ascii="Arial" w:cs="Arial" w:eastAsia="Arial" w:hAnsi="Arial"/>
          <w:sz w:val="24"/>
          <w:szCs w:val="24"/>
        </w:rPr>
        <w:t xml:space="preserve">80321 Расходы на инкассацию</w:t>
      </w:r>
    </w:p>
    <w:p>
      <w:pPr>
        <w:spacing w:after="60"/>
        <w:ind w:firstLine="567"/>
        <w:jc w:val="both"/>
      </w:pPr>
      <w:r>
        <w:rPr>
          <w:rFonts w:ascii="Arial" w:cs="Arial" w:eastAsia="Arial" w:hAnsi="Arial"/>
          <w:sz w:val="24"/>
          <w:szCs w:val="24"/>
        </w:rPr>
        <w:t xml:space="preserve">80322 Недостача и излишки в кассе</w:t>
      </w:r>
    </w:p>
    <w:p>
      <w:pPr>
        <w:spacing w:after="60"/>
        <w:ind w:firstLine="567"/>
        <w:jc w:val="both"/>
      </w:pPr>
      <w:r>
        <w:rPr>
          <w:rFonts w:ascii="Arial" w:cs="Arial" w:eastAsia="Arial" w:hAnsi="Arial"/>
          <w:sz w:val="24"/>
          <w:szCs w:val="24"/>
        </w:rPr>
        <w:t xml:space="preserve">80399 Прочие административные расходы</w:t>
      </w:r>
    </w:p>
    <w:p>
      <w:pPr>
        <w:spacing w:after="200" w:before="200"/>
        <w:jc w:val="center"/>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80401 Нетто-расходы, связанные с продлением кредита</w:t>
      </w:r>
    </w:p>
    <w:p>
      <w:pPr>
        <w:spacing w:after="60"/>
        <w:ind w:firstLine="567"/>
        <w:jc w:val="both"/>
      </w:pPr>
      <w:r>
        <w:rPr>
          <w:rFonts w:ascii="Arial" w:cs="Arial" w:eastAsia="Arial" w:hAnsi="Arial"/>
          <w:sz w:val="24"/>
          <w:szCs w:val="24"/>
        </w:rPr>
        <w:t xml:space="preserve">80402 Нетто-расходы, связанные с выдачей кредита</w:t>
      </w:r>
    </w:p>
    <w:p>
      <w:pPr>
        <w:spacing w:after="60"/>
        <w:ind w:firstLine="567"/>
        <w:jc w:val="both"/>
      </w:pPr>
      <w:r>
        <w:rPr>
          <w:rFonts w:ascii="Arial" w:cs="Arial" w:eastAsia="Arial" w:hAnsi="Arial"/>
          <w:sz w:val="24"/>
          <w:szCs w:val="24"/>
        </w:rPr>
        <w:t xml:space="preserve">80411 Расходы на возврат долга</w:t>
      </w:r>
    </w:p>
    <w:p>
      <w:pPr>
        <w:spacing w:after="60"/>
        <w:ind w:firstLine="567"/>
        <w:jc w:val="both"/>
      </w:pPr>
      <w:r>
        <w:rPr>
          <w:rFonts w:ascii="Arial" w:cs="Arial" w:eastAsia="Arial" w:hAnsi="Arial"/>
          <w:sz w:val="24"/>
          <w:szCs w:val="24"/>
        </w:rPr>
        <w:t xml:space="preserve">80419 Расходы по заложенному имуществу, принятому в виде залога в собственность банка</w:t>
      </w:r>
    </w:p>
    <w:p>
      <w:pPr>
        <w:spacing w:after="60"/>
        <w:ind w:firstLine="567"/>
        <w:jc w:val="both"/>
      </w:pPr>
      <w:r>
        <w:rPr>
          <w:rFonts w:ascii="Arial" w:cs="Arial" w:eastAsia="Arial" w:hAnsi="Arial"/>
          <w:sz w:val="24"/>
          <w:szCs w:val="24"/>
        </w:rPr>
        <w:t xml:space="preserve">80421 Расходы по РППУ по кредитам и лизингам, предоставленным клиентам</w:t>
      </w:r>
    </w:p>
    <w:p>
      <w:pPr>
        <w:spacing w:after="60"/>
        <w:ind w:firstLine="567"/>
        <w:jc w:val="both"/>
      </w:pPr>
      <w:r>
        <w:rPr>
          <w:rFonts w:ascii="Arial" w:cs="Arial" w:eastAsia="Arial" w:hAnsi="Arial"/>
          <w:sz w:val="24"/>
          <w:szCs w:val="24"/>
        </w:rPr>
        <w:t xml:space="preserve">80422 Расходы по РППУ по начисленным процентам по кредитам и лизингам, предоставленным клиентам</w:t>
      </w:r>
    </w:p>
    <w:p>
      <w:pPr>
        <w:spacing w:after="60"/>
        <w:ind w:firstLine="567"/>
        <w:jc w:val="both"/>
      </w:pPr>
      <w:r>
        <w:rPr>
          <w:rFonts w:ascii="Arial" w:cs="Arial" w:eastAsia="Arial" w:hAnsi="Arial"/>
          <w:sz w:val="24"/>
          <w:szCs w:val="24"/>
        </w:rPr>
        <w:t xml:space="preserve">80423 Расходы по РППУ по кредитам и лизингам, предоставленным банкам</w:t>
      </w:r>
    </w:p>
    <w:p>
      <w:pPr>
        <w:spacing w:after="60"/>
        <w:ind w:firstLine="567"/>
        <w:jc w:val="both"/>
      </w:pPr>
      <w:r>
        <w:rPr>
          <w:rFonts w:ascii="Arial" w:cs="Arial" w:eastAsia="Arial" w:hAnsi="Arial"/>
          <w:sz w:val="24"/>
          <w:szCs w:val="24"/>
        </w:rPr>
        <w:t xml:space="preserve">80424 Расходы по РППУ по начисленным процентам по кредитам и лизингам, предоставленным банкам</w:t>
      </w:r>
    </w:p>
    <w:p>
      <w:pPr>
        <w:spacing w:after="60"/>
        <w:ind w:firstLine="567"/>
        <w:jc w:val="both"/>
      </w:pPr>
      <w:r>
        <w:rPr>
          <w:rFonts w:ascii="Arial" w:cs="Arial" w:eastAsia="Arial" w:hAnsi="Arial"/>
          <w:sz w:val="24"/>
          <w:szCs w:val="24"/>
        </w:rPr>
        <w:t xml:space="preserve">80425 Расходы по РППУ по инвестициям в ценные бумаги и/или капитал</w:t>
      </w:r>
    </w:p>
    <w:p>
      <w:pPr>
        <w:spacing w:after="60"/>
        <w:ind w:firstLine="567"/>
        <w:jc w:val="both"/>
      </w:pPr>
      <w:r>
        <w:rPr>
          <w:rFonts w:ascii="Arial" w:cs="Arial" w:eastAsia="Arial" w:hAnsi="Arial"/>
          <w:sz w:val="24"/>
          <w:szCs w:val="24"/>
        </w:rPr>
        <w:t xml:space="preserve">80426 Расходы на РППУ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80427 Расходы по РППУ по прочим активам, отличным от кредитов и лизингов</w:t>
      </w:r>
    </w:p>
    <w:p>
      <w:pPr>
        <w:spacing w:after="60"/>
        <w:ind w:firstLine="567"/>
        <w:jc w:val="both"/>
      </w:pPr>
      <w:r>
        <w:rPr>
          <w:rFonts w:ascii="Arial" w:cs="Arial" w:eastAsia="Arial" w:hAnsi="Arial"/>
          <w:sz w:val="24"/>
          <w:szCs w:val="24"/>
        </w:rPr>
        <w:t xml:space="preserve">80428 Расходы по РППУ по условным обязательствам</w:t>
      </w:r>
    </w:p>
    <w:p>
      <w:pPr>
        <w:spacing w:after="200" w:before="200"/>
        <w:jc w:val="center"/>
      </w:pPr>
      <w:r>
        <w:rPr>
          <w:rFonts w:ascii="Arial" w:cs="Arial" w:eastAsia="Arial" w:hAnsi="Arial"/>
          <w:b/>
          <w:bCs/>
          <w:sz w:val="24"/>
          <w:szCs w:val="24"/>
        </w:rPr>
        <w:t xml:space="preserve">Группа 80500 Прочие операционные расходы</w:t>
      </w:r>
    </w:p>
    <w:p>
      <w:pPr>
        <w:spacing w:after="60"/>
        <w:ind w:firstLine="567"/>
        <w:jc w:val="both"/>
      </w:pPr>
      <w:r>
        <w:rPr>
          <w:rFonts w:ascii="Arial" w:cs="Arial" w:eastAsia="Arial" w:hAnsi="Arial"/>
          <w:sz w:val="24"/>
          <w:szCs w:val="24"/>
        </w:rPr>
        <w:t xml:space="preserve">80501 Недостача и излишки в кассе</w:t>
      </w:r>
    </w:p>
    <w:p>
      <w:pPr>
        <w:spacing w:after="60"/>
        <w:ind w:firstLine="567"/>
        <w:jc w:val="both"/>
      </w:pPr>
      <w:r>
        <w:rPr>
          <w:rFonts w:ascii="Arial" w:cs="Arial" w:eastAsia="Arial" w:hAnsi="Arial"/>
          <w:sz w:val="24"/>
          <w:szCs w:val="24"/>
        </w:rPr>
        <w:t xml:space="preserve">80509 Прочие операционные расходы</w:t>
      </w:r>
    </w:p>
    <w:p>
      <w:pPr>
        <w:spacing w:after="200" w:before="200"/>
        <w:jc w:val="center"/>
      </w:pPr>
      <w:r>
        <w:rPr>
          <w:rFonts w:ascii="Arial" w:cs="Arial" w:eastAsia="Arial" w:hAnsi="Arial"/>
          <w:b/>
          <w:bCs/>
          <w:sz w:val="24"/>
          <w:szCs w:val="24"/>
        </w:rPr>
        <w:t xml:space="preserve">Группа 80600 Налоги, кроме налогов на прибыль и собственность</w:t>
      </w:r>
    </w:p>
    <w:p>
      <w:pPr>
        <w:spacing w:after="60"/>
        <w:ind w:firstLine="567"/>
        <w:jc w:val="both"/>
      </w:pPr>
      <w:r>
        <w:rPr>
          <w:rFonts w:ascii="Arial" w:cs="Arial" w:eastAsia="Arial" w:hAnsi="Arial"/>
          <w:sz w:val="24"/>
          <w:szCs w:val="24"/>
        </w:rPr>
        <w:t xml:space="preserve">80601 Налог на добавленную стоимость</w:t>
      </w:r>
    </w:p>
    <w:p>
      <w:pPr>
        <w:spacing w:after="60"/>
        <w:ind w:firstLine="567"/>
        <w:jc w:val="both"/>
      </w:pPr>
      <w:r>
        <w:rPr>
          <w:rFonts w:ascii="Arial" w:cs="Arial" w:eastAsia="Arial" w:hAnsi="Arial"/>
          <w:sz w:val="24"/>
          <w:szCs w:val="24"/>
        </w:rPr>
        <w:t xml:space="preserve">80611 Прочие налоги</w:t>
      </w:r>
    </w:p>
    <w:p>
      <w:pPr>
        <w:spacing w:after="200" w:before="200"/>
        <w:jc w:val="center"/>
      </w:pPr>
      <w:r>
        <w:rPr>
          <w:rFonts w:ascii="Arial" w:cs="Arial" w:eastAsia="Arial" w:hAnsi="Arial"/>
          <w:b/>
          <w:bCs/>
          <w:sz w:val="24"/>
          <w:szCs w:val="24"/>
        </w:rPr>
        <w:t xml:space="preserve">Группа 80700 Налоги на прибыль</w:t>
      </w:r>
    </w:p>
    <w:p>
      <w:pPr>
        <w:spacing w:after="60"/>
        <w:ind w:firstLine="567"/>
        <w:jc w:val="both"/>
      </w:pPr>
      <w:r>
        <w:rPr>
          <w:rFonts w:ascii="Arial" w:cs="Arial" w:eastAsia="Arial" w:hAnsi="Arial"/>
          <w:sz w:val="24"/>
          <w:szCs w:val="24"/>
        </w:rPr>
        <w:t xml:space="preserve">80701 Налог на прибыль</w:t>
      </w:r>
    </w:p>
    <w:p>
      <w:pPr>
        <w:spacing w:after="60"/>
        <w:ind w:firstLine="567"/>
        <w:jc w:val="both"/>
      </w:pPr>
      <w:r>
        <w:rPr>
          <w:rFonts w:ascii="Arial" w:cs="Arial" w:eastAsia="Arial" w:hAnsi="Arial"/>
          <w:sz w:val="24"/>
          <w:szCs w:val="24"/>
        </w:rPr>
        <w:t xml:space="preserve">80702 Отложенный налог на прибыль</w:t>
      </w:r>
    </w:p>
    <w:p>
      <w:pPr>
        <w:spacing w:after="200" w:before="200"/>
        <w:jc w:val="center"/>
      </w:pPr>
      <w:r>
        <w:rPr>
          <w:rFonts w:ascii="Arial" w:cs="Arial" w:eastAsia="Arial" w:hAnsi="Arial"/>
          <w:b/>
          <w:bCs/>
          <w:sz w:val="24"/>
          <w:szCs w:val="24"/>
        </w:rPr>
        <w:t xml:space="preserve">Группа 80800 Непредвиденные доходы и расходы</w:t>
      </w:r>
    </w:p>
    <w:p>
      <w:pPr>
        <w:spacing w:after="60"/>
        <w:ind w:firstLine="567"/>
        <w:jc w:val="both"/>
      </w:pPr>
      <w:r>
        <w:rPr>
          <w:rFonts w:ascii="Arial" w:cs="Arial" w:eastAsia="Arial" w:hAnsi="Arial"/>
          <w:sz w:val="24"/>
          <w:szCs w:val="24"/>
        </w:rPr>
        <w:t xml:space="preserve">80801 Непредвиденные доходы и расходы</w:t>
      </w:r>
    </w:p>
    <w:p>
      <w:pPr>
        <w:spacing w:after="60"/>
        <w:ind w:firstLine="567"/>
        <w:jc w:val="both"/>
      </w:pPr>
      <w:r>
        <w:rPr>
          <w:rFonts w:ascii="Arial" w:cs="Arial" w:eastAsia="Arial" w:hAnsi="Arial"/>
          <w:sz w:val="24"/>
          <w:szCs w:val="24"/>
        </w:rPr>
        <w:t xml:space="preserve">80811 Налог на непредвиденную прибыль</w:t>
      </w:r>
    </w:p>
    <w:p>
      <w:pPr>
        <w:spacing w:after="200" w:before="200"/>
        <w:jc w:val="center"/>
      </w:pPr>
      <w:r>
        <w:rPr>
          <w:rFonts w:ascii="Arial" w:cs="Arial" w:eastAsia="Arial" w:hAnsi="Arial"/>
          <w:b/>
          <w:bCs/>
          <w:sz w:val="24"/>
          <w:szCs w:val="24"/>
        </w:rPr>
        <w:t xml:space="preserve">Класс 9. Забалансовые счета</w:t>
      </w:r>
    </w:p>
    <w:p>
      <w:pPr>
        <w:spacing w:after="200" w:before="200"/>
        <w:jc w:val="center"/>
      </w:pPr>
      <w:r>
        <w:rPr>
          <w:rFonts w:ascii="Arial" w:cs="Arial" w:eastAsia="Arial" w:hAnsi="Arial"/>
          <w:b/>
          <w:bCs/>
          <w:sz w:val="24"/>
          <w:szCs w:val="24"/>
        </w:rPr>
        <w:t xml:space="preserve">Группа 90000 Обязательства на выдачу кредитов и прямые кредитные заменители</w:t>
      </w:r>
    </w:p>
    <w:p>
      <w:pPr>
        <w:spacing w:after="60"/>
        <w:ind w:firstLine="567"/>
        <w:jc w:val="both"/>
      </w:pPr>
      <w:r>
        <w:rPr>
          <w:rFonts w:ascii="Arial" w:cs="Arial" w:eastAsia="Arial" w:hAnsi="Arial"/>
          <w:sz w:val="24"/>
          <w:szCs w:val="24"/>
        </w:rPr>
        <w:t xml:space="preserve">90001 Обязательства на выдачу кредитов с первоначальным сроком более 1 года</w:t>
      </w:r>
    </w:p>
    <w:p>
      <w:pPr>
        <w:spacing w:after="60"/>
        <w:ind w:firstLine="567"/>
        <w:jc w:val="both"/>
      </w:pPr>
      <w:r>
        <w:rPr>
          <w:rFonts w:ascii="Arial" w:cs="Arial" w:eastAsia="Arial" w:hAnsi="Arial"/>
          <w:sz w:val="24"/>
          <w:szCs w:val="24"/>
        </w:rPr>
        <w:t xml:space="preserve">90009 Обязательства на выдачу кредитов с первоначальным сроком на 1 год и менее</w:t>
      </w:r>
    </w:p>
    <w:p>
      <w:pPr>
        <w:spacing w:after="60"/>
        <w:ind w:firstLine="567"/>
        <w:jc w:val="both"/>
      </w:pPr>
      <w:r>
        <w:rPr>
          <w:rFonts w:ascii="Arial" w:cs="Arial" w:eastAsia="Arial" w:hAnsi="Arial"/>
          <w:sz w:val="24"/>
          <w:szCs w:val="24"/>
        </w:rPr>
        <w:t xml:space="preserve">90011 Общие гарантии по кредитам и ценным бумагам</w:t>
      </w:r>
    </w:p>
    <w:p>
      <w:pPr>
        <w:spacing w:after="60"/>
        <w:ind w:firstLine="567"/>
        <w:jc w:val="both"/>
      </w:pPr>
      <w:r>
        <w:rPr>
          <w:rFonts w:ascii="Arial" w:cs="Arial" w:eastAsia="Arial" w:hAnsi="Arial"/>
          <w:sz w:val="24"/>
          <w:szCs w:val="24"/>
        </w:rPr>
        <w:t xml:space="preserve">90019 Резервные аккредитивы</w:t>
      </w:r>
    </w:p>
    <w:p>
      <w:pPr>
        <w:spacing w:after="60"/>
        <w:ind w:firstLine="567"/>
        <w:jc w:val="both"/>
      </w:pPr>
      <w:r>
        <w:rPr>
          <w:rFonts w:ascii="Arial" w:cs="Arial" w:eastAsia="Arial" w:hAnsi="Arial"/>
          <w:sz w:val="24"/>
          <w:szCs w:val="24"/>
        </w:rPr>
        <w:t xml:space="preserve">90021 Гарантии по акцептованию, связанные с кредитами и ценными бумагами</w:t>
      </w:r>
    </w:p>
    <w:p>
      <w:pPr>
        <w:spacing w:after="200" w:before="200"/>
        <w:jc w:val="center"/>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90101 Гарантии предложения</w:t>
      </w:r>
    </w:p>
    <w:p>
      <w:pPr>
        <w:spacing w:after="60"/>
        <w:ind w:firstLine="567"/>
        <w:jc w:val="both"/>
      </w:pPr>
      <w:r>
        <w:rPr>
          <w:rFonts w:ascii="Arial" w:cs="Arial" w:eastAsia="Arial" w:hAnsi="Arial"/>
          <w:sz w:val="24"/>
          <w:szCs w:val="24"/>
        </w:rPr>
        <w:t xml:space="preserve">90109 Гарантии исполнения</w:t>
      </w:r>
    </w:p>
    <w:p>
      <w:pPr>
        <w:spacing w:after="60"/>
        <w:ind w:firstLine="567"/>
        <w:jc w:val="both"/>
      </w:pPr>
      <w:r>
        <w:rPr>
          <w:rFonts w:ascii="Arial" w:cs="Arial" w:eastAsia="Arial" w:hAnsi="Arial"/>
          <w:sz w:val="24"/>
          <w:szCs w:val="24"/>
        </w:rPr>
        <w:t xml:space="preserve">90111 Авансовые гарантии</w:t>
      </w:r>
    </w:p>
    <w:p>
      <w:pPr>
        <w:spacing w:after="60"/>
        <w:ind w:firstLine="567"/>
        <w:jc w:val="both"/>
      </w:pPr>
      <w:r>
        <w:rPr>
          <w:rFonts w:ascii="Arial" w:cs="Arial" w:eastAsia="Arial" w:hAnsi="Arial"/>
          <w:sz w:val="24"/>
          <w:szCs w:val="24"/>
        </w:rPr>
        <w:t xml:space="preserve">90119 Торговые импортные аккредитивы</w:t>
      </w:r>
    </w:p>
    <w:p>
      <w:pPr>
        <w:spacing w:after="60"/>
        <w:ind w:firstLine="567"/>
        <w:jc w:val="both"/>
      </w:pPr>
      <w:r>
        <w:rPr>
          <w:rFonts w:ascii="Arial" w:cs="Arial" w:eastAsia="Arial" w:hAnsi="Arial"/>
          <w:sz w:val="24"/>
          <w:szCs w:val="24"/>
        </w:rPr>
        <w:t xml:space="preserve">90121 Подтвержденные торговые экспортные аккредитивы</w:t>
      </w:r>
    </w:p>
    <w:p>
      <w:pPr>
        <w:spacing w:after="60"/>
        <w:ind w:firstLine="567"/>
        <w:jc w:val="both"/>
      </w:pPr>
      <w:r>
        <w:rPr>
          <w:rFonts w:ascii="Arial" w:cs="Arial" w:eastAsia="Arial" w:hAnsi="Arial"/>
          <w:sz w:val="24"/>
          <w:szCs w:val="24"/>
        </w:rPr>
        <w:t xml:space="preserve">90131 Самоликвидирующиеся (периодически погашаемые) обязательства по выдаче кредитов</w:t>
      </w:r>
    </w:p>
    <w:p>
      <w:pPr>
        <w:spacing w:after="60"/>
        <w:ind w:firstLine="567"/>
        <w:jc w:val="both"/>
      </w:pPr>
      <w:r>
        <w:rPr>
          <w:rFonts w:ascii="Arial" w:cs="Arial" w:eastAsia="Arial" w:hAnsi="Arial"/>
          <w:sz w:val="24"/>
          <w:szCs w:val="24"/>
        </w:rPr>
        <w:t xml:space="preserve">90141 Опцион колл</w:t>
      </w:r>
    </w:p>
    <w:p>
      <w:pPr>
        <w:spacing w:after="60"/>
        <w:ind w:firstLine="567"/>
        <w:jc w:val="both"/>
      </w:pPr>
      <w:r>
        <w:rPr>
          <w:rFonts w:ascii="Arial" w:cs="Arial" w:eastAsia="Arial" w:hAnsi="Arial"/>
          <w:sz w:val="24"/>
          <w:szCs w:val="24"/>
        </w:rPr>
        <w:t xml:space="preserve">90142 Опцион пут</w:t>
      </w:r>
    </w:p>
    <w:p>
      <w:pPr>
        <w:spacing w:after="200" w:before="200"/>
        <w:jc w:val="center"/>
      </w:pPr>
      <w:r>
        <w:rPr>
          <w:rFonts w:ascii="Arial" w:cs="Arial" w:eastAsia="Arial" w:hAnsi="Arial"/>
          <w:b/>
          <w:bCs/>
          <w:sz w:val="24"/>
          <w:szCs w:val="24"/>
        </w:rPr>
        <w:t xml:space="preserve">Группа 90200 Соглашения РЕПО, не признанные на балансовых счетах</w:t>
      </w:r>
    </w:p>
    <w:p>
      <w:pPr>
        <w:spacing w:after="60"/>
        <w:ind w:firstLine="567"/>
        <w:jc w:val="both"/>
      </w:pPr>
      <w:r>
        <w:rPr>
          <w:rFonts w:ascii="Arial" w:cs="Arial" w:eastAsia="Arial" w:hAnsi="Arial"/>
          <w:sz w:val="24"/>
          <w:szCs w:val="24"/>
        </w:rPr>
        <w:t xml:space="preserve">90201 Отсроченные соглашения РЕПО</w:t>
      </w:r>
    </w:p>
    <w:p>
      <w:pPr>
        <w:spacing w:after="60"/>
        <w:ind w:firstLine="567"/>
        <w:jc w:val="both"/>
      </w:pPr>
      <w:r>
        <w:rPr>
          <w:rFonts w:ascii="Arial" w:cs="Arial" w:eastAsia="Arial" w:hAnsi="Arial"/>
          <w:sz w:val="24"/>
          <w:szCs w:val="24"/>
        </w:rPr>
        <w:t xml:space="preserve">90202 Отсроченные обратные РЕПО-соглашения</w:t>
      </w:r>
    </w:p>
    <w:p>
      <w:pPr>
        <w:spacing w:after="200" w:before="200"/>
        <w:jc w:val="center"/>
      </w:pPr>
      <w:r>
        <w:rPr>
          <w:rFonts w:ascii="Arial" w:cs="Arial" w:eastAsia="Arial" w:hAnsi="Arial"/>
          <w:b/>
          <w:bCs/>
          <w:sz w:val="24"/>
          <w:szCs w:val="24"/>
        </w:rPr>
        <w:t xml:space="preserve">Группа 90300 Операции с иностранной валютой, не связанные с хеджированием, сроком более 1 года</w:t>
      </w:r>
    </w:p>
    <w:p>
      <w:pPr>
        <w:spacing w:after="60"/>
        <w:ind w:firstLine="567"/>
        <w:jc w:val="both"/>
      </w:pPr>
      <w:r>
        <w:rPr>
          <w:rFonts w:ascii="Arial" w:cs="Arial" w:eastAsia="Arial" w:hAnsi="Arial"/>
          <w:sz w:val="24"/>
          <w:szCs w:val="24"/>
        </w:rPr>
        <w:t xml:space="preserve">90301 Форвардные продажи с погашением более 1 года</w:t>
      </w:r>
    </w:p>
    <w:p>
      <w:pPr>
        <w:spacing w:after="60"/>
        <w:ind w:firstLine="567"/>
        <w:jc w:val="both"/>
      </w:pPr>
      <w:r>
        <w:rPr>
          <w:rFonts w:ascii="Arial" w:cs="Arial" w:eastAsia="Arial" w:hAnsi="Arial"/>
          <w:sz w:val="24"/>
          <w:szCs w:val="24"/>
        </w:rPr>
        <w:t xml:space="preserve">90302 Форвардные покупки с погашением более 1 года</w:t>
      </w:r>
    </w:p>
    <w:p>
      <w:pPr>
        <w:spacing w:after="200" w:before="200"/>
        <w:jc w:val="center"/>
      </w:pPr>
      <w:r>
        <w:rPr>
          <w:rFonts w:ascii="Arial" w:cs="Arial" w:eastAsia="Arial" w:hAnsi="Arial"/>
          <w:b/>
          <w:bCs/>
          <w:sz w:val="24"/>
          <w:szCs w:val="24"/>
        </w:rPr>
        <w:t xml:space="preserve">Группа 90400 Операции с иностранной валютой, не связанные с хеджированием, сроком до 1 года</w:t>
      </w:r>
    </w:p>
    <w:p>
      <w:pPr>
        <w:spacing w:after="60"/>
        <w:ind w:firstLine="567"/>
        <w:jc w:val="both"/>
      </w:pPr>
      <w:r>
        <w:rPr>
          <w:rFonts w:ascii="Arial" w:cs="Arial" w:eastAsia="Arial" w:hAnsi="Arial"/>
          <w:sz w:val="24"/>
          <w:szCs w:val="24"/>
        </w:rPr>
        <w:t xml:space="preserve">90401 Форвардные продажи с погашением сроком до 1 года</w:t>
      </w:r>
    </w:p>
    <w:p>
      <w:pPr>
        <w:spacing w:after="60"/>
        <w:ind w:firstLine="567"/>
        <w:jc w:val="both"/>
      </w:pPr>
      <w:r>
        <w:rPr>
          <w:rFonts w:ascii="Arial" w:cs="Arial" w:eastAsia="Arial" w:hAnsi="Arial"/>
          <w:sz w:val="24"/>
          <w:szCs w:val="24"/>
        </w:rPr>
        <w:t xml:space="preserve">90402 Форвардные покупки с погашением сроком до 1 года</w:t>
      </w:r>
    </w:p>
    <w:p>
      <w:pPr>
        <w:spacing w:after="200" w:before="200"/>
        <w:jc w:val="center"/>
      </w:pPr>
      <w:r>
        <w:rPr>
          <w:rFonts w:ascii="Arial" w:cs="Arial" w:eastAsia="Arial" w:hAnsi="Arial"/>
          <w:b/>
          <w:bCs/>
          <w:sz w:val="24"/>
          <w:szCs w:val="24"/>
        </w:rPr>
        <w:t xml:space="preserve">Группа 90500 Позиционные счета по валютам</w:t>
      </w:r>
    </w:p>
    <w:p>
      <w:pPr>
        <w:spacing w:after="60"/>
        <w:ind w:firstLine="567"/>
        <w:jc w:val="both"/>
      </w:pPr>
      <w:r>
        <w:rPr>
          <w:rFonts w:ascii="Arial" w:cs="Arial" w:eastAsia="Arial" w:hAnsi="Arial"/>
          <w:sz w:val="24"/>
          <w:szCs w:val="24"/>
        </w:rPr>
        <w:t xml:space="preserve">90501 Своп-позиция</w:t>
      </w:r>
    </w:p>
    <w:p>
      <w:pPr>
        <w:spacing w:after="60"/>
        <w:ind w:firstLine="567"/>
        <w:jc w:val="both"/>
      </w:pPr>
      <w:r>
        <w:rPr>
          <w:rFonts w:ascii="Arial" w:cs="Arial" w:eastAsia="Arial" w:hAnsi="Arial"/>
          <w:sz w:val="24"/>
          <w:szCs w:val="24"/>
        </w:rPr>
        <w:t xml:space="preserve">90502 Форвард-позиция (представляет позицию по сделкам с расчетом после более 2 дней)</w:t>
      </w:r>
    </w:p>
    <w:p>
      <w:pPr>
        <w:spacing w:after="200" w:before="200"/>
        <w:jc w:val="center"/>
      </w:pPr>
      <w:r>
        <w:rPr>
          <w:rFonts w:ascii="Arial" w:cs="Arial" w:eastAsia="Arial" w:hAnsi="Arial"/>
          <w:b/>
          <w:bCs/>
          <w:sz w:val="24"/>
          <w:szCs w:val="24"/>
        </w:rPr>
        <w:t xml:space="preserve">Группа 90600 Операции, кроме операций с иностранной валютой, не связанные с хеджированием, сроком более 1 года</w:t>
      </w:r>
    </w:p>
    <w:p>
      <w:pPr>
        <w:spacing w:after="200" w:before="200"/>
        <w:jc w:val="center"/>
      </w:pPr>
      <w:r>
        <w:rPr>
          <w:rFonts w:ascii="Arial" w:cs="Arial" w:eastAsia="Arial" w:hAnsi="Arial"/>
          <w:b/>
          <w:bCs/>
          <w:sz w:val="24"/>
          <w:szCs w:val="24"/>
        </w:rPr>
        <w:t xml:space="preserve">Группа 90700 Операции, кроме операций с иностранной валютой, не связанные с хеджированием, сроком до 1 года</w:t>
      </w:r>
    </w:p>
    <w:p>
      <w:pPr>
        <w:spacing w:after="200" w:before="200"/>
        <w:jc w:val="center"/>
      </w:pPr>
      <w:r>
        <w:rPr>
          <w:rFonts w:ascii="Arial" w:cs="Arial" w:eastAsia="Arial" w:hAnsi="Arial"/>
          <w:b/>
          <w:bCs/>
          <w:sz w:val="24"/>
          <w:szCs w:val="24"/>
        </w:rPr>
        <w:t xml:space="preserve">Группа 90800 Кредитные линии по выпуску долговых бумаг, револьверные линии по андеррайтингу, выпущенные банком</w:t>
      </w:r>
    </w:p>
    <w:p>
      <w:pPr>
        <w:spacing w:after="60"/>
        <w:ind w:firstLine="567"/>
        <w:jc w:val="both"/>
      </w:pPr>
      <w:r>
        <w:rPr>
          <w:rFonts w:ascii="Arial" w:cs="Arial" w:eastAsia="Arial" w:hAnsi="Arial"/>
          <w:sz w:val="24"/>
          <w:szCs w:val="24"/>
        </w:rPr>
        <w:t xml:space="preserve">90801 Кредитные линии по выпуску долговых бумаг (гарантии на приобретение непроданного остатка краткосрочных долговых бумаг)</w:t>
      </w:r>
    </w:p>
    <w:p>
      <w:pPr>
        <w:spacing w:after="60"/>
        <w:ind w:firstLine="567"/>
        <w:jc w:val="both"/>
      </w:pPr>
      <w:r>
        <w:rPr>
          <w:rFonts w:ascii="Arial" w:cs="Arial" w:eastAsia="Arial" w:hAnsi="Arial"/>
          <w:sz w:val="24"/>
          <w:szCs w:val="24"/>
        </w:rPr>
        <w:t xml:space="preserve">90802 Револьверные льготы по андеррайтингу (гарантии на продажу краткосрочных долговых бумаг и покупку непроданного остатка)</w:t>
      </w:r>
    </w:p>
    <w:p>
      <w:pPr>
        <w:spacing w:after="200" w:before="200"/>
        <w:jc w:val="center"/>
      </w:pPr>
      <w:r>
        <w:rPr>
          <w:rFonts w:ascii="Arial" w:cs="Arial" w:eastAsia="Arial" w:hAnsi="Arial"/>
          <w:b/>
          <w:bCs/>
          <w:sz w:val="24"/>
          <w:szCs w:val="24"/>
        </w:rPr>
        <w:t xml:space="preserve">Группа 90900 Валютные операции, связанные с хеджированием</w:t>
      </w:r>
    </w:p>
    <w:p>
      <w:pPr>
        <w:spacing w:after="200" w:before="200"/>
        <w:jc w:val="center"/>
      </w:pPr>
      <w:r>
        <w:rPr>
          <w:rFonts w:ascii="Arial" w:cs="Arial" w:eastAsia="Arial" w:hAnsi="Arial"/>
          <w:b/>
          <w:bCs/>
          <w:sz w:val="24"/>
          <w:szCs w:val="24"/>
        </w:rPr>
        <w:t xml:space="preserve">Группа 91000 Операции с процентной ставкой, связанные с хеджированием</w:t>
      </w:r>
    </w:p>
    <w:p>
      <w:pPr>
        <w:spacing w:after="200" w:before="200"/>
        <w:jc w:val="center"/>
      </w:pPr>
      <w:r>
        <w:rPr>
          <w:rFonts w:ascii="Arial" w:cs="Arial" w:eastAsia="Arial" w:hAnsi="Arial"/>
          <w:b/>
          <w:bCs/>
          <w:sz w:val="24"/>
          <w:szCs w:val="24"/>
        </w:rPr>
        <w:t xml:space="preserve">Группа 91100 Обязательства в пользу банка</w:t>
      </w:r>
    </w:p>
    <w:p>
      <w:pPr>
        <w:spacing w:after="60"/>
        <w:ind w:firstLine="567"/>
        <w:jc w:val="both"/>
      </w:pPr>
      <w:r>
        <w:rPr>
          <w:rFonts w:ascii="Arial" w:cs="Arial" w:eastAsia="Arial" w:hAnsi="Arial"/>
          <w:sz w:val="24"/>
          <w:szCs w:val="24"/>
        </w:rPr>
        <w:t xml:space="preserve">91101 Обязательства по финансированию, полученные в пользу банка</w:t>
      </w:r>
    </w:p>
    <w:p>
      <w:pPr>
        <w:spacing w:after="200" w:before="200"/>
        <w:jc w:val="center"/>
      </w:pPr>
      <w:r>
        <w:rPr>
          <w:rFonts w:ascii="Arial" w:cs="Arial" w:eastAsia="Arial" w:hAnsi="Arial"/>
          <w:b/>
          <w:bCs/>
          <w:sz w:val="24"/>
          <w:szCs w:val="24"/>
        </w:rPr>
        <w:t xml:space="preserve">Группа 91120 Гарантии, выпущенные третьей стороной в пользу клиентов банка</w:t>
      </w:r>
    </w:p>
    <w:p>
      <w:pPr>
        <w:spacing w:after="60"/>
        <w:ind w:firstLine="567"/>
        <w:jc w:val="both"/>
      </w:pPr>
      <w:r>
        <w:rPr>
          <w:rFonts w:ascii="Arial" w:cs="Arial" w:eastAsia="Arial" w:hAnsi="Arial"/>
          <w:sz w:val="24"/>
          <w:szCs w:val="24"/>
        </w:rPr>
        <w:t xml:space="preserve">91121 Гарантии, выпущенные третьей стороной в пользу клиентов банка</w:t>
      </w:r>
    </w:p>
    <w:p>
      <w:pPr>
        <w:spacing w:after="200" w:before="200"/>
        <w:jc w:val="center"/>
      </w:pPr>
      <w:r>
        <w:rPr>
          <w:rFonts w:ascii="Arial" w:cs="Arial" w:eastAsia="Arial" w:hAnsi="Arial"/>
          <w:b/>
          <w:bCs/>
          <w:sz w:val="24"/>
          <w:szCs w:val="24"/>
        </w:rPr>
        <w:t xml:space="preserve">Группа 91190 Прочие обязательства в пользу банка</w:t>
      </w:r>
    </w:p>
    <w:p>
      <w:pPr>
        <w:spacing w:after="200" w:before="200"/>
        <w:jc w:val="center"/>
      </w:pPr>
      <w:r>
        <w:rPr>
          <w:rFonts w:ascii="Arial" w:cs="Arial" w:eastAsia="Arial" w:hAnsi="Arial"/>
          <w:b/>
          <w:bCs/>
          <w:sz w:val="24"/>
          <w:szCs w:val="24"/>
        </w:rPr>
        <w:t xml:space="preserve">Группа 92300 Корректировочные счета</w:t>
      </w:r>
    </w:p>
    <w:p>
      <w:pPr>
        <w:spacing w:after="60"/>
        <w:ind w:firstLine="567"/>
        <w:jc w:val="both"/>
      </w:pPr>
      <w:r>
        <w:rPr>
          <w:rFonts w:ascii="Arial" w:cs="Arial" w:eastAsia="Arial" w:hAnsi="Arial"/>
          <w:sz w:val="24"/>
          <w:szCs w:val="24"/>
        </w:rPr>
        <w:t xml:space="preserve">92301 Корректировочный счет</w:t>
      </w:r>
    </w:p>
    <w:p>
      <w:pPr>
        <w:spacing w:after="200" w:before="200"/>
        <w:jc w:val="center"/>
      </w:pPr>
      <w:r>
        <w:rPr>
          <w:rFonts w:ascii="Arial" w:cs="Arial" w:eastAsia="Arial" w:hAnsi="Arial"/>
          <w:b/>
          <w:bCs/>
          <w:sz w:val="24"/>
          <w:szCs w:val="24"/>
        </w:rPr>
        <w:t xml:space="preserve">Группа 92400 Другие забалансовые обязательства</w:t>
      </w:r>
    </w:p>
    <w:p>
      <w:pPr>
        <w:spacing w:after="60"/>
        <w:ind w:firstLine="567"/>
        <w:jc w:val="both"/>
      </w:pPr>
      <w:r>
        <w:rPr>
          <w:rFonts w:ascii="Arial" w:cs="Arial" w:eastAsia="Arial" w:hAnsi="Arial"/>
          <w:sz w:val="24"/>
          <w:szCs w:val="24"/>
        </w:rPr>
        <w:t xml:space="preserve">92401 Другие забалансовые обязательства</w:t>
      </w:r>
    </w:p>
    <w:p>
      <w:pPr>
        <w:spacing w:after="200" w:before="200"/>
        <w:jc w:val="center"/>
      </w:pPr>
      <w:r>
        <w:rPr>
          <w:rFonts w:ascii="Arial" w:cs="Arial" w:eastAsia="Arial" w:hAnsi="Arial"/>
          <w:b/>
          <w:bCs/>
          <w:sz w:val="24"/>
          <w:szCs w:val="24"/>
        </w:rPr>
        <w:t xml:space="preserve">Группа 92500-95000 Забалансовые контр-счета</w:t>
      </w:r>
    </w:p>
    <w:p>
      <w:pPr>
        <w:spacing w:after="60"/>
        <w:ind w:firstLine="567"/>
        <w:jc w:val="both"/>
      </w:pPr>
      <w:r>
        <w:rPr>
          <w:rFonts w:ascii="Arial" w:cs="Arial" w:eastAsia="Arial" w:hAnsi="Arial"/>
          <w:sz w:val="24"/>
          <w:szCs w:val="24"/>
        </w:rPr>
        <w:t xml:space="preserve">Замечание: Номер контр-счета равен номеру первоначального счета плюс 2500. Обратные проводки по валютным операциям проводятся по позиционным счетам.</w:t>
      </w:r>
    </w:p>
    <w:p>
      <w:pPr>
        <w:spacing w:after="200" w:before="200"/>
        <w:jc w:val="center"/>
      </w:pPr>
      <w:r>
        <w:rPr>
          <w:rFonts w:ascii="Arial" w:cs="Arial" w:eastAsia="Arial" w:hAnsi="Arial"/>
          <w:b/>
          <w:bCs/>
          <w:sz w:val="24"/>
          <w:szCs w:val="24"/>
        </w:rPr>
        <w:t xml:space="preserve">Группа 92500 Обязательства на выдачу кредитов и прямые кредитные заменители - контр-счета</w:t>
      </w:r>
    </w:p>
    <w:p>
      <w:pPr>
        <w:spacing w:after="60"/>
        <w:ind w:firstLine="567"/>
        <w:jc w:val="both"/>
      </w:pPr>
      <w:r>
        <w:rPr>
          <w:rFonts w:ascii="Arial" w:cs="Arial" w:eastAsia="Arial" w:hAnsi="Arial"/>
          <w:sz w:val="24"/>
          <w:szCs w:val="24"/>
        </w:rPr>
        <w:t xml:space="preserve">92501 Обязательства на выдачу кредитов сроком более 1 года - контр-счета</w:t>
      </w:r>
    </w:p>
    <w:p>
      <w:pPr>
        <w:spacing w:after="60"/>
        <w:ind w:firstLine="567"/>
        <w:jc w:val="both"/>
      </w:pPr>
      <w:r>
        <w:rPr>
          <w:rFonts w:ascii="Arial" w:cs="Arial" w:eastAsia="Arial" w:hAnsi="Arial"/>
          <w:sz w:val="24"/>
          <w:szCs w:val="24"/>
        </w:rPr>
        <w:t xml:space="preserve">92511 Обязательства на выдачу кредитов сроком до 1 года - контр-счета</w:t>
      </w:r>
    </w:p>
    <w:p>
      <w:pPr>
        <w:spacing w:after="60"/>
        <w:ind w:firstLine="567"/>
        <w:jc w:val="both"/>
      </w:pPr>
      <w:r>
        <w:rPr>
          <w:rFonts w:ascii="Arial" w:cs="Arial" w:eastAsia="Arial" w:hAnsi="Arial"/>
          <w:sz w:val="24"/>
          <w:szCs w:val="24"/>
        </w:rPr>
        <w:t xml:space="preserve">92521 Общие гарантии по кредитам и ценным бумагам - контр-счета</w:t>
      </w:r>
    </w:p>
    <w:p>
      <w:pPr>
        <w:spacing w:after="60"/>
        <w:ind w:firstLine="567"/>
        <w:jc w:val="both"/>
      </w:pPr>
      <w:r>
        <w:rPr>
          <w:rFonts w:ascii="Arial" w:cs="Arial" w:eastAsia="Arial" w:hAnsi="Arial"/>
          <w:sz w:val="24"/>
          <w:szCs w:val="24"/>
        </w:rPr>
        <w:t xml:space="preserve">92531 Резервные аккредитивы, связанные с кредитами и ценными бумагами - контр-счета</w:t>
      </w:r>
    </w:p>
    <w:p>
      <w:pPr>
        <w:spacing w:after="60"/>
        <w:ind w:firstLine="567"/>
        <w:jc w:val="both"/>
      </w:pPr>
      <w:r>
        <w:rPr>
          <w:rFonts w:ascii="Arial" w:cs="Arial" w:eastAsia="Arial" w:hAnsi="Arial"/>
          <w:sz w:val="24"/>
          <w:szCs w:val="24"/>
        </w:rPr>
        <w:t xml:space="preserve">92541 Гарантии по акцептованию, связанные с кредитами и ценными бумагами - контр-счета</w:t>
      </w:r>
    </w:p>
    <w:p>
      <w:pPr>
        <w:spacing w:after="200" w:before="200"/>
        <w:jc w:val="center"/>
      </w:pPr>
      <w:r>
        <w:rPr>
          <w:rFonts w:ascii="Arial" w:cs="Arial" w:eastAsia="Arial" w:hAnsi="Arial"/>
          <w:b/>
          <w:bCs/>
          <w:sz w:val="24"/>
          <w:szCs w:val="24"/>
        </w:rPr>
        <w:t xml:space="preserve">Группа 92600 Обязательства, связанные с определенными сделками - контр-счета</w:t>
      </w:r>
    </w:p>
    <w:p>
      <w:pPr>
        <w:spacing w:after="60"/>
        <w:ind w:firstLine="567"/>
        <w:jc w:val="both"/>
      </w:pPr>
      <w:r>
        <w:rPr>
          <w:rFonts w:ascii="Arial" w:cs="Arial" w:eastAsia="Arial" w:hAnsi="Arial"/>
          <w:sz w:val="24"/>
          <w:szCs w:val="24"/>
        </w:rPr>
        <w:t xml:space="preserve">92601 Гарантии предложения - контр-счета</w:t>
      </w:r>
    </w:p>
    <w:p>
      <w:pPr>
        <w:spacing w:after="60"/>
        <w:ind w:firstLine="567"/>
        <w:jc w:val="both"/>
      </w:pPr>
      <w:r>
        <w:rPr>
          <w:rFonts w:ascii="Arial" w:cs="Arial" w:eastAsia="Arial" w:hAnsi="Arial"/>
          <w:sz w:val="24"/>
          <w:szCs w:val="24"/>
        </w:rPr>
        <w:t xml:space="preserve">92609 Гарантии исполнения - контр-счета</w:t>
      </w:r>
    </w:p>
    <w:p>
      <w:pPr>
        <w:spacing w:after="60"/>
        <w:ind w:firstLine="567"/>
        <w:jc w:val="both"/>
      </w:pPr>
      <w:r>
        <w:rPr>
          <w:rFonts w:ascii="Arial" w:cs="Arial" w:eastAsia="Arial" w:hAnsi="Arial"/>
          <w:sz w:val="24"/>
          <w:szCs w:val="24"/>
        </w:rPr>
        <w:t xml:space="preserve">92611 Авансовая гарантия - контр-счета</w:t>
      </w:r>
    </w:p>
    <w:p>
      <w:pPr>
        <w:spacing w:after="60"/>
        <w:ind w:firstLine="567"/>
        <w:jc w:val="both"/>
      </w:pPr>
      <w:r>
        <w:rPr>
          <w:rFonts w:ascii="Arial" w:cs="Arial" w:eastAsia="Arial" w:hAnsi="Arial"/>
          <w:sz w:val="24"/>
          <w:szCs w:val="24"/>
        </w:rPr>
        <w:t xml:space="preserve">92619 Торговые импортные аккредитивы - контр-счета</w:t>
      </w:r>
    </w:p>
    <w:p>
      <w:pPr>
        <w:spacing w:after="60"/>
        <w:ind w:firstLine="567"/>
        <w:jc w:val="both"/>
      </w:pPr>
      <w:r>
        <w:rPr>
          <w:rFonts w:ascii="Arial" w:cs="Arial" w:eastAsia="Arial" w:hAnsi="Arial"/>
          <w:sz w:val="24"/>
          <w:szCs w:val="24"/>
        </w:rPr>
        <w:t xml:space="preserve">92621 Торговые экспортные аккредитивы - контр-счета</w:t>
      </w:r>
    </w:p>
    <w:p>
      <w:pPr>
        <w:spacing w:after="60"/>
        <w:ind w:firstLine="567"/>
        <w:jc w:val="both"/>
      </w:pPr>
      <w:r>
        <w:rPr>
          <w:rFonts w:ascii="Arial" w:cs="Arial" w:eastAsia="Arial" w:hAnsi="Arial"/>
          <w:sz w:val="24"/>
          <w:szCs w:val="24"/>
        </w:rPr>
        <w:t xml:space="preserve">92631 Самоликвидирующиеся обязательства по выдаче кредитов - контр-счета</w:t>
      </w:r>
    </w:p>
    <w:p>
      <w:pPr>
        <w:spacing w:after="60"/>
        <w:ind w:firstLine="567"/>
        <w:jc w:val="both"/>
      </w:pPr>
      <w:r>
        <w:rPr>
          <w:rFonts w:ascii="Arial" w:cs="Arial" w:eastAsia="Arial" w:hAnsi="Arial"/>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92642 Опцион пут - контр-счета</w:t>
      </w:r>
    </w:p>
    <w:p>
      <w:pPr>
        <w:spacing w:after="200" w:before="200"/>
        <w:jc w:val="center"/>
      </w:pPr>
      <w:r>
        <w:rPr>
          <w:rFonts w:ascii="Arial" w:cs="Arial" w:eastAsia="Arial" w:hAnsi="Arial"/>
          <w:b/>
          <w:bCs/>
          <w:sz w:val="24"/>
          <w:szCs w:val="24"/>
        </w:rPr>
        <w:t xml:space="preserve">Группа 92700 Соглашения РЕПО, не признанные на балансовых счетах - контр-счета</w:t>
      </w:r>
    </w:p>
    <w:p>
      <w:pPr>
        <w:spacing w:after="60"/>
        <w:ind w:firstLine="567"/>
        <w:jc w:val="both"/>
      </w:pPr>
      <w:r>
        <w:rPr>
          <w:rFonts w:ascii="Arial" w:cs="Arial" w:eastAsia="Arial" w:hAnsi="Arial"/>
          <w:sz w:val="24"/>
          <w:szCs w:val="24"/>
        </w:rPr>
        <w:t xml:space="preserve">92701 Отсроченные соглашения РЕПО - контр-счета</w:t>
      </w:r>
    </w:p>
    <w:p>
      <w:pPr>
        <w:spacing w:after="60"/>
        <w:ind w:firstLine="567"/>
        <w:jc w:val="both"/>
      </w:pPr>
      <w:r>
        <w:rPr>
          <w:rFonts w:ascii="Arial" w:cs="Arial" w:eastAsia="Arial" w:hAnsi="Arial"/>
          <w:sz w:val="24"/>
          <w:szCs w:val="24"/>
        </w:rPr>
        <w:t xml:space="preserve">92702 Отсроченные обратные РЕПО - контр-счета</w:t>
      </w:r>
    </w:p>
    <w:p>
      <w:pPr>
        <w:spacing w:after="200" w:before="200"/>
        <w:jc w:val="center"/>
      </w:pPr>
      <w:r>
        <w:rPr>
          <w:rFonts w:ascii="Arial" w:cs="Arial" w:eastAsia="Arial" w:hAnsi="Arial"/>
          <w:b/>
          <w:bCs/>
          <w:sz w:val="24"/>
          <w:szCs w:val="24"/>
        </w:rPr>
        <w:t xml:space="preserve">Группа 93100 Операции, кроме операций с иностранной валютой, не связанные с хеджированием, сроком более 1 года - контр-счета</w:t>
      </w:r>
    </w:p>
    <w:p>
      <w:pPr>
        <w:spacing w:after="200" w:before="200"/>
        <w:jc w:val="center"/>
      </w:pPr>
      <w:r>
        <w:rPr>
          <w:rFonts w:ascii="Arial" w:cs="Arial" w:eastAsia="Arial" w:hAnsi="Arial"/>
          <w:b/>
          <w:bCs/>
          <w:sz w:val="24"/>
          <w:szCs w:val="24"/>
        </w:rPr>
        <w:t xml:space="preserve">Группа 93200 Операции, кроме операций с иностранной валютой, не связанные с хеджированием, сроком до 1 года - контр-счета</w:t>
      </w:r>
    </w:p>
    <w:p>
      <w:pPr>
        <w:spacing w:after="200" w:before="200"/>
        <w:jc w:val="center"/>
      </w:pPr>
      <w:r>
        <w:rPr>
          <w:rFonts w:ascii="Arial" w:cs="Arial" w:eastAsia="Arial" w:hAnsi="Arial"/>
          <w:b/>
          <w:bCs/>
          <w:sz w:val="24"/>
          <w:szCs w:val="24"/>
        </w:rPr>
        <w:t xml:space="preserve">Группа 93300 Другие обязательства, кредитные линии по выпуску долговых бумаг, револьверные льготы по андеррайтингу - контр-счета</w:t>
      </w:r>
    </w:p>
    <w:p>
      <w:pPr>
        <w:spacing w:after="60"/>
        <w:ind w:firstLine="567"/>
        <w:jc w:val="both"/>
      </w:pPr>
      <w:r>
        <w:rPr>
          <w:rFonts w:ascii="Arial" w:cs="Arial" w:eastAsia="Arial" w:hAnsi="Arial"/>
          <w:sz w:val="24"/>
          <w:szCs w:val="24"/>
        </w:rPr>
        <w:t xml:space="preserve">93301 Кредитные линии по выпуску долговых бумаг - контр-счета</w:t>
      </w:r>
    </w:p>
    <w:p>
      <w:pPr>
        <w:spacing w:after="60"/>
        <w:ind w:firstLine="567"/>
        <w:jc w:val="both"/>
      </w:pPr>
      <w:r>
        <w:rPr>
          <w:rFonts w:ascii="Arial" w:cs="Arial" w:eastAsia="Arial" w:hAnsi="Arial"/>
          <w:sz w:val="24"/>
          <w:szCs w:val="24"/>
        </w:rPr>
        <w:t xml:space="preserve">93311 Револьверные льготы по андеррайтингу - контр-счета</w:t>
      </w:r>
    </w:p>
    <w:p>
      <w:pPr>
        <w:spacing w:after="200" w:before="200"/>
        <w:jc w:val="center"/>
      </w:pPr>
      <w:r>
        <w:rPr>
          <w:rFonts w:ascii="Arial" w:cs="Arial" w:eastAsia="Arial" w:hAnsi="Arial"/>
          <w:b/>
          <w:bCs/>
          <w:sz w:val="24"/>
          <w:szCs w:val="24"/>
        </w:rPr>
        <w:t xml:space="preserve">Группа 93500 Операции с процентной ставкой, связанные с хеджированием - контр-счета</w:t>
      </w:r>
    </w:p>
    <w:p>
      <w:pPr>
        <w:spacing w:after="200" w:before="200"/>
        <w:jc w:val="center"/>
      </w:pPr>
      <w:r>
        <w:rPr>
          <w:rFonts w:ascii="Arial" w:cs="Arial" w:eastAsia="Arial" w:hAnsi="Arial"/>
          <w:b/>
          <w:bCs/>
          <w:sz w:val="24"/>
          <w:szCs w:val="24"/>
        </w:rPr>
        <w:t xml:space="preserve">Группа 93600 Гарантии в пользу клиентов банка, полученные от третьей стороны контр-счета</w:t>
      </w:r>
    </w:p>
    <w:p>
      <w:pPr>
        <w:spacing w:after="60"/>
        <w:ind w:firstLine="567"/>
        <w:jc w:val="both"/>
      </w:pPr>
      <w:r>
        <w:rPr>
          <w:rFonts w:ascii="Arial" w:cs="Arial" w:eastAsia="Arial" w:hAnsi="Arial"/>
          <w:sz w:val="24"/>
          <w:szCs w:val="24"/>
        </w:rPr>
        <w:t xml:space="preserve">93601 Обязательства по финансированию, полученные в пользу банка - контр-счета</w:t>
      </w:r>
    </w:p>
    <w:p>
      <w:pPr>
        <w:spacing w:after="60"/>
        <w:ind w:firstLine="567"/>
        <w:jc w:val="both"/>
      </w:pPr>
      <w:r>
        <w:rPr>
          <w:rFonts w:ascii="Arial" w:cs="Arial" w:eastAsia="Arial" w:hAnsi="Arial"/>
          <w:sz w:val="24"/>
          <w:szCs w:val="24"/>
        </w:rPr>
        <w:t xml:space="preserve">93611 Гарантии, выпущенные третьей стороной в пользу клиентов банка - контр-счета</w:t>
      </w:r>
    </w:p>
    <w:p>
      <w:pPr>
        <w:spacing w:after="60"/>
        <w:ind w:firstLine="567"/>
        <w:jc w:val="both"/>
      </w:pPr>
      <w:r>
        <w:rPr>
          <w:rFonts w:ascii="Arial" w:cs="Arial" w:eastAsia="Arial" w:hAnsi="Arial"/>
          <w:sz w:val="24"/>
          <w:szCs w:val="24"/>
        </w:rPr>
        <w:t xml:space="preserve">93621 Гарантии, выпущенные третьей стороной в пользу банка - контр-счета</w:t>
      </w:r>
    </w:p>
    <w:p>
      <w:pPr>
        <w:spacing w:after="60"/>
        <w:ind w:firstLine="567"/>
        <w:jc w:val="both"/>
      </w:pPr>
      <w:r>
        <w:rPr>
          <w:rFonts w:ascii="Arial" w:cs="Arial" w:eastAsia="Arial" w:hAnsi="Arial"/>
          <w:sz w:val="24"/>
          <w:szCs w:val="24"/>
        </w:rPr>
        <w:t xml:space="preserve">93699 Прочие обязательства в пользу банка - контр-счета</w:t>
      </w:r>
    </w:p>
    <w:p>
      <w:pPr>
        <w:spacing w:after="200" w:before="200"/>
        <w:jc w:val="center"/>
      </w:pPr>
      <w:r>
        <w:rPr>
          <w:rFonts w:ascii="Arial" w:cs="Arial" w:eastAsia="Arial" w:hAnsi="Arial"/>
          <w:b/>
          <w:bCs/>
          <w:sz w:val="24"/>
          <w:szCs w:val="24"/>
        </w:rPr>
        <w:t xml:space="preserve">Группа 94900 Другие забалансовые статьи - контр-счета</w:t>
      </w:r>
    </w:p>
    <w:p>
      <w:pPr>
        <w:spacing w:after="60"/>
        <w:ind w:firstLine="567"/>
        <w:jc w:val="both"/>
      </w:pPr>
      <w:r>
        <w:rPr>
          <w:rFonts w:ascii="Arial" w:cs="Arial" w:eastAsia="Arial" w:hAnsi="Arial"/>
          <w:sz w:val="24"/>
          <w:szCs w:val="24"/>
        </w:rPr>
        <w:t xml:space="preserve">94901 Другие забалансовые статьи - контр-счета</w:t>
      </w:r>
    </w:p>
    <w:p>
      <w:pPr>
        <w:spacing w:after="200" w:before="200"/>
        <w:jc w:val="center"/>
      </w:pPr>
      <w:r>
        <w:rPr>
          <w:rFonts w:ascii="Arial" w:cs="Arial" w:eastAsia="Arial" w:hAnsi="Arial"/>
          <w:b/>
          <w:bCs/>
          <w:sz w:val="24"/>
          <w:szCs w:val="24"/>
        </w:rPr>
        <w:t xml:space="preserve">Группа 95000-99000 Внесистемные счета</w:t>
      </w:r>
    </w:p>
    <w:p>
      <w:pPr>
        <w:spacing w:after="60"/>
        <w:ind w:firstLine="567"/>
        <w:jc w:val="both"/>
      </w:pPr>
      <w:r>
        <w:rPr>
          <w:rFonts w:ascii="Arial" w:cs="Arial" w:eastAsia="Arial" w:hAnsi="Arial"/>
          <w:sz w:val="24"/>
          <w:szCs w:val="24"/>
        </w:rPr>
        <w:t xml:space="preserve">95001 Списанные кредиты</w:t>
      </w:r>
    </w:p>
    <w:p>
      <w:pPr>
        <w:spacing w:after="60"/>
        <w:ind w:firstLine="567"/>
        <w:jc w:val="both"/>
      </w:pPr>
      <w:r>
        <w:rPr>
          <w:rFonts w:ascii="Arial" w:cs="Arial" w:eastAsia="Arial" w:hAnsi="Arial"/>
          <w:sz w:val="24"/>
          <w:szCs w:val="24"/>
        </w:rPr>
        <w:t xml:space="preserve">95011 Начисленные проценты по классифицированным кредитам</w:t>
      </w:r>
    </w:p>
    <w:p>
      <w:pPr>
        <w:spacing w:after="60"/>
        <w:ind w:firstLine="567"/>
        <w:jc w:val="both"/>
      </w:pPr>
      <w:r>
        <w:rPr>
          <w:rFonts w:ascii="Arial" w:cs="Arial" w:eastAsia="Arial" w:hAnsi="Arial"/>
          <w:sz w:val="24"/>
          <w:szCs w:val="24"/>
        </w:rPr>
        <w:t xml:space="preserve">Замечание: Другие внесистемные счета могут открываться по усмотрению банков.ъ</w:t>
      </w:r>
    </w:p>
    <w:p>
      <w:pPr>
        <w:spacing w:after="120"/>
        <w:jc w:val="center"/>
      </w:pPr>
      <w:r>
        <w:rPr>
          <w:rFonts w:ascii="Arial" w:cs="Arial" w:eastAsia="Arial" w:hAnsi="Arial"/>
          <w:sz w:val="24"/>
          <w:szCs w:val="24"/>
        </w:rPr>
        <w:t xml:space="preserve">Приложение N 1</w:t>
      </w:r>
      <w:r>
        <w:rPr>
          <w:rFonts w:ascii="Arial" w:cs="Arial" w:eastAsia="Arial" w:hAnsi="Arial"/>
          <w:sz w:val="24"/>
          <w:szCs w:val="24"/>
        </w:rPr>
        <w:t xml:space="preserve">
  к новой редакции Плана счетов бухгалтерского учета в коммерческих банках и других финансово-кредитных организациях Кыргызской Республики</w:t>
      </w:r>
    </w:p>
    <w:p>
      <w:pPr>
        <w:spacing w:after="200" w:before="200"/>
        <w:jc w:val="center"/>
      </w:pPr>
      <w:r>
        <w:rPr>
          <w:rFonts w:ascii="Arial" w:cs="Arial" w:eastAsia="Arial" w:hAnsi="Arial"/>
          <w:b/>
          <w:bCs/>
          <w:sz w:val="32"/>
          <w:szCs w:val="32"/>
        </w:rPr>
        <w:t xml:space="preserve">ОПИСАНИЕ СЧЕТОВ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u1dnbjaq8hl2cq-iljdo9">
        <w:r>
          <w:rPr>
            <w:rFonts w:ascii="Arial" w:cs="Arial" w:eastAsia="Arial" w:hAnsi="Arial"/>
            <w:i/>
            <w:iCs/>
            <w:color w:val="1D4ED8"/>
            <w:sz w:val="24"/>
            <w:szCs w:val="24"/>
            <w:u w:val="single"/>
          </w:rPr>
          <w:t xml:space="preserve">19 сентября 2007 года N 42/7</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 </w:t>
      </w:r>
      <w:hyperlink w:history="1" r:id="rIdtebzitcitttmu_jtiyzx1">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Класс 1. Активы</w:t>
      </w:r>
    </w:p>
    <w:p>
      <w:pPr>
        <w:spacing w:after="60" w:before="200"/>
        <w:ind w:firstLine="567"/>
        <w:jc w:val="left"/>
      </w:pPr>
      <w:r>
        <w:rPr>
          <w:rFonts w:ascii="Arial" w:cs="Arial" w:eastAsia="Arial" w:hAnsi="Arial"/>
          <w:b/>
          <w:bCs/>
          <w:sz w:val="24"/>
          <w:szCs w:val="24"/>
        </w:rPr>
        <w:t xml:space="preserve">Группа 10000 Наличные денежные средства</w:t>
      </w:r>
    </w:p>
    <w:p>
      <w:pPr>
        <w:spacing w:after="60"/>
        <w:ind w:firstLine="567"/>
        <w:jc w:val="both"/>
      </w:pPr>
      <w:r>
        <w:rPr>
          <w:rFonts w:ascii="Arial" w:cs="Arial" w:eastAsia="Arial" w:hAnsi="Arial"/>
          <w:sz w:val="24"/>
          <w:szCs w:val="24"/>
        </w:rPr>
        <w:t xml:space="preserve">Данная группа включает счета для учета наличных денежных средств (в национальной и иностранной валюте), находящихся в банке, в пути между филиалами и в процессе инкассо. По каждой валюте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10001 Банкноты и монеты в оборотной кассе</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которые находятся в банке или его филиалах. Денежные средства должны учитываться по номиналу в соответствующей валюте. Счет должен иметь дебетовое сальдо. При поступлении денежных средств в банк или его филиал счет дебетуется. При выдаче денежных средств банком или его филиалом счет кредитуется.</w:t>
      </w:r>
    </w:p>
    <w:p>
      <w:pPr>
        <w:spacing w:after="60" w:before="200"/>
        <w:ind w:firstLine="567"/>
        <w:jc w:val="left"/>
      </w:pPr>
      <w:r>
        <w:rPr>
          <w:rFonts w:ascii="Arial" w:cs="Arial" w:eastAsia="Arial" w:hAnsi="Arial"/>
          <w:b/>
          <w:bCs/>
          <w:sz w:val="24"/>
          <w:szCs w:val="24"/>
        </w:rPr>
        <w:t xml:space="preserve">10002 Банкноты и монеты в сберегательной кассе</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которые находятся в сберегательной кассе банка или его филиалов. Денежные средства должны учитываться по номиналу в соответствующей валюте. Счет должен иметь дебетовое сальдо. При поступлении денежных средств в сберегательную кассу банка или его филиала счет дебетуется. При выдаче денежных средств банком или его филиалом счет кредитуется.</w:t>
      </w:r>
    </w:p>
    <w:p>
      <w:pPr>
        <w:spacing w:after="60" w:before="200"/>
        <w:ind w:firstLine="567"/>
        <w:jc w:val="left"/>
      </w:pPr>
      <w:r>
        <w:rPr>
          <w:rFonts w:ascii="Arial" w:cs="Arial" w:eastAsia="Arial" w:hAnsi="Arial"/>
          <w:b/>
          <w:bCs/>
          <w:sz w:val="24"/>
          <w:szCs w:val="24"/>
        </w:rPr>
        <w:t xml:space="preserve">10003 Банкноты и монеты в пути</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находящиеся в пути между банками, между банком и одним из его филиалов или между двумя филиалами. Счет должен иметь либо нулевое, либо дебетовое сальдо. При отправке денежных средств получателю счет дебетуется. При получении денежных средств получателем счет кредитуется.</w:t>
      </w:r>
    </w:p>
    <w:p>
      <w:pPr>
        <w:spacing w:after="60" w:before="200"/>
        <w:ind w:firstLine="567"/>
        <w:jc w:val="left"/>
      </w:pPr>
      <w:r>
        <w:rPr>
          <w:rFonts w:ascii="Arial" w:cs="Arial" w:eastAsia="Arial" w:hAnsi="Arial"/>
          <w:b/>
          <w:bCs/>
          <w:sz w:val="24"/>
          <w:szCs w:val="24"/>
        </w:rPr>
        <w:t xml:space="preserve">10004 Банкноты и монеты в банкоматах</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находящиеся в банкоматах банка или его филиалов. Счет должен иметь дебетовое сальдо. При загрузке денежных средств в банкомат счет дебетуется. При выдаче денежных средств банкоматом счет кредитуется.</w:t>
      </w:r>
    </w:p>
    <w:p>
      <w:pPr>
        <w:spacing w:after="60" w:before="200"/>
        <w:ind w:firstLine="567"/>
        <w:jc w:val="left"/>
      </w:pPr>
      <w:r>
        <w:rPr>
          <w:rFonts w:ascii="Arial" w:cs="Arial" w:eastAsia="Arial" w:hAnsi="Arial"/>
          <w:b/>
          <w:bCs/>
          <w:sz w:val="24"/>
          <w:szCs w:val="24"/>
        </w:rPr>
        <w:t xml:space="preserve">Группа 10100 Корреспондентские счета</w:t>
      </w:r>
    </w:p>
    <w:p>
      <w:pPr>
        <w:spacing w:after="60"/>
        <w:ind w:firstLine="567"/>
        <w:jc w:val="both"/>
      </w:pPr>
      <w:r>
        <w:rPr>
          <w:rFonts w:ascii="Arial" w:cs="Arial" w:eastAsia="Arial" w:hAnsi="Arial"/>
          <w:sz w:val="24"/>
          <w:szCs w:val="24"/>
        </w:rPr>
        <w:t xml:space="preserve">Данная группа включает счета для учета денежных средств (в национальной и иностранной валюте), находящихся на корреспондентских счетах банка. По каждой валюте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10101 Корреспондентский счет в Национальном банке Кыргызской Республики</w:t>
      </w:r>
    </w:p>
    <w:p>
      <w:pPr>
        <w:spacing w:after="60"/>
        <w:ind w:firstLine="567"/>
        <w:jc w:val="both"/>
      </w:pPr>
      <w:r>
        <w:rPr>
          <w:rFonts w:ascii="Arial" w:cs="Arial" w:eastAsia="Arial" w:hAnsi="Arial"/>
          <w:sz w:val="24"/>
          <w:szCs w:val="24"/>
        </w:rPr>
        <w:t xml:space="preserve">На этом счете учитываются денежные средства банка на корреспондентском счете в Национального банка в национальной валюте, используемые для учета расчетных операций коммерческого банка. Счет должен иметь дебетовое сальдо. При зачислении денежных средств на корреспондентский счет, счет дебетуется. При уменьшении денежных средств на корреспондентском счете, счет кредитуется.</w:t>
      </w:r>
    </w:p>
    <w:p>
      <w:pPr>
        <w:spacing w:after="60" w:before="200"/>
        <w:ind w:firstLine="567"/>
        <w:jc w:val="left"/>
      </w:pPr>
      <w:r>
        <w:rPr>
          <w:rFonts w:ascii="Arial" w:cs="Arial" w:eastAsia="Arial" w:hAnsi="Arial"/>
          <w:b/>
          <w:bCs/>
          <w:sz w:val="24"/>
          <w:szCs w:val="24"/>
        </w:rPr>
        <w:t xml:space="preserve">10102 Корреспондентские счета в банках-нерезидентах</w:t>
      </w:r>
    </w:p>
    <w:p>
      <w:pPr>
        <w:spacing w:after="60"/>
        <w:ind w:firstLine="567"/>
        <w:jc w:val="both"/>
      </w:pPr>
      <w:r>
        <w:rPr>
          <w:rFonts w:ascii="Arial" w:cs="Arial" w:eastAsia="Arial" w:hAnsi="Arial"/>
          <w:sz w:val="24"/>
          <w:szCs w:val="24"/>
        </w:rPr>
        <w:t xml:space="preserve">На этом счете учитываются денежные средства банка на корреспондентских счетах в банках-нерезидентах. Счет должен иметь дебетовое сальдо. При зачислении денежных средств на корреспондентский счет, счет дебетуется. При уменьшении денежных средств на корреспондентском счете, счет кредитуется.</w:t>
      </w:r>
    </w:p>
    <w:p>
      <w:pPr>
        <w:spacing w:after="60" w:before="200"/>
        <w:ind w:firstLine="567"/>
        <w:jc w:val="left"/>
      </w:pPr>
      <w:r>
        <w:rPr>
          <w:rFonts w:ascii="Arial" w:cs="Arial" w:eastAsia="Arial" w:hAnsi="Arial"/>
          <w:b/>
          <w:bCs/>
          <w:sz w:val="24"/>
          <w:szCs w:val="24"/>
        </w:rPr>
        <w:t xml:space="preserve">Группа 10200 Драгоценные металлы</w:t>
      </w:r>
    </w:p>
    <w:p>
      <w:pPr>
        <w:spacing w:after="60"/>
        <w:ind w:firstLine="567"/>
        <w:jc w:val="both"/>
      </w:pPr>
      <w:r>
        <w:rPr>
          <w:rFonts w:ascii="Arial" w:cs="Arial" w:eastAsia="Arial" w:hAnsi="Arial"/>
          <w:sz w:val="24"/>
          <w:szCs w:val="24"/>
        </w:rPr>
        <w:t xml:space="preserve">Данная группа включает счета для учета средств банка в виде драгоценных металлов в стандартных и мерных слитках. Счета данной группы должны отражаться по номинальной стоимости, выраженной в единицах массы (тройских унциях), которая должна быть пересчитана в сомы по цене последней переоценки согласно учетной политике банка. По каждому драгоценному металлу должны вестись отдельные вспомогательные книги. В целях финансовой отчетности цена драгоценного металла в иностранной валюте должно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10201 Драгоценные металлы</w:t>
      </w:r>
    </w:p>
    <w:p>
      <w:pPr>
        <w:spacing w:after="60"/>
        <w:ind w:firstLine="567"/>
        <w:jc w:val="both"/>
      </w:pPr>
      <w:r>
        <w:rPr>
          <w:rFonts w:ascii="Arial" w:cs="Arial" w:eastAsia="Arial" w:hAnsi="Arial"/>
          <w:sz w:val="24"/>
          <w:szCs w:val="24"/>
        </w:rPr>
        <w:t xml:space="preserve">На этом счете учитываются средства в драгоценных металлах, как в хранилище, так и в корреспондентских банках. Счет должен иметь дебетовое сальдо. При покупке драгоценных металлов счет дебетуется, при их продаже - кредитуется.</w:t>
      </w:r>
    </w:p>
    <w:p>
      <w:pPr>
        <w:spacing w:after="60" w:before="200"/>
        <w:ind w:firstLine="567"/>
        <w:jc w:val="left"/>
      </w:pPr>
      <w:r>
        <w:rPr>
          <w:rFonts w:ascii="Arial" w:cs="Arial" w:eastAsia="Arial" w:hAnsi="Arial"/>
          <w:b/>
          <w:bCs/>
          <w:sz w:val="24"/>
          <w:szCs w:val="24"/>
        </w:rPr>
        <w:t xml:space="preserve">10202 Драгоценные металлы в пути</w:t>
      </w:r>
    </w:p>
    <w:p>
      <w:pPr>
        <w:spacing w:after="60"/>
        <w:ind w:firstLine="567"/>
        <w:jc w:val="both"/>
      </w:pPr>
      <w:r>
        <w:rPr>
          <w:rFonts w:ascii="Arial" w:cs="Arial" w:eastAsia="Arial" w:hAnsi="Arial"/>
          <w:sz w:val="24"/>
          <w:szCs w:val="24"/>
        </w:rPr>
        <w:t xml:space="preserve">На этом счете учитываются средства в драгоценных металлах, находящиеся в пути между банками, между банком и одним из его филиалов или между двумя филиалами. Счет должен иметь либо нулевое, либо дебетовое сальдо. После отправки драгоценных металлов получателю счет дебетуется. При получении драгоценных металлов получателем счет кредитуется.</w:t>
      </w:r>
    </w:p>
    <w:p>
      <w:pPr>
        <w:spacing w:after="60" w:before="200"/>
        <w:ind w:firstLine="567"/>
        <w:jc w:val="left"/>
      </w:pPr>
      <w:r>
        <w:rPr>
          <w:rFonts w:ascii="Arial" w:cs="Arial" w:eastAsia="Arial" w:hAnsi="Arial"/>
          <w:b/>
          <w:bCs/>
          <w:sz w:val="24"/>
          <w:szCs w:val="24"/>
        </w:rPr>
        <w:t xml:space="preserve">Группа 10300 Долговые ценные бумаги, удерживаемые до погашения</w:t>
      </w:r>
    </w:p>
    <w:p>
      <w:pPr>
        <w:spacing w:after="60"/>
        <w:ind w:firstLine="567"/>
        <w:jc w:val="both"/>
      </w:pPr>
      <w:r>
        <w:rPr>
          <w:rFonts w:ascii="Arial" w:cs="Arial" w:eastAsia="Arial" w:hAnsi="Arial"/>
          <w:sz w:val="24"/>
          <w:szCs w:val="24"/>
        </w:rPr>
        <w:t xml:space="preserve">Данная группа включает счета для учета долговых ценных бумаг, которыми банк твердо намерен и способен владеть до срока погашения.</w:t>
      </w:r>
    </w:p>
    <w:p>
      <w:pPr>
        <w:spacing w:after="60"/>
        <w:ind w:firstLine="567"/>
        <w:jc w:val="both"/>
      </w:pPr>
      <w:r>
        <w:rPr>
          <w:rFonts w:ascii="Arial" w:cs="Arial" w:eastAsia="Arial" w:hAnsi="Arial"/>
          <w:sz w:val="24"/>
          <w:szCs w:val="24"/>
        </w:rPr>
        <w:t xml:space="preserve">Ценные бумаги могут быть приобретены по цене выше или ниже номинальной (с премией или дисконтом). Если ценная бумага приобретена с премией, уплаченная премия ежемесячно амортизируется и относится на уменьшение доходов банка. Если ценная бумага приобретена с дисконтом, дисконт амортизируется и относится на увеличение доходов банка.</w:t>
      </w:r>
    </w:p>
    <w:p>
      <w:pPr>
        <w:spacing w:after="60"/>
        <w:ind w:firstLine="567"/>
        <w:jc w:val="both"/>
      </w:pPr>
      <w:r>
        <w:rPr>
          <w:rFonts w:ascii="Arial" w:cs="Arial" w:eastAsia="Arial" w:hAnsi="Arial"/>
          <w:sz w:val="24"/>
          <w:szCs w:val="24"/>
        </w:rPr>
        <w:t xml:space="preserve">Учет ценных бумаг ведется в номинальной валюте. В целях финансовой отчетности стоимость ценных бумаг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10301 Ценные бумаги, удерживаемые до погашения, выпущенные Правительством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Правительства Кыргызской Республики. Ценные бумаги на этом счете должны быть отражены по номинальной стоимости с учетом премии или дисконта, отраженного на счете 10302.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10302 Премии и дисконты на ценные бумаги, учтенные на счете 10301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10301.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10303 Государственные ценные бумаги, удерживаемые до погашения,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приобретенные банком государственные долговые ценные бумаги, выпущенные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 10304.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10304 Премии и дисконты на ценные бумаги, учтенные на счете 10303</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10303.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10311 Ценные бумаги, удерживаемые до погашения, выпущенные местными органами власти</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местных органов власти, удерживаемые до погашения. Ценные бумаги на этом счете должны быть отражены по номинальной стоимости с учетом премии или дисконта, отраженного на счете 10312.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10312 Премии и дисконты на ценные бумаги, учтенные на счете 10311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10311.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10321 Ценные бумаги, удерживаемые до погашения, выпущенные иностранными правительствами</w:t>
      </w:r>
    </w:p>
    <w:p>
      <w:pPr>
        <w:spacing w:after="60"/>
        <w:ind w:firstLine="567"/>
        <w:jc w:val="both"/>
      </w:pPr>
      <w:r>
        <w:rPr>
          <w:rFonts w:ascii="Arial" w:cs="Arial" w:eastAsia="Arial" w:hAnsi="Arial"/>
          <w:sz w:val="24"/>
          <w:szCs w:val="24"/>
        </w:rPr>
        <w:t xml:space="preserve">На этом счете учитываются инвестиции в долговые ценные бумаги иностранных правительств, удерживаемые до погашения. Ценные бумаги на этом счете должны быть отражены по номинальной стоимости с учетом премии или дисконта, отраженного на счете 10322.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10322 Премии и дисконты на ценные бумаги, учтенные на счете 10321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10321.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10331 Долговые ценные бумаги, удерживаемые до погашения,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коммерческих организаций - резидентов, удерживаемые до погашения. Ценные бумаги на этом счете должны быть отражены по номинальной стоимости с учетом премии или дисконта, отраженного на счете 10332.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10332 Премии и дисконты на ценные бумаги, учтенные на счете 10331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10331.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10341 Долговые ценные бумаги, удерживаемые до погашения,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коммерческих организаций - нерезидентов. Ценные бумаги на этом счете должны быть отражены по номинальной стоимости, с учетом премии или дисконта, отраженного на счете 10342.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10342 Премии и дисконты на ценные бумаги, учтенные на счете 10341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10341.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Группа 10400 Торговые долговые и долевые ценные бумаги</w:t>
      </w:r>
    </w:p>
    <w:p>
      <w:pPr>
        <w:spacing w:after="60"/>
        <w:ind w:firstLine="567"/>
        <w:jc w:val="both"/>
      </w:pPr>
      <w:r>
        <w:rPr>
          <w:rFonts w:ascii="Arial" w:cs="Arial" w:eastAsia="Arial" w:hAnsi="Arial"/>
          <w:sz w:val="24"/>
          <w:szCs w:val="24"/>
        </w:rPr>
        <w:t xml:space="preserve">Данная группа включает счета для учета долговых и долевых ценных бумаг, которые банк приобретает с целью получения прибыли в результате краткосрочных колебаний цены или дилерской маржи (активы, учитываемые по справедливой стоимости через прибыль/убыток).</w:t>
      </w:r>
    </w:p>
    <w:p>
      <w:pPr>
        <w:spacing w:after="60"/>
        <w:ind w:firstLine="567"/>
        <w:jc w:val="both"/>
      </w:pPr>
      <w:r>
        <w:rPr>
          <w:rFonts w:ascii="Arial" w:cs="Arial" w:eastAsia="Arial" w:hAnsi="Arial"/>
          <w:sz w:val="24"/>
          <w:szCs w:val="24"/>
        </w:rPr>
        <w:t xml:space="preserve">Ценные бумаги могут быть приобретены по цене выше или ниже номинальной (с премией или дисконтом). Если ценная бумага приобретена с премией, уплаченная премия ежемесячно амортизируется и относится на уменьшение доходов банка. Если ценная бумага приобретена с дисконтом, дисконт амортизируется и относится на увеличение доходов банка.</w:t>
      </w:r>
    </w:p>
    <w:p>
      <w:pPr>
        <w:spacing w:after="60"/>
        <w:ind w:firstLine="567"/>
        <w:jc w:val="both"/>
      </w:pPr>
      <w:r>
        <w:rPr>
          <w:rFonts w:ascii="Arial" w:cs="Arial" w:eastAsia="Arial" w:hAnsi="Arial"/>
          <w:sz w:val="24"/>
          <w:szCs w:val="24"/>
        </w:rPr>
        <w:t xml:space="preserve">Учет ценных бумаг ведется в номинальной валюте. В целях финансовой отчетности стоимость ценных бумаг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10401 Торговые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ценных бумаг Правительства Кыргызской Республики,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10402.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10402 Премии и дисконты на ценные бумаги, учтенные на счете 10401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10401.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10403 Торговые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государственных ценных бумаг, выпущенных Национальным банком Кыргызской Республики,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10404.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10404 Премии и дисконты на ценные бумаги, учтенные на счете 10403</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10403.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10411 Торговые долговые ценные бумаги местных органов власти</w:t>
      </w:r>
    </w:p>
    <w:p>
      <w:pPr>
        <w:spacing w:after="60"/>
        <w:ind w:firstLine="567"/>
        <w:jc w:val="both"/>
      </w:pPr>
      <w:r>
        <w:rPr>
          <w:rFonts w:ascii="Arial" w:cs="Arial" w:eastAsia="Arial" w:hAnsi="Arial"/>
          <w:sz w:val="24"/>
          <w:szCs w:val="24"/>
        </w:rPr>
        <w:t xml:space="preserve">На этом счете учитывается стоимость долговых ценных бумаг местных органов власти,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10412.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10412 Премии и дисконты на ценные бумаги, учтенные на счете 10411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10411.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10421 Торговые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На этом счете учитывается стоимость ценных бумаг иностранных правительств,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10422.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10422 Премии и дисконты на ценные бумаги, учтенные на счете 10421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10421.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10431 Торговые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стоимость долговых ценных бумаг коммерческих организаций - резидентов,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10432.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10432 Премии и дисконты на ценные бумаги, учтенные на счете 10431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10431.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10441 Торговые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долговые ценные бумаги коммерческих организаций - нерезидентов, предназначенные для торговли. Ценные бумаги на этом счете должны быть отражены по номинальной стоимости с учетом премии или дисконта, отраженного на счете 10442.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10442 Премии и дисконты на ценные бумаги, учтенные на счете 10441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10441.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10451 Торговые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долевые ценные бумаги коммерческих организаций - резидентов, предназначенные для торговли.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10452 Торговые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долевые ценные бумаги коммерческих организаций - нерезидентов, предназначенные для торговли.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10461 Корректировка справедливой стоимости торговых ценных бумаг 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торговых ценных бумаг резидентов. Данный счет является контр-счетом по отношению к счетам торговых ценных бумаг. Этот счет может иметь как кредитовое, так и дебетовое сальдо. При повышении справедливой стоимости торговых ценных бумаг счет дебетуется. При снижении справедливой стоимости торговых ценных бумаг счет кредитуется.</w:t>
      </w:r>
    </w:p>
    <w:p>
      <w:pPr>
        <w:spacing w:after="60" w:before="200"/>
        <w:ind w:firstLine="567"/>
        <w:jc w:val="left"/>
      </w:pPr>
      <w:r>
        <w:rPr>
          <w:rFonts w:ascii="Arial" w:cs="Arial" w:eastAsia="Arial" w:hAnsi="Arial"/>
          <w:b/>
          <w:bCs/>
          <w:sz w:val="24"/>
          <w:szCs w:val="24"/>
        </w:rPr>
        <w:t xml:space="preserve">10462 Корректировка справедливой стоимости торговых ценных бумаг нерезидентов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торговых ценных бумаг нерезидентов. Данный счет является контр-счетом по отношению к счетам торговых ценных бумаг. Счет может иметь как кредитовое, так и дебетовое сальдо. При повышении справедливой стоимости торговых ценных бумаг счет дебетуется. При снижении справедливой стоимости торговых ценных бумаг счет кредитуется.</w:t>
      </w:r>
    </w:p>
    <w:p>
      <w:pPr>
        <w:spacing w:after="60" w:before="200"/>
        <w:ind w:firstLine="567"/>
        <w:jc w:val="left"/>
      </w:pPr>
      <w:r>
        <w:rPr>
          <w:rFonts w:ascii="Arial" w:cs="Arial" w:eastAsia="Arial" w:hAnsi="Arial"/>
          <w:b/>
          <w:bCs/>
          <w:sz w:val="24"/>
          <w:szCs w:val="24"/>
        </w:rPr>
        <w:t xml:space="preserve">Группа 10500 Годные для продажи долговые и долевые ценные бумаги</w:t>
      </w:r>
    </w:p>
    <w:p>
      <w:pPr>
        <w:spacing w:after="60"/>
        <w:ind w:firstLine="567"/>
        <w:jc w:val="both"/>
      </w:pPr>
      <w:r>
        <w:rPr>
          <w:rFonts w:ascii="Arial" w:cs="Arial" w:eastAsia="Arial" w:hAnsi="Arial"/>
          <w:sz w:val="24"/>
          <w:szCs w:val="24"/>
        </w:rPr>
        <w:t xml:space="preserve">Данная группа включает счета для учета долговых и долевых ценных бумаг, которые не вошли в категории удерживаемых до погашения или торговых ценных бумаг.</w:t>
      </w:r>
    </w:p>
    <w:p>
      <w:pPr>
        <w:spacing w:after="60"/>
        <w:ind w:firstLine="567"/>
        <w:jc w:val="both"/>
      </w:pPr>
      <w:r>
        <w:rPr>
          <w:rFonts w:ascii="Arial" w:cs="Arial" w:eastAsia="Arial" w:hAnsi="Arial"/>
          <w:sz w:val="24"/>
          <w:szCs w:val="24"/>
        </w:rPr>
        <w:t xml:space="preserve">Ценные бумаги могут быть приобретены по цене выше или ниже номинальной (с премией или дисконтом). Если ценная бумага приобретена с премией, уплаченная премия ежемесячно амортизируется и относится на уменьшение доходов банка. Если ценная бумага приобретена с дисконтом, дисконт амортизируется и относится на увеличение доходов банка.</w:t>
      </w:r>
    </w:p>
    <w:p>
      <w:pPr>
        <w:spacing w:after="60"/>
        <w:ind w:firstLine="567"/>
        <w:jc w:val="both"/>
      </w:pPr>
      <w:r>
        <w:rPr>
          <w:rFonts w:ascii="Arial" w:cs="Arial" w:eastAsia="Arial" w:hAnsi="Arial"/>
          <w:sz w:val="24"/>
          <w:szCs w:val="24"/>
        </w:rPr>
        <w:t xml:space="preserve">Учет ценных бумаг ведется в номинальной валюте. В целях финансовой отчетности стоимость ценных бумаг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10501 Годные для продажи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Правительства Кыргызской Республики. Ценные бумаги на этом счете должны быть отражены по номинальной стоимости с учетом премии или дисконта, отраженного на счете 10502.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10502 Премии и дисконты на ценные бумаги, учтенные на счете 10501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10501.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10503 Годные для продажи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государственных долговых ценных бумаг, выпущенных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 10504.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10504 Премии и дисконты на ценные бумаги, учтенные на счете 10503</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10503.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10511 Годные для продажи долговые ценные бумаги местных органов власти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местных органов власти. Ценные бумаги на этом счете должны быть отражены по номинальной стоимости с учетом премии или дисконта, отраженного на счете 10512.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10512 Премии и дисконты на ценные бумаги, учтенные на счете 10511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10511.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10521 Годные для продажи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иностранных правительств. Ценные бумаги на этом счете должны быть отражены по номинальной стоимости с учетом премии или дисконта, отраженного на счете 10522.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10522 Премии и дисконты на ценные бумаги, учтенные на счете 10521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10521.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10531 Годные для продажи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коммерческих организаций - резидентов. Ценные бумаги на этом счете должны быть отражены по номинальной стоимости с учетом премии или дисконта, отраженного на счете 10532.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10532 Премии и дисконты на ценные бумаги, учтенные на счете 10531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10531.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10541 Годные для продажи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коммерческих организаций - нерезидентов. Ценные бумаги на этом счете должны быть отражены по номинальной стоимости с учетом премии или дисконта, отраженного на счете 10542.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10542 Премии и дисконты на ценные бумаги, учтенные на счете 10541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10541.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10551 Годные для продажи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годные для продажи долевые ценные бумаги коммерческих организаций - резидентов.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10552 Годные для продажи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годные для продажи капитальные ценные бумаги коммерческих организаций - нерезидентов.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10561 Корректировка справедливой стоимости ценных бумаг, годных для продажи, 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ценных бумаг, годных для продажи, резидентов. Данный счет является контр-счетом по отношению к счетам ценных бумаг, годным для продажи. Счет может иметь как кредитовое, так и дебетовое сальдо. При повышении справедливой стоимости ценных бумаг, годных для продажи, счет дебетуется. При снижении справедливой стоимости ценных бумаг, годных для продажи, счет кредитуется.</w:t>
      </w:r>
    </w:p>
    <w:p>
      <w:pPr>
        <w:spacing w:after="60" w:before="200"/>
        <w:ind w:firstLine="567"/>
        <w:jc w:val="left"/>
      </w:pPr>
      <w:r>
        <w:rPr>
          <w:rFonts w:ascii="Arial" w:cs="Arial" w:eastAsia="Arial" w:hAnsi="Arial"/>
          <w:b/>
          <w:bCs/>
          <w:sz w:val="24"/>
          <w:szCs w:val="24"/>
        </w:rPr>
        <w:t xml:space="preserve">10562 Корректировка справедливой стоимости ценных бумаг, годных для продажи, нерезидентов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ценных бумаг, годных для продажи, нерезидентов. Данный счет является контр-счетом по отношению к счетам ценных бумаг, годным для продажи. Счет может иметь как кредитовое, так и дебетовое сальдо. При повышении справедливой стоимости ценных бумаг, годных для продажи, счет дебетуется. При снижении справедливой стоимости ценных бумаг, годных для продажи, счет кредитуется.</w:t>
      </w:r>
    </w:p>
    <w:p>
      <w:pPr>
        <w:spacing w:after="60" w:before="200"/>
        <w:ind w:firstLine="567"/>
        <w:jc w:val="left"/>
      </w:pPr>
      <w:r>
        <w:rPr>
          <w:rFonts w:ascii="Arial" w:cs="Arial" w:eastAsia="Arial" w:hAnsi="Arial"/>
          <w:b/>
          <w:bCs/>
          <w:sz w:val="24"/>
          <w:szCs w:val="24"/>
        </w:rPr>
        <w:t xml:space="preserve">Группа 10600 Депозиты в банках и других финансово-кредитных организациях</w:t>
      </w:r>
    </w:p>
    <w:p>
      <w:pPr>
        <w:spacing w:after="60"/>
        <w:ind w:firstLine="567"/>
        <w:jc w:val="both"/>
      </w:pPr>
      <w:r>
        <w:rPr>
          <w:rFonts w:ascii="Arial" w:cs="Arial" w:eastAsia="Arial" w:hAnsi="Arial"/>
          <w:sz w:val="24"/>
          <w:szCs w:val="24"/>
        </w:rPr>
        <w:t xml:space="preserve">Данная группа включает счета для учета депозитов в банках и других финансово-кредитных организациях. Учет денежных средств на депозитном счете ведется в номинальной валюте. В целях финансовой отчетности денежные средства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10601 Межбанковские депозиты в банках-резидентах</w:t>
      </w:r>
    </w:p>
    <w:p>
      <w:pPr>
        <w:spacing w:after="60"/>
        <w:ind w:firstLine="567"/>
        <w:jc w:val="both"/>
      </w:pPr>
      <w:r>
        <w:rPr>
          <w:rFonts w:ascii="Arial" w:cs="Arial" w:eastAsia="Arial" w:hAnsi="Arial"/>
          <w:sz w:val="24"/>
          <w:szCs w:val="24"/>
        </w:rPr>
        <w:t xml:space="preserve">На этом счете учитываются депозиты, размещенные в коммерческих банках-резидентах.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10602 Депозиты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депозиты, размещенные в других финансово-кредитных организациях - резидентах.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10603 Межбанковские депозиты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учитываются депозиты, размещенные в банках и других финансово-кредитных организациях - нерезидентах.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10604 Депозиты в Национальном банке</w:t>
      </w:r>
    </w:p>
    <w:p>
      <w:pPr>
        <w:spacing w:after="60"/>
        <w:ind w:firstLine="567"/>
        <w:jc w:val="both"/>
      </w:pPr>
      <w:r>
        <w:rPr>
          <w:rFonts w:ascii="Arial" w:cs="Arial" w:eastAsia="Arial" w:hAnsi="Arial"/>
          <w:sz w:val="24"/>
          <w:szCs w:val="24"/>
        </w:rPr>
        <w:t xml:space="preserve">На этом счете учитываются депозиты в национальной и иностранной валютах, размещенные в Национальный банк.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10609 Депозиты в залоге в банках и других финансово-кредитных организациях</w:t>
      </w:r>
    </w:p>
    <w:p>
      <w:pPr>
        <w:spacing w:after="60"/>
        <w:ind w:firstLine="567"/>
        <w:jc w:val="both"/>
      </w:pPr>
      <w:r>
        <w:rPr>
          <w:rFonts w:ascii="Arial" w:cs="Arial" w:eastAsia="Arial" w:hAnsi="Arial"/>
          <w:sz w:val="24"/>
          <w:szCs w:val="24"/>
        </w:rPr>
        <w:t xml:space="preserve">На этом счете учитываются денежные средства, помещенные на депозит в качестве залогового обеспечения.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Группа 10700 Кредиты банкам и другим финансово-кредитным организациям</w:t>
      </w:r>
    </w:p>
    <w:p>
      <w:pPr>
        <w:spacing w:after="60"/>
        <w:ind w:firstLine="567"/>
        <w:jc w:val="both"/>
      </w:pPr>
      <w:r>
        <w:rPr>
          <w:rFonts w:ascii="Arial" w:cs="Arial" w:eastAsia="Arial" w:hAnsi="Arial"/>
          <w:sz w:val="24"/>
          <w:szCs w:val="24"/>
        </w:rPr>
        <w:t xml:space="preserve">Данная группа включает счета для учета кредитов, предоставленных банкам-резидентам и нерезидентам, а также межбанковских размещений, которые представляют собой займы или депозиты, предоставленные или размещенные в банках-резидентах и нерезидентах сроком до 30 дней. Учет ведется в номинальной валюте. В целях финансовой отчетности межбанковские кредиты и размещения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10701 Межбанковские размещения сроком до 30 дней в банках-резидентах</w:t>
      </w:r>
    </w:p>
    <w:p>
      <w:pPr>
        <w:spacing w:after="60"/>
        <w:ind w:firstLine="567"/>
        <w:jc w:val="both"/>
      </w:pPr>
      <w:r>
        <w:rPr>
          <w:rFonts w:ascii="Arial" w:cs="Arial" w:eastAsia="Arial" w:hAnsi="Arial"/>
          <w:sz w:val="24"/>
          <w:szCs w:val="24"/>
        </w:rPr>
        <w:t xml:space="preserve">На этом счете учитываются обеспеченные денежными средствами и/или казначейскими ценными бумагами межбанковские размещения в банка-резидентах. Счет должен иметь дебетовое сальдо. При осуществлении межбанковского размещения счет дебетуется. При его уменьшении счет кредитуется.</w:t>
      </w:r>
    </w:p>
    <w:p>
      <w:pPr>
        <w:spacing w:after="60" w:before="200"/>
        <w:ind w:firstLine="567"/>
        <w:jc w:val="left"/>
      </w:pPr>
      <w:r>
        <w:rPr>
          <w:rFonts w:ascii="Arial" w:cs="Arial" w:eastAsia="Arial" w:hAnsi="Arial"/>
          <w:b/>
          <w:bCs/>
          <w:sz w:val="24"/>
          <w:szCs w:val="24"/>
        </w:rPr>
        <w:t xml:space="preserve">10702 Межбанковские размещения сроком до 30 дней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обеспеченные денежными средствами и/или казначейскими ценными бумагами межбанковские размещения в других финансово-кредитных организациях - резидентах. Счет должен иметь дебетовое сальдо. При осуществлении межбанковского размещения счет дебетуется. При его уменьшении счет кредитуется.</w:t>
      </w:r>
    </w:p>
    <w:p>
      <w:pPr>
        <w:spacing w:after="60" w:before="200"/>
        <w:ind w:firstLine="567"/>
        <w:jc w:val="left"/>
      </w:pPr>
      <w:r>
        <w:rPr>
          <w:rFonts w:ascii="Arial" w:cs="Arial" w:eastAsia="Arial" w:hAnsi="Arial"/>
          <w:b/>
          <w:bCs/>
          <w:sz w:val="24"/>
          <w:szCs w:val="24"/>
        </w:rPr>
        <w:t xml:space="preserve">10703 Межбанковские размещения сроком до 30 дней в банках-нерезидентах</w:t>
      </w:r>
    </w:p>
    <w:p>
      <w:pPr>
        <w:spacing w:after="60"/>
        <w:ind w:firstLine="567"/>
        <w:jc w:val="both"/>
      </w:pPr>
      <w:r>
        <w:rPr>
          <w:rFonts w:ascii="Arial" w:cs="Arial" w:eastAsia="Arial" w:hAnsi="Arial"/>
          <w:sz w:val="24"/>
          <w:szCs w:val="24"/>
        </w:rPr>
        <w:t xml:space="preserve">На этом счете учитываются обеспеченные денежными средствами и/или казначейскими ценными бумагами межбанковские размещения в банках-нерезидентах. Счет должен иметь дебетовое сальдо. При осуществлении межбанковского размещения счет дебетуется. При его уменьшении счет кредитуется.</w:t>
      </w:r>
    </w:p>
    <w:p>
      <w:pPr>
        <w:spacing w:after="60" w:before="200"/>
        <w:ind w:firstLine="567"/>
        <w:jc w:val="left"/>
      </w:pPr>
      <w:r>
        <w:rPr>
          <w:rFonts w:ascii="Arial" w:cs="Arial" w:eastAsia="Arial" w:hAnsi="Arial"/>
          <w:b/>
          <w:bCs/>
          <w:sz w:val="24"/>
          <w:szCs w:val="24"/>
        </w:rPr>
        <w:t xml:space="preserve">10711 Кредиты банкам-резидентам</w:t>
      </w:r>
    </w:p>
    <w:p>
      <w:pPr>
        <w:spacing w:after="60"/>
        <w:ind w:firstLine="567"/>
        <w:jc w:val="both"/>
      </w:pPr>
      <w:r>
        <w:rPr>
          <w:rFonts w:ascii="Arial" w:cs="Arial" w:eastAsia="Arial" w:hAnsi="Arial"/>
          <w:sz w:val="24"/>
          <w:szCs w:val="24"/>
        </w:rPr>
        <w:t xml:space="preserve">На этом счете учитываются кредиты банкам-резидентам.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10712 Кредиты другим финансово-кредитной организацией - резидентам</w:t>
      </w:r>
    </w:p>
    <w:p>
      <w:pPr>
        <w:spacing w:after="60"/>
        <w:ind w:firstLine="567"/>
        <w:jc w:val="both"/>
      </w:pPr>
      <w:r>
        <w:rPr>
          <w:rFonts w:ascii="Arial" w:cs="Arial" w:eastAsia="Arial" w:hAnsi="Arial"/>
          <w:sz w:val="24"/>
          <w:szCs w:val="24"/>
        </w:rPr>
        <w:t xml:space="preserve">На этом счете учитываются кредиты другим финансово-кредитной организацией - 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10713 Кредиты банкам и другим финансово-кредитным организациям - нерезидентам</w:t>
      </w:r>
    </w:p>
    <w:p>
      <w:pPr>
        <w:spacing w:after="60"/>
        <w:ind w:firstLine="567"/>
        <w:jc w:val="both"/>
      </w:pPr>
      <w:r>
        <w:rPr>
          <w:rFonts w:ascii="Arial" w:cs="Arial" w:eastAsia="Arial" w:hAnsi="Arial"/>
          <w:sz w:val="24"/>
          <w:szCs w:val="24"/>
        </w:rPr>
        <w:t xml:space="preserve">На этом счете учитываются кредиты банкам и другим финансово-кредитным организациям - нерезидентам.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Группа 10800 Операции по РЕПО-соглашению</w:t>
      </w:r>
    </w:p>
    <w:p>
      <w:pPr>
        <w:spacing w:after="60" w:before="200"/>
        <w:ind w:firstLine="567"/>
        <w:jc w:val="left"/>
      </w:pPr>
      <w:r>
        <w:rPr>
          <w:rFonts w:ascii="Arial" w:cs="Arial" w:eastAsia="Arial" w:hAnsi="Arial"/>
          <w:b/>
          <w:bCs/>
          <w:sz w:val="24"/>
          <w:szCs w:val="24"/>
        </w:rPr>
        <w:t xml:space="preserve">10801 Ценные бумаги, купленные по РЕПО-соглашению</w:t>
      </w:r>
    </w:p>
    <w:p>
      <w:pPr>
        <w:spacing w:after="60"/>
        <w:ind w:firstLine="567"/>
        <w:jc w:val="both"/>
      </w:pPr>
      <w:r>
        <w:rPr>
          <w:rFonts w:ascii="Arial" w:cs="Arial" w:eastAsia="Arial" w:hAnsi="Arial"/>
          <w:sz w:val="24"/>
          <w:szCs w:val="24"/>
        </w:rPr>
        <w:t xml:space="preserve">На этом счете учитываются ценные бумаги, купленные с обязательством, что они должны быть в последующем проданы банкам по договоренной цене (по РЕПО-соглашению). Счет должен иметь дебетовое сальдо. При приобретении ценных бумаг счет дебетуется. При их реализации счет кредитуется.</w:t>
      </w:r>
    </w:p>
    <w:p>
      <w:pPr>
        <w:spacing w:after="60" w:before="200"/>
        <w:ind w:firstLine="567"/>
        <w:jc w:val="left"/>
      </w:pPr>
      <w:r>
        <w:rPr>
          <w:rFonts w:ascii="Arial" w:cs="Arial" w:eastAsia="Arial" w:hAnsi="Arial"/>
          <w:b/>
          <w:bCs/>
          <w:sz w:val="24"/>
          <w:szCs w:val="24"/>
        </w:rPr>
        <w:t xml:space="preserve">Группа 10900 Кредиты клиентам</w:t>
      </w:r>
    </w:p>
    <w:p>
      <w:pPr>
        <w:spacing w:after="60"/>
        <w:ind w:firstLine="567"/>
        <w:jc w:val="both"/>
      </w:pPr>
      <w:r>
        <w:rPr>
          <w:rFonts w:ascii="Arial" w:cs="Arial" w:eastAsia="Arial" w:hAnsi="Arial"/>
          <w:sz w:val="24"/>
          <w:szCs w:val="24"/>
        </w:rPr>
        <w:t xml:space="preserve">Данная группа включает счета для учета кредитов, выданных клиентам банка. Учет кредитов ведется в номинальной валюте. В целях финансовой отчетности кредиты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10901 Кредиты-овердрафт коммерческим организациям и индивидуальным предпринимателям - резидентам</w:t>
      </w:r>
    </w:p>
    <w:p>
      <w:pPr>
        <w:spacing w:after="60"/>
        <w:ind w:firstLine="567"/>
        <w:jc w:val="both"/>
      </w:pPr>
      <w:r>
        <w:rPr>
          <w:rFonts w:ascii="Arial" w:cs="Arial" w:eastAsia="Arial" w:hAnsi="Arial"/>
          <w:sz w:val="24"/>
          <w:szCs w:val="24"/>
        </w:rPr>
        <w:t xml:space="preserve">На этом счете учитываются кредиты-овердрафт, предоставленные коммерческим организациям и индивидуальным предпринимателям - резидентам. Счет должен иметь дебетовое сальдо. При предоставлении кредита-овердрафт счет дебетуется. При погашении кредита-овердрафт счет кредитуется.</w:t>
      </w:r>
    </w:p>
    <w:p>
      <w:pPr>
        <w:spacing w:after="60" w:before="200"/>
        <w:ind w:firstLine="567"/>
        <w:jc w:val="left"/>
      </w:pPr>
      <w:r>
        <w:rPr>
          <w:rFonts w:ascii="Arial" w:cs="Arial" w:eastAsia="Arial" w:hAnsi="Arial"/>
          <w:b/>
          <w:bCs/>
          <w:sz w:val="24"/>
          <w:szCs w:val="24"/>
        </w:rPr>
        <w:t xml:space="preserve">10902 Кредиты-овердрафт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кредиты-овердрафт, предоставленные физическим лицам и некоммерческим организациям - резидентам. Счет должен иметь дебетовое сальдо. При предоставлении кредита-овердрафт счет дебетуется. При погашении кредита-овердрафт счет кредитуется.</w:t>
      </w:r>
    </w:p>
    <w:p>
      <w:pPr>
        <w:spacing w:after="60" w:before="200"/>
        <w:ind w:firstLine="567"/>
        <w:jc w:val="left"/>
      </w:pPr>
      <w:r>
        <w:rPr>
          <w:rFonts w:ascii="Arial" w:cs="Arial" w:eastAsia="Arial" w:hAnsi="Arial"/>
          <w:b/>
          <w:bCs/>
          <w:sz w:val="24"/>
          <w:szCs w:val="24"/>
        </w:rPr>
        <w:t xml:space="preserve">10909 Кредиты-овердрафт клиентам-нерезидентам</w:t>
      </w:r>
    </w:p>
    <w:p>
      <w:pPr>
        <w:spacing w:after="60"/>
        <w:ind w:firstLine="567"/>
        <w:jc w:val="both"/>
      </w:pPr>
      <w:r>
        <w:rPr>
          <w:rFonts w:ascii="Arial" w:cs="Arial" w:eastAsia="Arial" w:hAnsi="Arial"/>
          <w:sz w:val="24"/>
          <w:szCs w:val="24"/>
        </w:rPr>
        <w:t xml:space="preserve">На этом счете учитываются кредиты-овердрафт, предоставленные клиентам-нерезидентам. Счет должен иметь дебетовое сальдо. При предоставлении кредита-овердрафт счет дебетуется. При погашении кредита-овердрафт счет кредитуется.</w:t>
      </w:r>
    </w:p>
    <w:p>
      <w:pPr>
        <w:spacing w:after="60" w:before="200"/>
        <w:ind w:firstLine="567"/>
        <w:jc w:val="left"/>
      </w:pPr>
      <w:r>
        <w:rPr>
          <w:rFonts w:ascii="Arial" w:cs="Arial" w:eastAsia="Arial" w:hAnsi="Arial"/>
          <w:b/>
          <w:bCs/>
          <w:sz w:val="24"/>
          <w:szCs w:val="24"/>
        </w:rPr>
        <w:t xml:space="preserve">10911 Кредиты некоммерческим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кредиты некоммерческим организациям - резидентам, за исключением ипотечных кредитов и кредитов на строительство.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10912 Ипотечные кредиты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некоммерческим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10913 Кредиты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некоммерческим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10914 Дисконт по кредитам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некоммерческим организациям - 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10911, 10912 и 10913.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10915 Кредиты 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кредиты коммерческим организациям-резидентам, за исключением ипотечных кредитов и кредитов на строительство.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10916 Ипотечные кредиты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10917 Кредиты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10918 Дисконт по кредитам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коммерческим организациям-резидентам,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10915, 10916 и 10917.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10921 Потребительские кредиты физическим лицам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потребительские кредиты физическим лицам - резидентам, кроме ипотечных и кредитов на строительство.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10922 Ипотечные кредиты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физическим лицам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10923 Кредиты на строительство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физическим лицам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10924 Дисконт по кредитам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физическим лицам - 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10921, 10922 и 10923.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10925 Кредиты на финансовую аренду (лизинг) клиентам-резидентам</w:t>
      </w:r>
    </w:p>
    <w:p>
      <w:pPr>
        <w:spacing w:after="60"/>
        <w:ind w:firstLine="567"/>
        <w:jc w:val="both"/>
      </w:pPr>
      <w:r>
        <w:rPr>
          <w:rFonts w:ascii="Arial" w:cs="Arial" w:eastAsia="Arial" w:hAnsi="Arial"/>
          <w:sz w:val="24"/>
          <w:szCs w:val="24"/>
        </w:rPr>
        <w:t xml:space="preserve">На этом счете учитываются кредиты на финансовую аренду (лизинг) клиентам-резидентам.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10926 Кредиты на финансовую аренду (лизинг) клиентам-нерезидентам</w:t>
      </w:r>
    </w:p>
    <w:p>
      <w:pPr>
        <w:spacing w:after="60"/>
        <w:ind w:firstLine="567"/>
        <w:jc w:val="both"/>
      </w:pPr>
      <w:r>
        <w:rPr>
          <w:rFonts w:ascii="Arial" w:cs="Arial" w:eastAsia="Arial" w:hAnsi="Arial"/>
          <w:sz w:val="24"/>
          <w:szCs w:val="24"/>
        </w:rPr>
        <w:t xml:space="preserve">На этом счете учитываются кредиты на финансовую аренду (лизинг) клиентам-нерезидентам.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10927 Кредиты клиентам-нерезидентам,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кредиты клиентам-нерезидентам, за исключением ипотечных кредитов и кредитов на строительство.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10928 Ипотечные кредиты клиентам-нерезидентам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клиентам-нерезидентам.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10929 Кредиты на строительство клиентам-нерезидентам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клиентам-нерезидентам.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10931 Дисконт по кредитам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клиентам-нерезидентам,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10927, 10928 и 10929.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10999 Прочие кредитные заменители</w:t>
      </w:r>
    </w:p>
    <w:p>
      <w:pPr>
        <w:spacing w:after="60"/>
        <w:ind w:firstLine="567"/>
        <w:jc w:val="both"/>
      </w:pPr>
      <w:r>
        <w:rPr>
          <w:rFonts w:ascii="Arial" w:cs="Arial" w:eastAsia="Arial" w:hAnsi="Arial"/>
          <w:sz w:val="24"/>
          <w:szCs w:val="24"/>
        </w:rPr>
        <w:t xml:space="preserve">На этом счете учитываются прочие кредитные заменители, предоставляемые клиентам банка. Счет должен иметь дебетовое сальдо. При предоставлении кредитных заменителей счет дебетуется. При погашении или списании кредитных заменителей счет кредитуется.</w:t>
      </w:r>
    </w:p>
    <w:p>
      <w:pPr>
        <w:spacing w:after="60" w:before="200"/>
        <w:ind w:firstLine="567"/>
        <w:jc w:val="left"/>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Данная группа включает счета для учета резервов на покрытие потенциальных потерь и убытков (РППУ) и представляет собой контр-счета к активам. Если РППУ создается в номинальной валюте кредита, то в целях финансовой отчетности сумма РППУ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11001 Резерв на покрытие потенциальных потерь и убытков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На этом счете учитывается сумма резерва потенциальных потерь и убытков по прочей собственности банка, принятой в погашение актива.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11002 Специальный резерв на покрытие потерь и убытков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11003 Общий резерв на покрытие потенциальных потерь и убытков по неклассифицированным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неклассифицированным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11004 Специальный резерв на покрытие потерь и убытков по начисленным процентам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начисленным процентам по 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11005 Общий резерв на покрытие потенциальных потерь и убытков по начисленным процентам по неклассифицированным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начисленным процентам по неклассифицированным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11006 Резерв на покрытие потенциальных потерь и убытков по инвестициям в ценные бумаги и/или капитал</w:t>
      </w:r>
    </w:p>
    <w:p>
      <w:pPr>
        <w:spacing w:after="60"/>
        <w:ind w:firstLine="567"/>
        <w:jc w:val="both"/>
      </w:pPr>
      <w:r>
        <w:rPr>
          <w:rFonts w:ascii="Arial" w:cs="Arial" w:eastAsia="Arial" w:hAnsi="Arial"/>
          <w:sz w:val="24"/>
          <w:szCs w:val="24"/>
        </w:rPr>
        <w:t xml:space="preserve">На этом счете учитывается сумма резерва потенциальных потерь и убытков по инвестициям в ценные бумаги и/или капитал.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11007 Резерв на покрытие потенциальных потерь и убытков по прочим активам, отличным от кредитов и лизингов</w:t>
      </w:r>
    </w:p>
    <w:p>
      <w:pPr>
        <w:spacing w:after="60"/>
        <w:ind w:firstLine="567"/>
        <w:jc w:val="both"/>
      </w:pPr>
      <w:r>
        <w:rPr>
          <w:rFonts w:ascii="Arial" w:cs="Arial" w:eastAsia="Arial" w:hAnsi="Arial"/>
          <w:sz w:val="24"/>
          <w:szCs w:val="24"/>
        </w:rPr>
        <w:t xml:space="preserve">На этом счете учитывается сумма резерва потенциальных потерь и убытков по прочим активам, отличным от кредитов и лизингов.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11008 Специальный резерв на покрытие потерь и убытков по классифицированным кредитам и лизингам, предоставленным банкам и другим финансово-кредитным организациям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классифицированным кредитам и финансовой аренде (лизингу), предоставленным банкам и другим финансово-кредитным организациям.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11009 Общий резерв на покрытие потенциальных потерь и убытков по неклассифицированным кредитам и лизингам, предоставленным банкам и другим финансово-кредитным организациям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неклассифицированным кредитам и финансовой аренде (лизингу), предоставленным банкам и другим финансово-кредитным организациях.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11011 Специальный резерв на покрытие потерь и убытков по начисленным процентам по классифицированным кредитам и лизингам, предоставленным банкам и другим финансово-кредитным организациям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начисленным процентам по классифицированным кредитам и финансовой аренде (лизингу), предоставленным банкам и другим финансово-кредитным организациям.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11012 Общий резерв на покрытие потенциальных потерь и убытков по начисленным процентам по неклассифицированным кредитам и лизингам, предоставленным банкам и финансовым учреждениям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начисленным процентам по неклассифицированным кредитам и финансовой аренде (лизингу), предоставленным банкам и финансовым учреждениям.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Данная группа включает счета для учета земли, помещений, мебели, офисного оборудования, компьютеров, программного обеспечения и других нематериальных активов, автомашин, используемых банком в работе и незавершенное строительство. Начисленная амортизация по каждой категории основных средств должна быть отражена на контр-счетах данной категории основных средств.</w:t>
      </w:r>
    </w:p>
    <w:p>
      <w:pPr>
        <w:spacing w:after="60"/>
        <w:ind w:firstLine="567"/>
        <w:jc w:val="both"/>
      </w:pPr>
      <w:r>
        <w:rPr>
          <w:rFonts w:ascii="Arial" w:cs="Arial" w:eastAsia="Arial" w:hAnsi="Arial"/>
          <w:sz w:val="24"/>
          <w:szCs w:val="24"/>
        </w:rPr>
        <w:t xml:space="preserve">Учет основных средств, приобретенных за инвалюту, ведется в сомах по учетному курсу на день приобретения.</w:t>
      </w:r>
    </w:p>
    <w:p>
      <w:pPr>
        <w:spacing w:after="60" w:before="200"/>
        <w:ind w:firstLine="567"/>
        <w:jc w:val="left"/>
      </w:pPr>
      <w:r>
        <w:rPr>
          <w:rFonts w:ascii="Arial" w:cs="Arial" w:eastAsia="Arial" w:hAnsi="Arial"/>
          <w:b/>
          <w:bCs/>
          <w:sz w:val="24"/>
          <w:szCs w:val="24"/>
        </w:rPr>
        <w:t xml:space="preserve">11101 Здания и сооружения</w:t>
      </w:r>
    </w:p>
    <w:p>
      <w:pPr>
        <w:spacing w:after="60"/>
        <w:ind w:firstLine="567"/>
        <w:jc w:val="both"/>
      </w:pPr>
      <w:r>
        <w:rPr>
          <w:rFonts w:ascii="Arial" w:cs="Arial" w:eastAsia="Arial" w:hAnsi="Arial"/>
          <w:sz w:val="24"/>
          <w:szCs w:val="24"/>
        </w:rPr>
        <w:t xml:space="preserve">На этом счете учитывается стоимость банковских зданий и сооружений в момент их приобретения или завершения строительства по первоначальной стоимости. Последующая оценка зданий и сооружений должна осуществляться в соответствии с учетной политикой коммерческого банка. Счет должен иметь дебетовое сальдо. При приобретении и/или дополнении собственных зданий и сооружений счет дебетуется. При выбытии зданий и сооружений счет кредитуется.</w:t>
      </w:r>
    </w:p>
    <w:p>
      <w:pPr>
        <w:spacing w:after="60" w:before="200"/>
        <w:ind w:firstLine="567"/>
        <w:jc w:val="left"/>
      </w:pPr>
      <w:r>
        <w:rPr>
          <w:rFonts w:ascii="Arial" w:cs="Arial" w:eastAsia="Arial" w:hAnsi="Arial"/>
          <w:b/>
          <w:bCs/>
          <w:sz w:val="24"/>
          <w:szCs w:val="24"/>
        </w:rPr>
        <w:t xml:space="preserve">11102 Начисленная амортизация на здания и сооружения</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здания и сооружения. Счет должен иметь кредитовое сальдо. При начислении амортизации счет кредитуется. При продаже или списании зданий и сооружений счет дебетуется.</w:t>
      </w:r>
    </w:p>
    <w:p>
      <w:pPr>
        <w:spacing w:after="60" w:before="200"/>
        <w:ind w:firstLine="567"/>
        <w:jc w:val="left"/>
      </w:pPr>
      <w:r>
        <w:rPr>
          <w:rFonts w:ascii="Arial" w:cs="Arial" w:eastAsia="Arial" w:hAnsi="Arial"/>
          <w:b/>
          <w:bCs/>
          <w:sz w:val="24"/>
          <w:szCs w:val="24"/>
        </w:rPr>
        <w:t xml:space="preserve">11103 Строящиеся (устанавливаемые) основные средства</w:t>
      </w:r>
    </w:p>
    <w:p>
      <w:pPr>
        <w:spacing w:after="60"/>
        <w:ind w:firstLine="567"/>
        <w:jc w:val="both"/>
      </w:pPr>
      <w:r>
        <w:rPr>
          <w:rFonts w:ascii="Arial" w:cs="Arial" w:eastAsia="Arial" w:hAnsi="Arial"/>
          <w:sz w:val="24"/>
          <w:szCs w:val="24"/>
        </w:rPr>
        <w:t xml:space="preserve">На этом счете учитывается стоимость всех объектов основных средств, находящихся в процессе строительства или установки. Счет должен иметь дебетовое сальдо. Когда осуществляются затраты, относящиеся к незавершенному строительству счет дебетуется. Когда строительство завершено, и активы введены в эксплуатацию, счет кредитуется.</w:t>
      </w:r>
    </w:p>
    <w:p>
      <w:pPr>
        <w:spacing w:after="60" w:before="200"/>
        <w:ind w:firstLine="567"/>
        <w:jc w:val="left"/>
      </w:pPr>
      <w:r>
        <w:rPr>
          <w:rFonts w:ascii="Arial" w:cs="Arial" w:eastAsia="Arial" w:hAnsi="Arial"/>
          <w:b/>
          <w:bCs/>
          <w:sz w:val="24"/>
          <w:szCs w:val="24"/>
        </w:rPr>
        <w:t xml:space="preserve">11104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зданий и сооружений коммерческого банка, принятых в финансовую аренду (лизинг). Последующая оценка зданий и сооружений, принятых в финансовую аренду (лизинг), должна осуществляться в соответствии с учетной политикой коммерческого банка. Счет должен иметь дебетовое сальдо. Когда здания и сооружения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w:t>
      </w:r>
    </w:p>
    <w:p>
      <w:pPr>
        <w:spacing w:after="60" w:before="200"/>
        <w:ind w:firstLine="567"/>
        <w:jc w:val="left"/>
      </w:pPr>
      <w:r>
        <w:rPr>
          <w:rFonts w:ascii="Arial" w:cs="Arial" w:eastAsia="Arial" w:hAnsi="Arial"/>
          <w:b/>
          <w:bCs/>
          <w:sz w:val="24"/>
          <w:szCs w:val="24"/>
        </w:rPr>
        <w:t xml:space="preserve">11105 Начисленная амортизация на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здания и сооружения, принятые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зданий и сооружений счет дебетуется.</w:t>
      </w:r>
    </w:p>
    <w:p>
      <w:pPr>
        <w:spacing w:after="60" w:before="200"/>
        <w:ind w:firstLine="567"/>
        <w:jc w:val="left"/>
      </w:pPr>
      <w:r>
        <w:rPr>
          <w:rFonts w:ascii="Arial" w:cs="Arial" w:eastAsia="Arial" w:hAnsi="Arial"/>
          <w:b/>
          <w:bCs/>
          <w:sz w:val="24"/>
          <w:szCs w:val="24"/>
        </w:rPr>
        <w:t xml:space="preserve">11106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стоимость зданий и сооружений санаториев, детских домов и домов отдыха коммерческого банка по первоначальной стоимости. Последующая оценка таких зданий должна осуществляться в соответствии с учетной политикой коммерческого банка. Счет должен иметь дебетовое сальдо. При приобретении и/или дополнении зданий санаториев, детских садов и домов отдыха счет дебетуется. При выбытии или списании зданий и сооружений счет кредитуется.</w:t>
      </w:r>
    </w:p>
    <w:p>
      <w:pPr>
        <w:spacing w:after="60" w:before="200"/>
        <w:ind w:firstLine="567"/>
        <w:jc w:val="left"/>
      </w:pPr>
      <w:r>
        <w:rPr>
          <w:rFonts w:ascii="Arial" w:cs="Arial" w:eastAsia="Arial" w:hAnsi="Arial"/>
          <w:b/>
          <w:bCs/>
          <w:sz w:val="24"/>
          <w:szCs w:val="24"/>
        </w:rPr>
        <w:t xml:space="preserve">11107 Начисленная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здания и сооружения санаториев, детских садов и домов отдыха. Счет должен иметь кредитовое сальдо. При начислении амортизации счет кредитуется. При продаже или списании зданий и сооружений счет дебетуется.</w:t>
      </w:r>
    </w:p>
    <w:p>
      <w:pPr>
        <w:spacing w:after="60" w:before="200"/>
        <w:ind w:firstLine="567"/>
        <w:jc w:val="left"/>
      </w:pPr>
      <w:r>
        <w:rPr>
          <w:rFonts w:ascii="Arial" w:cs="Arial" w:eastAsia="Arial" w:hAnsi="Arial"/>
          <w:b/>
          <w:bCs/>
          <w:sz w:val="24"/>
          <w:szCs w:val="24"/>
        </w:rPr>
        <w:t xml:space="preserve">11108 Капитальные вложения в благоустройство арендованной собственности</w:t>
      </w:r>
    </w:p>
    <w:p>
      <w:pPr>
        <w:spacing w:after="60"/>
        <w:ind w:firstLine="567"/>
        <w:jc w:val="both"/>
      </w:pPr>
      <w:r>
        <w:rPr>
          <w:rFonts w:ascii="Arial" w:cs="Arial" w:eastAsia="Arial" w:hAnsi="Arial"/>
          <w:sz w:val="24"/>
          <w:szCs w:val="24"/>
        </w:rPr>
        <w:t xml:space="preserve">На этом счете учитывается стоимость капитальных вложений в благоустройство собственности, используемой на условиях аренды. Счет должен иметь дебетовое сальдо. При увеличении стоимости арендованной собственности счет дебетуется. При выбытии арендованной собственности счет кредитуется.</w:t>
      </w:r>
    </w:p>
    <w:p>
      <w:pPr>
        <w:spacing w:after="60" w:before="200"/>
        <w:ind w:firstLine="567"/>
        <w:jc w:val="left"/>
      </w:pPr>
      <w:r>
        <w:rPr>
          <w:rFonts w:ascii="Arial" w:cs="Arial" w:eastAsia="Arial" w:hAnsi="Arial"/>
          <w:b/>
          <w:bCs/>
          <w:sz w:val="24"/>
          <w:szCs w:val="24"/>
        </w:rPr>
        <w:t xml:space="preserve">11109 Накопленная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На этом счете учитывается сумма амортизации капитальных вложений в благоустройство собственности, используемой на условиях аренды, согласно учетной политике банка. Счет должен иметь кредитовое сальдо. При осуществлении капитальных вложений в арендованную собственность счет дебетуется. При начислении амортизации счет кредитуется.</w:t>
      </w:r>
    </w:p>
    <w:p>
      <w:pPr>
        <w:spacing w:after="60" w:before="200"/>
        <w:ind w:firstLine="567"/>
        <w:jc w:val="left"/>
      </w:pPr>
      <w:r>
        <w:rPr>
          <w:rFonts w:ascii="Arial" w:cs="Arial" w:eastAsia="Arial" w:hAnsi="Arial"/>
          <w:b/>
          <w:bCs/>
          <w:sz w:val="24"/>
          <w:szCs w:val="24"/>
        </w:rPr>
        <w:t xml:space="preserve">11111 Мебель и оборудование</w:t>
      </w:r>
    </w:p>
    <w:p>
      <w:pPr>
        <w:spacing w:after="60"/>
        <w:ind w:firstLine="567"/>
        <w:jc w:val="both"/>
      </w:pPr>
      <w:r>
        <w:rPr>
          <w:rFonts w:ascii="Arial" w:cs="Arial" w:eastAsia="Arial" w:hAnsi="Arial"/>
          <w:sz w:val="24"/>
          <w:szCs w:val="24"/>
        </w:rPr>
        <w:t xml:space="preserve">На этом счете учитывается стоимость мебели и оборудования, кроме компьютеров и программного обеспечения, по первоначальной стоимости. Последующая оценка мебели и оборудования должна осуществляться в соответствии с учетной политикой коммерческого банка. Счет должен иметь дебетовое сальдо. При приобретении и/или дополнении мебели и оборудования счет дебетуется. При продаже или списании мебели и оборудования счет кредитуется.</w:t>
      </w:r>
    </w:p>
    <w:p>
      <w:pPr>
        <w:spacing w:after="60" w:before="200"/>
        <w:ind w:firstLine="567"/>
        <w:jc w:val="left"/>
      </w:pPr>
      <w:r>
        <w:rPr>
          <w:rFonts w:ascii="Arial" w:cs="Arial" w:eastAsia="Arial" w:hAnsi="Arial"/>
          <w:b/>
          <w:bCs/>
          <w:sz w:val="24"/>
          <w:szCs w:val="24"/>
        </w:rPr>
        <w:t xml:space="preserve">11112 Начисленная амортизация на мебель и оборудование</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мебель и оборудование. Счет должен иметь кредитовое сальдо. При начислении амортизации счет кредитуется. При продаже или списании мебели и оборудования счет дебетуется.</w:t>
      </w:r>
    </w:p>
    <w:p>
      <w:pPr>
        <w:spacing w:after="60" w:before="200"/>
        <w:ind w:firstLine="567"/>
        <w:jc w:val="left"/>
      </w:pPr>
      <w:r>
        <w:rPr>
          <w:rFonts w:ascii="Arial" w:cs="Arial" w:eastAsia="Arial" w:hAnsi="Arial"/>
          <w:b/>
          <w:bCs/>
          <w:sz w:val="24"/>
          <w:szCs w:val="24"/>
        </w:rPr>
        <w:t xml:space="preserve">11113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мебели и оборудования, принятых в финансовую аренду (лизинг). Последующая оценка мебели и оборудования, принятых в финансовую аренду (лизинг), должна осуществляться в соответствии с учетной политикой коммерческого банка. Счет должен иметь дебетовое сальдо. Когда мебель 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w:t>
      </w:r>
    </w:p>
    <w:p>
      <w:pPr>
        <w:spacing w:after="60" w:before="200"/>
        <w:ind w:firstLine="567"/>
        <w:jc w:val="left"/>
      </w:pPr>
      <w:r>
        <w:rPr>
          <w:rFonts w:ascii="Arial" w:cs="Arial" w:eastAsia="Arial" w:hAnsi="Arial"/>
          <w:b/>
          <w:bCs/>
          <w:sz w:val="24"/>
          <w:szCs w:val="24"/>
        </w:rPr>
        <w:t xml:space="preserve">11114 Начисленная амортизация на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мебель и оборудование, принятые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мебели и оборудования счет дебетуется.</w:t>
      </w:r>
    </w:p>
    <w:p>
      <w:pPr>
        <w:spacing w:after="60" w:before="200"/>
        <w:ind w:firstLine="567"/>
        <w:jc w:val="left"/>
      </w:pPr>
      <w:r>
        <w:rPr>
          <w:rFonts w:ascii="Arial" w:cs="Arial" w:eastAsia="Arial" w:hAnsi="Arial"/>
          <w:b/>
          <w:bCs/>
          <w:sz w:val="24"/>
          <w:szCs w:val="24"/>
        </w:rPr>
        <w:t xml:space="preserve">11115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стоимость мебели и оборудования санаториев, детских садов и домов отдыха по первоначальной стоимости. Последующая оценка мебели и оборудования санаториев, детских садов и домов отдыха должна осуществляться в соответствии с учетной политикой коммерческого банка. Счет должен иметь дебетовое сальдо. При приобретении и/или дополнении мебели и оборудования счет дебетуется. При продаже или списании мебели и оборудования счет кредитуется.</w:t>
      </w:r>
    </w:p>
    <w:p>
      <w:pPr>
        <w:spacing w:after="60" w:before="200"/>
        <w:ind w:firstLine="567"/>
        <w:jc w:val="left"/>
      </w:pPr>
      <w:r>
        <w:rPr>
          <w:rFonts w:ascii="Arial" w:cs="Arial" w:eastAsia="Arial" w:hAnsi="Arial"/>
          <w:b/>
          <w:bCs/>
          <w:sz w:val="24"/>
          <w:szCs w:val="24"/>
        </w:rPr>
        <w:t xml:space="preserve">11116 Начисленная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мебель и оборудование санаториев, детских садов и домов отдыха. Счет должен иметь кредитовое сальдо. При начислении амортизации счет кредитуется. При продаже или списании мебели и оборудования счет дебетуется.</w:t>
      </w:r>
    </w:p>
    <w:p>
      <w:pPr>
        <w:spacing w:after="60" w:before="200"/>
        <w:ind w:firstLine="567"/>
        <w:jc w:val="left"/>
      </w:pPr>
      <w:r>
        <w:rPr>
          <w:rFonts w:ascii="Arial" w:cs="Arial" w:eastAsia="Arial" w:hAnsi="Arial"/>
          <w:b/>
          <w:bCs/>
          <w:sz w:val="24"/>
          <w:szCs w:val="24"/>
        </w:rPr>
        <w:t xml:space="preserve">11117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На этом счете учитывается стоимость компьютерного оборудования и программного обеспечения коммерческого банка по первоначальной стоимости. Последующая оценка компьютерного оборудования и программного обеспечения должна осуществляться в соответствии с учетной политикой коммерческого банка. Счет должен иметь дебетовое сальдо. При приобретении и/или дополнении компьютерного оборудования и программного обеспечения счет дебетуется. При продаже или списании компьютерного оборудования и программного обеспечения счет кредитуется.</w:t>
      </w:r>
    </w:p>
    <w:p>
      <w:pPr>
        <w:spacing w:after="60" w:before="200"/>
        <w:ind w:firstLine="567"/>
        <w:jc w:val="left"/>
      </w:pPr>
      <w:r>
        <w:rPr>
          <w:rFonts w:ascii="Arial" w:cs="Arial" w:eastAsia="Arial" w:hAnsi="Arial"/>
          <w:b/>
          <w:bCs/>
          <w:sz w:val="24"/>
          <w:szCs w:val="24"/>
        </w:rPr>
        <w:t xml:space="preserve">11118 Начисленная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компьютерное оборудование и программное обеспечение. Счет должен иметь кредитовое сальдо. При начислении амортизации счет кредитуется. При продаже или списании компьютерного оборудования и программного обеспечения счет дебетуется.</w:t>
      </w:r>
    </w:p>
    <w:p>
      <w:pPr>
        <w:spacing w:after="60" w:before="200"/>
        <w:ind w:firstLine="567"/>
        <w:jc w:val="left"/>
      </w:pPr>
      <w:r>
        <w:rPr>
          <w:rFonts w:ascii="Arial" w:cs="Arial" w:eastAsia="Arial" w:hAnsi="Arial"/>
          <w:b/>
          <w:bCs/>
          <w:sz w:val="24"/>
          <w:szCs w:val="24"/>
        </w:rPr>
        <w:t xml:space="preserve">11119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учитываются стоимость компьютерного оборудования и программного обеспечения, принятых в финансовую аренду (лизинг). Последующая оценка мебели и оборудования, принятых в финансовую аренду (лизинг), должна осуществляться в соответствии с учетной политикой коммерческого банка. Счет должен иметь дебетовое сальдо. Когда компьютерное оборудование и программное обеспечение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w:t>
      </w:r>
    </w:p>
    <w:p>
      <w:pPr>
        <w:spacing w:after="60" w:before="200"/>
        <w:ind w:firstLine="567"/>
        <w:jc w:val="left"/>
      </w:pPr>
      <w:r>
        <w:rPr>
          <w:rFonts w:ascii="Arial" w:cs="Arial" w:eastAsia="Arial" w:hAnsi="Arial"/>
          <w:b/>
          <w:bCs/>
          <w:sz w:val="24"/>
          <w:szCs w:val="24"/>
        </w:rPr>
        <w:t xml:space="preserve">11121 Начисленная амортизация на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компьютерное оборудование и программное обеспечение, приобретенное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компьютерного оборудования и программного обеспечения счет дебетуется.</w:t>
      </w:r>
    </w:p>
    <w:p>
      <w:pPr>
        <w:spacing w:after="60" w:before="200"/>
        <w:ind w:firstLine="567"/>
        <w:jc w:val="left"/>
      </w:pPr>
      <w:r>
        <w:rPr>
          <w:rFonts w:ascii="Arial" w:cs="Arial" w:eastAsia="Arial" w:hAnsi="Arial"/>
          <w:b/>
          <w:bCs/>
          <w:sz w:val="24"/>
          <w:szCs w:val="24"/>
        </w:rPr>
        <w:t xml:space="preserve">11131 Земля</w:t>
      </w:r>
    </w:p>
    <w:p>
      <w:pPr>
        <w:spacing w:after="60"/>
        <w:ind w:firstLine="567"/>
        <w:jc w:val="both"/>
      </w:pPr>
      <w:r>
        <w:rPr>
          <w:rFonts w:ascii="Arial" w:cs="Arial" w:eastAsia="Arial" w:hAnsi="Arial"/>
          <w:sz w:val="24"/>
          <w:szCs w:val="24"/>
        </w:rPr>
        <w:t xml:space="preserve">На этом счете учитывается стоимость всех собственных земель по первоначальной стоимости. Последующая оценка земли осуществляется в соответствии с учетной политикой коммерческого банка. Счет должен иметь дебетовое сальдо. При приобретении и/или дополнении земли счет дебетуется. При продаже земли счет кредитуется.</w:t>
      </w:r>
    </w:p>
    <w:p>
      <w:pPr>
        <w:spacing w:after="60" w:before="200"/>
        <w:ind w:firstLine="567"/>
        <w:jc w:val="left"/>
      </w:pPr>
      <w:r>
        <w:rPr>
          <w:rFonts w:ascii="Arial" w:cs="Arial" w:eastAsia="Arial" w:hAnsi="Arial"/>
          <w:b/>
          <w:bCs/>
          <w:sz w:val="24"/>
          <w:szCs w:val="24"/>
        </w:rPr>
        <w:t xml:space="preserve">11132 Земля, принятая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земли, принятой в финансовую аренду (лизинг). Последующая оценка земли, принятой в финансовую аренду (лизинг), должна осуществляться в соответствии с учетной политикой коммерческого банка. Счет должен иметь дебетовое сальдо. Когда мебель 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счет кредитуется.</w:t>
      </w:r>
    </w:p>
    <w:p>
      <w:pPr>
        <w:spacing w:after="60" w:before="200"/>
        <w:ind w:firstLine="567"/>
        <w:jc w:val="left"/>
      </w:pPr>
      <w:r>
        <w:rPr>
          <w:rFonts w:ascii="Arial" w:cs="Arial" w:eastAsia="Arial" w:hAnsi="Arial"/>
          <w:b/>
          <w:bCs/>
          <w:sz w:val="24"/>
          <w:szCs w:val="24"/>
        </w:rPr>
        <w:t xml:space="preserve">11141 Транспорт банка</w:t>
      </w:r>
    </w:p>
    <w:p>
      <w:pPr>
        <w:spacing w:after="60"/>
        <w:ind w:firstLine="567"/>
        <w:jc w:val="both"/>
      </w:pPr>
      <w:r>
        <w:rPr>
          <w:rFonts w:ascii="Arial" w:cs="Arial" w:eastAsia="Arial" w:hAnsi="Arial"/>
          <w:sz w:val="24"/>
          <w:szCs w:val="24"/>
        </w:rPr>
        <w:t xml:space="preserve">На этом счете учитывается стоимость собственного транспорта банка по первоначальной стоимости. Последующая оценка транспорта банка осуществляется в соответствии с учетной политикой коммерческого банка. Счет должен иметь дебетовое сальдо. При приобретении и/или дополнении транспорта счет дебетуется. При продаже транспорта счет кредитуется.</w:t>
      </w:r>
    </w:p>
    <w:p>
      <w:pPr>
        <w:spacing w:after="60" w:before="200"/>
        <w:ind w:firstLine="567"/>
        <w:jc w:val="left"/>
      </w:pPr>
      <w:r>
        <w:rPr>
          <w:rFonts w:ascii="Arial" w:cs="Arial" w:eastAsia="Arial" w:hAnsi="Arial"/>
          <w:b/>
          <w:bCs/>
          <w:sz w:val="24"/>
          <w:szCs w:val="24"/>
        </w:rPr>
        <w:t xml:space="preserve">11142 Начисленная амортизация на транспорт банка</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транспорт банка. Счет должен иметь кредитовое сальдо. При начислении амортизации счет кредитуется. При продаже или списании транспорта банка счет дебетуется.</w:t>
      </w:r>
    </w:p>
    <w:p>
      <w:pPr>
        <w:spacing w:after="60" w:before="200"/>
        <w:ind w:firstLine="567"/>
        <w:jc w:val="left"/>
      </w:pPr>
      <w:r>
        <w:rPr>
          <w:rFonts w:ascii="Arial" w:cs="Arial" w:eastAsia="Arial" w:hAnsi="Arial"/>
          <w:b/>
          <w:bCs/>
          <w:sz w:val="24"/>
          <w:szCs w:val="24"/>
        </w:rPr>
        <w:t xml:space="preserve">11143 Транспорт, принятый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транспорта, принятого в финансовую аренду (лизинг). Последующая оценка транспорта, принятого в финансовую аренду (лизинг), должна осуществляться в соответствии с учетной политикой коммерческого банка. Счет должен иметь дебетовое сальдо. Когда транспорт приобретается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счет кредитуется.</w:t>
      </w:r>
    </w:p>
    <w:p>
      <w:pPr>
        <w:spacing w:after="60" w:before="200"/>
        <w:ind w:firstLine="567"/>
        <w:jc w:val="left"/>
      </w:pPr>
      <w:r>
        <w:rPr>
          <w:rFonts w:ascii="Arial" w:cs="Arial" w:eastAsia="Arial" w:hAnsi="Arial"/>
          <w:b/>
          <w:bCs/>
          <w:sz w:val="24"/>
          <w:szCs w:val="24"/>
        </w:rPr>
        <w:t xml:space="preserve">11144 Начисленная амортизация на транспорт банка, принятый в капитальную аренду</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транспорт банка, принятый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транспорта счет дебетуется.</w:t>
      </w:r>
    </w:p>
    <w:p>
      <w:pPr>
        <w:spacing w:after="60" w:before="200"/>
        <w:ind w:firstLine="567"/>
        <w:jc w:val="left"/>
      </w:pPr>
      <w:r>
        <w:rPr>
          <w:rFonts w:ascii="Arial" w:cs="Arial" w:eastAsia="Arial" w:hAnsi="Arial"/>
          <w:b/>
          <w:bCs/>
          <w:sz w:val="24"/>
          <w:szCs w:val="24"/>
        </w:rPr>
        <w:t xml:space="preserve">11151 Нематериальные активы</w:t>
      </w:r>
    </w:p>
    <w:p>
      <w:pPr>
        <w:spacing w:after="60"/>
        <w:ind w:firstLine="567"/>
        <w:jc w:val="both"/>
      </w:pPr>
      <w:r>
        <w:rPr>
          <w:rFonts w:ascii="Arial" w:cs="Arial" w:eastAsia="Arial" w:hAnsi="Arial"/>
          <w:sz w:val="24"/>
          <w:szCs w:val="24"/>
        </w:rPr>
        <w:t xml:space="preserve">На этом счете учитывается стоимость нематериальных активов банка по первоначальной стоимости. Последующая оценка нематериальных активов осуществляется согласно учетной политике банка. Учет нематериальных активов, приобретенных за иностранную валюту, ведется в сомах по учетному курсу Национального банка на день приобретения. Счет должен иметь дебетовое сальдо. При приобретении и увеличении стоимости нематериальных активов счет дебетуется. При выбытии, списании или ухудшении стоимости нематериальных активов счет кредитуется.</w:t>
      </w:r>
    </w:p>
    <w:p>
      <w:pPr>
        <w:spacing w:after="60" w:before="200"/>
        <w:ind w:firstLine="567"/>
        <w:jc w:val="left"/>
      </w:pPr>
      <w:r>
        <w:rPr>
          <w:rFonts w:ascii="Arial" w:cs="Arial" w:eastAsia="Arial" w:hAnsi="Arial"/>
          <w:b/>
          <w:bCs/>
          <w:sz w:val="24"/>
          <w:szCs w:val="24"/>
        </w:rPr>
        <w:t xml:space="preserve">11152 Начисленная амортизация на нематериальные активы</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нематериальные активы в национальной валюте согласно учетной политике банка. Счет должен иметь кредитовое сальдо. При начислении амортизации счет кредитуется. При выбытии, списании или продаже нематериальных активов счет дебетуется.</w:t>
      </w:r>
    </w:p>
    <w:p>
      <w:pPr>
        <w:spacing w:after="60" w:before="200"/>
        <w:ind w:firstLine="567"/>
        <w:jc w:val="left"/>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Данная группа включает счета для учета недвижимого и движимого имущества, перешедшего во временное владение банка в погашение задолженности от залогодателя или в результате закрытия филиалов и дочерних компаний банка, подлежащих реализации.</w:t>
      </w:r>
    </w:p>
    <w:p>
      <w:pPr>
        <w:spacing w:after="60" w:before="200"/>
        <w:ind w:firstLine="567"/>
        <w:jc w:val="left"/>
      </w:pPr>
      <w:r>
        <w:rPr>
          <w:rFonts w:ascii="Arial" w:cs="Arial" w:eastAsia="Arial" w:hAnsi="Arial"/>
          <w:b/>
          <w:bCs/>
          <w:sz w:val="24"/>
          <w:szCs w:val="24"/>
        </w:rPr>
        <w:t xml:space="preserve">11201 Недвижимость, перешедшая во владение банка</w:t>
      </w:r>
    </w:p>
    <w:p>
      <w:pPr>
        <w:spacing w:after="60"/>
        <w:ind w:firstLine="567"/>
        <w:jc w:val="both"/>
      </w:pPr>
      <w:r>
        <w:rPr>
          <w:rFonts w:ascii="Arial" w:cs="Arial" w:eastAsia="Arial" w:hAnsi="Arial"/>
          <w:sz w:val="24"/>
          <w:szCs w:val="24"/>
        </w:rPr>
        <w:t xml:space="preserve">На этом счете учитывается стоимость недвижимости, полученной банком в погашение задолженности по выданным кредитам от залогодателя, в соответствии с учетной политикой банка. Счет должен иметь дебетовый остаток. При приобретении недвижимости счет дебетуется. При продаже недвижимости счет кредитуется.</w:t>
      </w:r>
    </w:p>
    <w:p>
      <w:pPr>
        <w:spacing w:after="60" w:before="200"/>
        <w:ind w:firstLine="567"/>
        <w:jc w:val="left"/>
      </w:pPr>
      <w:r>
        <w:rPr>
          <w:rFonts w:ascii="Arial" w:cs="Arial" w:eastAsia="Arial" w:hAnsi="Arial"/>
          <w:b/>
          <w:bCs/>
          <w:sz w:val="24"/>
          <w:szCs w:val="24"/>
        </w:rPr>
        <w:t xml:space="preserve">11202 Прочие активы, перешедшие во владение банка</w:t>
      </w:r>
    </w:p>
    <w:p>
      <w:pPr>
        <w:spacing w:after="60"/>
        <w:ind w:firstLine="567"/>
        <w:jc w:val="both"/>
      </w:pPr>
      <w:r>
        <w:rPr>
          <w:rFonts w:ascii="Arial" w:cs="Arial" w:eastAsia="Arial" w:hAnsi="Arial"/>
          <w:sz w:val="24"/>
          <w:szCs w:val="24"/>
        </w:rPr>
        <w:t xml:space="preserve">На этом счете учитывается стоимость прочих активов, полученных банком в погашение задолженности по выданным кредитам от залогодателя. Счет должен иметь дебетовый остаток. При приобретении недвижимости счет дебетуется. При продаже недвижимости счет кредитуется.</w:t>
      </w:r>
    </w:p>
    <w:p>
      <w:pPr>
        <w:spacing w:after="60" w:before="200"/>
        <w:ind w:firstLine="567"/>
        <w:jc w:val="left"/>
      </w:pPr>
      <w:r>
        <w:rPr>
          <w:rFonts w:ascii="Arial" w:cs="Arial" w:eastAsia="Arial" w:hAnsi="Arial"/>
          <w:b/>
          <w:bCs/>
          <w:sz w:val="24"/>
          <w:szCs w:val="24"/>
        </w:rPr>
        <w:t xml:space="preserve">11203 Имущество закрытых филиалов и дочерних компаний банка</w:t>
      </w:r>
    </w:p>
    <w:p>
      <w:pPr>
        <w:spacing w:after="60"/>
        <w:ind w:firstLine="567"/>
        <w:jc w:val="both"/>
      </w:pPr>
      <w:r>
        <w:rPr>
          <w:rFonts w:ascii="Arial" w:cs="Arial" w:eastAsia="Arial" w:hAnsi="Arial"/>
          <w:sz w:val="24"/>
          <w:szCs w:val="24"/>
        </w:rPr>
        <w:t xml:space="preserve">На этом счете учитывается стоимость движимого и недвижимого имущества закрытых офисов, филиалов банка и его дочерних предприятий, подлежащих реализации. Счет должен иметь дебетовый остаток. При передаче активов на реализацию счет дебетуется. При продаже активов счет кредитуется.</w:t>
      </w:r>
    </w:p>
    <w:p>
      <w:pPr>
        <w:spacing w:after="60" w:before="200"/>
        <w:ind w:firstLine="567"/>
        <w:jc w:val="left"/>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Данная группа включает счета для учета инвестиций и финансового участия в дочерних и ассоциированных компаниях коммерческого банка в соответствии с учетными политиками коммерческого банка. Учет инвестиций ведется в номинальной валюте. В целях финансовой отчетности стоимость инвестиций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11301 Инвестиции и финансовое участие в дочерних банках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банках.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инвестиций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банках счет кредитуется.</w:t>
      </w:r>
    </w:p>
    <w:p>
      <w:pPr>
        <w:spacing w:after="60" w:before="200"/>
        <w:ind w:firstLine="567"/>
        <w:jc w:val="left"/>
      </w:pPr>
      <w:r>
        <w:rPr>
          <w:rFonts w:ascii="Arial" w:cs="Arial" w:eastAsia="Arial" w:hAnsi="Arial"/>
          <w:b/>
          <w:bCs/>
          <w:sz w:val="24"/>
          <w:szCs w:val="24"/>
        </w:rPr>
        <w:t xml:space="preserve">11302 Инвестиции и финансовое участие в дочерних финансово-кредитных организациях, кроме банков</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финансово-кредитных организациях, кроме банков.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финансовых учреждениях счет кредитуется.</w:t>
      </w:r>
    </w:p>
    <w:p>
      <w:pPr>
        <w:spacing w:after="60" w:before="200"/>
        <w:ind w:firstLine="567"/>
        <w:jc w:val="left"/>
      </w:pPr>
      <w:r>
        <w:rPr>
          <w:rFonts w:ascii="Arial" w:cs="Arial" w:eastAsia="Arial" w:hAnsi="Arial"/>
          <w:b/>
          <w:bCs/>
          <w:sz w:val="24"/>
          <w:szCs w:val="24"/>
        </w:rPr>
        <w:t xml:space="preserve">11303 Инвестиции и финансовое участие в дочерних нефинансовых учреждениях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нефинансовых учреждениях.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нефинансовых учреждениях счет кредитуется.</w:t>
      </w:r>
    </w:p>
    <w:p>
      <w:pPr>
        <w:spacing w:after="60" w:before="200"/>
        <w:ind w:firstLine="567"/>
        <w:jc w:val="left"/>
      </w:pPr>
      <w:r>
        <w:rPr>
          <w:rFonts w:ascii="Arial" w:cs="Arial" w:eastAsia="Arial" w:hAnsi="Arial"/>
          <w:b/>
          <w:bCs/>
          <w:sz w:val="24"/>
          <w:szCs w:val="24"/>
        </w:rPr>
        <w:t xml:space="preserve">11304 Инвестиции и финансовое участие в ассоциированных банках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ассоциированные банки.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w:t>
      </w:r>
    </w:p>
    <w:p>
      <w:pPr>
        <w:spacing w:after="60" w:before="200"/>
        <w:ind w:firstLine="567"/>
        <w:jc w:val="left"/>
      </w:pPr>
      <w:r>
        <w:rPr>
          <w:rFonts w:ascii="Arial" w:cs="Arial" w:eastAsia="Arial" w:hAnsi="Arial"/>
          <w:b/>
          <w:bCs/>
          <w:sz w:val="24"/>
          <w:szCs w:val="24"/>
        </w:rPr>
        <w:t xml:space="preserve">11305 Инвестиции и финансовое участие в ассоциированных финансово-кредитных организациях, кроме банков</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ассоциированных финансово-кредитных организациях, кроме банков.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в ассоциированные финансовые учреждения счет кредитуется.</w:t>
      </w:r>
    </w:p>
    <w:p>
      <w:pPr>
        <w:spacing w:after="60" w:before="200"/>
        <w:ind w:firstLine="567"/>
        <w:jc w:val="left"/>
      </w:pPr>
      <w:r>
        <w:rPr>
          <w:rFonts w:ascii="Arial" w:cs="Arial" w:eastAsia="Arial" w:hAnsi="Arial"/>
          <w:b/>
          <w:bCs/>
          <w:sz w:val="24"/>
          <w:szCs w:val="24"/>
        </w:rPr>
        <w:t xml:space="preserve">11306 Инвестиции и финансовое участие в ассоциированных нефинансовых учреждениях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нефинансовых учреждениях.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w:t>
      </w:r>
    </w:p>
    <w:p>
      <w:pPr>
        <w:spacing w:after="60" w:before="200"/>
        <w:ind w:firstLine="567"/>
        <w:jc w:val="left"/>
      </w:pPr>
      <w:r>
        <w:rPr>
          <w:rFonts w:ascii="Arial" w:cs="Arial" w:eastAsia="Arial" w:hAnsi="Arial"/>
          <w:b/>
          <w:bCs/>
          <w:sz w:val="24"/>
          <w:szCs w:val="24"/>
        </w:rPr>
        <w:t xml:space="preserve">Группа 11400 Начисленные проценты к получению</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к получению по активам, приносящим доход в виде процентов. Учет начисленных процентов к получению ведется в номинальной валюте. В целях финансовой отчетности сумма начисленных процентов к получению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11401 Проценты, начисленные к получению по долговым ценным</w:t>
      </w:r>
    </w:p>
    <w:p>
      <w:pPr>
        <w:spacing w:after="60"/>
        <w:ind w:firstLine="567"/>
        <w:jc w:val="both"/>
      </w:pPr>
      <w:r>
        <w:rPr>
          <w:rFonts w:ascii="Arial" w:cs="Arial" w:eastAsia="Arial" w:hAnsi="Arial"/>
          <w:sz w:val="24"/>
          <w:szCs w:val="24"/>
        </w:rPr>
        <w:t xml:space="preserve">бумагам, выпущенным Национальным банком и удерживаемым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 Национальным банком и удерживаемым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11402 Проценты, начисленные к получению по долговым ценным бумагам, выпущенным Правительством Кыргызской Республики и удерживаемым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 Правительством Кыргызской Республики и удерживаемым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11403 Проценты, начисленные к получению по долговым ценным бумагам, выпущенными местными органами власти и удерживаемыми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выпущенными местными органами власти и удерживаемыми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11404 Проценты, начисленные к получению по долговым ценным бумагам, выпущенным коммерческими организациями и удерживаемым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 коммерческими организациями и удерживаемым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11411 Проценты, начисленные к получению по торговым ценным бумагам, выпущенным Национальным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 Национальным банком.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11412 Проценты, начисленные к получению торговым ценным бумагам, выпущенным Правительством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 Правительством Кыргызской Республики.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11413 Проценты, начисленные к получению по торговым ценным бумагам, выпущенными местными органами власти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выпущенными местными органами власти.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11414 Проценты, начисленные к получению по торговым ценным бумагам, выпущенным коммерческими организациями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 коммерческими организациями.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11421 Проценты, начисленные к получению по ценным бумагам, годным для продажи, выпущенным Национальным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Национальным банком.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11422 Проценты, начисленные к получению по ценным бумагам, годным для продажи, выпущенным Правительством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Правительством Кыргызской Республики.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11423 Проценты, начисленные к получению по ценным бумагам, годным для продажи, выпущенными местными органами власти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местными органами власти.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11424 Проценты, начисленные к получению по ценным бумагам, годным для продажи, выпущенным коммерческими организациями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коммерческими организациями.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11425 Проценты, начисленные к получению по ценным бумагам, купленным по РЕПО-соглашению</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купленным по РЕПО-соглашению.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Данная группа включает счета для учета прочих активов банка, неучтенных на других счетах. Учет прочих активов ведется в номинальной валюте. В целях финансовой отчетности стоимость активов в иностранной валюте, учитываемых на счетах данной группы,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11501 Предоплата</w:t>
      </w:r>
    </w:p>
    <w:p>
      <w:pPr>
        <w:spacing w:after="60"/>
        <w:ind w:firstLine="567"/>
        <w:jc w:val="both"/>
      </w:pPr>
      <w:r>
        <w:rPr>
          <w:rFonts w:ascii="Arial" w:cs="Arial" w:eastAsia="Arial" w:hAnsi="Arial"/>
          <w:sz w:val="24"/>
          <w:szCs w:val="24"/>
        </w:rPr>
        <w:t xml:space="preserve">На этом счете учитываются сумма авансовых платежей поставщику товаров или услуг на приобретение активов или получение услуг коммерческого банка. Счет должен иметь дебетовое сальдо. При осуществлении платежа счет дебетуется. При получении товаров или услуг счет кредитуется.</w:t>
      </w:r>
    </w:p>
    <w:p>
      <w:pPr>
        <w:spacing w:after="60" w:before="200"/>
        <w:ind w:firstLine="567"/>
        <w:jc w:val="left"/>
      </w:pPr>
      <w:r>
        <w:rPr>
          <w:rFonts w:ascii="Arial" w:cs="Arial" w:eastAsia="Arial" w:hAnsi="Arial"/>
          <w:b/>
          <w:bCs/>
          <w:sz w:val="24"/>
          <w:szCs w:val="24"/>
        </w:rPr>
        <w:t xml:space="preserve">11502 Расходы будущих периодов</w:t>
      </w:r>
    </w:p>
    <w:p>
      <w:pPr>
        <w:spacing w:after="60"/>
        <w:ind w:firstLine="567"/>
        <w:jc w:val="both"/>
      </w:pPr>
      <w:r>
        <w:rPr>
          <w:rFonts w:ascii="Arial" w:cs="Arial" w:eastAsia="Arial" w:hAnsi="Arial"/>
          <w:sz w:val="24"/>
          <w:szCs w:val="24"/>
        </w:rPr>
        <w:t xml:space="preserve">На этом счете учитываются сумма осуществленного авансового платежа или начисленной стоимости получаемых услуг, которыми банк пользуется более одного отчетного периода. Счет должен иметь дебетовое сальдо. При покупке актива счет дебетуется. Когда срок услуги прекращается или товар использован, счет кредитуется на часть произведенных расходов.</w:t>
      </w:r>
    </w:p>
    <w:p>
      <w:pPr>
        <w:spacing w:after="60" w:before="200"/>
        <w:ind w:firstLine="567"/>
        <w:jc w:val="left"/>
      </w:pPr>
      <w:r>
        <w:rPr>
          <w:rFonts w:ascii="Arial" w:cs="Arial" w:eastAsia="Arial" w:hAnsi="Arial"/>
          <w:b/>
          <w:bCs/>
          <w:sz w:val="24"/>
          <w:szCs w:val="24"/>
        </w:rPr>
        <w:t xml:space="preserve">11503 Денежные активы в расчетах</w:t>
      </w:r>
    </w:p>
    <w:p>
      <w:pPr>
        <w:spacing w:after="60"/>
        <w:ind w:firstLine="567"/>
        <w:jc w:val="both"/>
      </w:pPr>
      <w:r>
        <w:rPr>
          <w:rFonts w:ascii="Arial" w:cs="Arial" w:eastAsia="Arial" w:hAnsi="Arial"/>
          <w:sz w:val="24"/>
          <w:szCs w:val="24"/>
        </w:rPr>
        <w:t xml:space="preserve">На этом счете учитываются все денежные средства в процессе инкассо. Счет должен иметь либо нулевое, либо дебетовое сальдо. Сумма платежа дебетуется на этот счет до момента его происхождения через корреспондентский счет. После прохождения платежа счет кредитуется. Платежи, которые не завершены в течение 10 календарных дней, должны быть перенесены на счет 11531 "Счета к получению".</w:t>
      </w:r>
    </w:p>
    <w:p>
      <w:pPr>
        <w:spacing w:after="60" w:before="200"/>
        <w:ind w:firstLine="567"/>
        <w:jc w:val="left"/>
      </w:pPr>
      <w:r>
        <w:rPr>
          <w:rFonts w:ascii="Arial" w:cs="Arial" w:eastAsia="Arial" w:hAnsi="Arial"/>
          <w:b/>
          <w:bCs/>
          <w:sz w:val="24"/>
          <w:szCs w:val="24"/>
        </w:rPr>
        <w:t xml:space="preserve">11504 Расчеты с работниками банка</w:t>
      </w:r>
    </w:p>
    <w:p>
      <w:pPr>
        <w:spacing w:after="60"/>
        <w:ind w:firstLine="567"/>
        <w:jc w:val="both"/>
      </w:pPr>
      <w:r>
        <w:rPr>
          <w:rFonts w:ascii="Arial" w:cs="Arial" w:eastAsia="Arial" w:hAnsi="Arial"/>
          <w:sz w:val="24"/>
          <w:szCs w:val="24"/>
        </w:rPr>
        <w:t xml:space="preserve">На этом счете учитываются расчеты с работниками банка, в том числе выдача работникам денежных средств в подотчет. При выдаче денежных средств работнику счет дебетуется. При погашении работником своих обязательств счет кредитуется.</w:t>
      </w:r>
    </w:p>
    <w:p>
      <w:pPr>
        <w:spacing w:after="60" w:before="200"/>
        <w:ind w:firstLine="567"/>
        <w:jc w:val="left"/>
      </w:pPr>
      <w:r>
        <w:rPr>
          <w:rFonts w:ascii="Arial" w:cs="Arial" w:eastAsia="Arial" w:hAnsi="Arial"/>
          <w:b/>
          <w:bCs/>
          <w:sz w:val="24"/>
          <w:szCs w:val="24"/>
        </w:rPr>
        <w:t xml:space="preserve">11511 Счета лоро/ностро головного офиса</w:t>
      </w:r>
    </w:p>
    <w:p>
      <w:pPr>
        <w:spacing w:after="60"/>
        <w:ind w:firstLine="567"/>
        <w:jc w:val="both"/>
      </w:pPr>
      <w:r>
        <w:rPr>
          <w:rFonts w:ascii="Arial" w:cs="Arial" w:eastAsia="Arial" w:hAnsi="Arial"/>
          <w:sz w:val="24"/>
          <w:szCs w:val="24"/>
        </w:rPr>
        <w:t xml:space="preserve">На этом счете учитываются расчетные операции между головным офисом и другими офисами и филиалами коммерческого банка. Любые невыверенные остатки в конце отчетного периода должны быть переклассифицированы в соответствующие активы или обязательства в сводном финансовом отчете.</w:t>
      </w:r>
    </w:p>
    <w:p>
      <w:pPr>
        <w:spacing w:after="60" w:before="200"/>
        <w:ind w:firstLine="567"/>
        <w:jc w:val="left"/>
      </w:pPr>
      <w:r>
        <w:rPr>
          <w:rFonts w:ascii="Arial" w:cs="Arial" w:eastAsia="Arial" w:hAnsi="Arial"/>
          <w:b/>
          <w:bCs/>
          <w:sz w:val="24"/>
          <w:szCs w:val="24"/>
        </w:rPr>
        <w:t xml:space="preserve">11512 Счета лоро/ностро филиалов</w:t>
      </w:r>
    </w:p>
    <w:p>
      <w:pPr>
        <w:spacing w:after="60"/>
        <w:ind w:firstLine="567"/>
        <w:jc w:val="both"/>
      </w:pPr>
      <w:r>
        <w:rPr>
          <w:rFonts w:ascii="Arial" w:cs="Arial" w:eastAsia="Arial" w:hAnsi="Arial"/>
          <w:sz w:val="24"/>
          <w:szCs w:val="24"/>
        </w:rPr>
        <w:t xml:space="preserve">На этом счете учитываются расчетные операции между филиалами. Обычно остатки по этим счетам закрываются в процессе консолидации. Любые невыверенные остатки в конце отчетного периода должны быть переклассифицированы в соответствующие активы или обязательства в сводном финансовом отчете.</w:t>
      </w:r>
    </w:p>
    <w:p>
      <w:pPr>
        <w:spacing w:after="60" w:before="200"/>
        <w:ind w:firstLine="567"/>
        <w:jc w:val="left"/>
      </w:pPr>
      <w:r>
        <w:rPr>
          <w:rFonts w:ascii="Arial" w:cs="Arial" w:eastAsia="Arial" w:hAnsi="Arial"/>
          <w:b/>
          <w:bCs/>
          <w:sz w:val="24"/>
          <w:szCs w:val="24"/>
        </w:rPr>
        <w:t xml:space="preserve">11513 Доходы (расходы) по операциям между головным офисом и его филиалами</w:t>
      </w:r>
    </w:p>
    <w:p>
      <w:pPr>
        <w:spacing w:after="60"/>
        <w:ind w:firstLine="567"/>
        <w:jc w:val="both"/>
      </w:pPr>
      <w:r>
        <w:rPr>
          <w:rFonts w:ascii="Arial" w:cs="Arial" w:eastAsia="Arial" w:hAnsi="Arial"/>
          <w:sz w:val="24"/>
          <w:szCs w:val="24"/>
        </w:rPr>
        <w:t xml:space="preserve">На этом счете учитываются доходы (расходы), начисленные по операциям между головным офисом и его филиалами (взаиморасчеты по межфилиальным ресурсам). Счет должен иметь нулевое сальдо.</w:t>
      </w:r>
    </w:p>
    <w:p>
      <w:pPr>
        <w:spacing w:after="60" w:before="200"/>
        <w:ind w:firstLine="567"/>
        <w:jc w:val="left"/>
      </w:pPr>
      <w:r>
        <w:rPr>
          <w:rFonts w:ascii="Arial" w:cs="Arial" w:eastAsia="Arial" w:hAnsi="Arial"/>
          <w:b/>
          <w:bCs/>
          <w:sz w:val="24"/>
          <w:szCs w:val="24"/>
        </w:rPr>
        <w:t xml:space="preserve">11519 Позиционные счета</w:t>
      </w:r>
    </w:p>
    <w:p>
      <w:pPr>
        <w:spacing w:after="60"/>
        <w:ind w:firstLine="567"/>
        <w:jc w:val="both"/>
      </w:pPr>
      <w:r>
        <w:rPr>
          <w:rFonts w:ascii="Arial" w:cs="Arial" w:eastAsia="Arial" w:hAnsi="Arial"/>
          <w:sz w:val="24"/>
          <w:szCs w:val="24"/>
        </w:rPr>
        <w:t xml:space="preserve">На этом счете учитывается чистая спот-позиция по каждой валюте и по каждому драгоценному металлу. Счет может иметь дебетовое или кредитовое сальдо. При покупке иностранной валюты или драгоценного металла счет кредитуется. При продаже иностранной валюты или драгоценного металла счет дебетуется.</w:t>
      </w:r>
    </w:p>
    <w:p>
      <w:pPr>
        <w:spacing w:after="60" w:before="200"/>
        <w:ind w:firstLine="567"/>
        <w:jc w:val="left"/>
      </w:pPr>
      <w:r>
        <w:rPr>
          <w:rFonts w:ascii="Arial" w:cs="Arial" w:eastAsia="Arial" w:hAnsi="Arial"/>
          <w:b/>
          <w:bCs/>
          <w:sz w:val="24"/>
          <w:szCs w:val="24"/>
        </w:rPr>
        <w:t xml:space="preserve">11521 Своп-позиция по иностранной валюте</w:t>
      </w:r>
    </w:p>
    <w:p>
      <w:pPr>
        <w:spacing w:after="60"/>
        <w:ind w:firstLine="567"/>
        <w:jc w:val="both"/>
      </w:pPr>
      <w:r>
        <w:rPr>
          <w:rFonts w:ascii="Arial" w:cs="Arial" w:eastAsia="Arial" w:hAnsi="Arial"/>
          <w:sz w:val="24"/>
          <w:szCs w:val="24"/>
        </w:rPr>
        <w:t xml:space="preserve">На этом счете учитывается чистая своп-позиция по каждой валюте и по каждому драгоценному металлу. Счет может иметь дебетовое или кредитовое сальдо. При покупке иностранной валюты или драгоценного металла счет кредитуется. При продаже иностранной валюты или драгоценного металла счет дебетуется.</w:t>
      </w:r>
    </w:p>
    <w:p>
      <w:pPr>
        <w:spacing w:after="60" w:before="200"/>
        <w:ind w:firstLine="567"/>
        <w:jc w:val="left"/>
      </w:pPr>
      <w:r>
        <w:rPr>
          <w:rFonts w:ascii="Arial" w:cs="Arial" w:eastAsia="Arial" w:hAnsi="Arial"/>
          <w:b/>
          <w:bCs/>
          <w:sz w:val="24"/>
          <w:szCs w:val="24"/>
        </w:rPr>
        <w:t xml:space="preserve">11522 Корректировка стоимости по форвардным сделкам</w:t>
      </w:r>
    </w:p>
    <w:p>
      <w:pPr>
        <w:spacing w:after="60"/>
        <w:ind w:firstLine="567"/>
        <w:jc w:val="both"/>
      </w:pPr>
      <w:r>
        <w:rPr>
          <w:rFonts w:ascii="Arial" w:cs="Arial" w:eastAsia="Arial" w:hAnsi="Arial"/>
          <w:sz w:val="24"/>
          <w:szCs w:val="24"/>
        </w:rPr>
        <w:t xml:space="preserve">На этом счете учитываются корректировки стоимости операций по форвардным сделкам при переоценке инвалюты. Счет может иметь дебетовое или кредитовое сальдо. При положительной сумме переоценки валюты счет дебетуется. При отрицательной сумме переоценки валюты счет кредитуется.</w:t>
      </w:r>
    </w:p>
    <w:p>
      <w:pPr>
        <w:spacing w:after="60" w:before="200"/>
        <w:ind w:firstLine="567"/>
        <w:jc w:val="left"/>
      </w:pPr>
      <w:r>
        <w:rPr>
          <w:rFonts w:ascii="Arial" w:cs="Arial" w:eastAsia="Arial" w:hAnsi="Arial"/>
          <w:b/>
          <w:bCs/>
          <w:sz w:val="24"/>
          <w:szCs w:val="24"/>
        </w:rPr>
        <w:t xml:space="preserve">11523 Незавершенные спот-покупки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На этом счете учитывается спот-покупка иностранной валюты по каждой валюте отдельно посредством позиционных счетов от даты сделки до даты валютирования. Счет должен иметь дебетовое сальдо. При заключении контракта на покупку валюты счет дебетуется. При завершении сделки и осуществлении платежей счет кредитуется.</w:t>
      </w:r>
    </w:p>
    <w:p>
      <w:pPr>
        <w:spacing w:after="60" w:before="200"/>
        <w:ind w:firstLine="567"/>
        <w:jc w:val="left"/>
      </w:pPr>
      <w:r>
        <w:rPr>
          <w:rFonts w:ascii="Arial" w:cs="Arial" w:eastAsia="Arial" w:hAnsi="Arial"/>
          <w:b/>
          <w:bCs/>
          <w:sz w:val="24"/>
          <w:szCs w:val="24"/>
        </w:rPr>
        <w:t xml:space="preserve">11524 Предоплата банка за аккредитив</w:t>
      </w:r>
    </w:p>
    <w:p>
      <w:pPr>
        <w:spacing w:after="60"/>
        <w:ind w:firstLine="567"/>
        <w:jc w:val="both"/>
      </w:pPr>
      <w:r>
        <w:rPr>
          <w:rFonts w:ascii="Arial" w:cs="Arial" w:eastAsia="Arial" w:hAnsi="Arial"/>
          <w:sz w:val="24"/>
          <w:szCs w:val="24"/>
        </w:rPr>
        <w:t xml:space="preserve">На этом счете учитываются суммы, уплаченные банком другому банку, подтверждающему, выдающему авизо аккредитива или ведущему переговоры о гарантировании аккредитива. Счет должен иметь дебетовый остаток. При осуществлении авансовых платежей за аккредитив счет дебетуется. При получении денежных средств по аккредитиву счет кредитуется.</w:t>
      </w:r>
    </w:p>
    <w:p>
      <w:pPr>
        <w:spacing w:after="60" w:before="200"/>
        <w:ind w:firstLine="567"/>
        <w:jc w:val="left"/>
      </w:pPr>
      <w:r>
        <w:rPr>
          <w:rFonts w:ascii="Arial" w:cs="Arial" w:eastAsia="Arial" w:hAnsi="Arial"/>
          <w:b/>
          <w:bCs/>
          <w:sz w:val="24"/>
          <w:szCs w:val="24"/>
        </w:rPr>
        <w:t xml:space="preserve">11531 Счета к получению</w:t>
      </w:r>
    </w:p>
    <w:p>
      <w:pPr>
        <w:spacing w:after="60"/>
        <w:ind w:firstLine="567"/>
        <w:jc w:val="both"/>
      </w:pPr>
      <w:r>
        <w:rPr>
          <w:rFonts w:ascii="Arial" w:cs="Arial" w:eastAsia="Arial" w:hAnsi="Arial"/>
          <w:sz w:val="24"/>
          <w:szCs w:val="24"/>
        </w:rPr>
        <w:t xml:space="preserve">На этом счете учитываются сумма требований коммерческого банка на денежные средства, товары, услуги и другие активы. Счет должен иметь дебетовое сальдо. При возникновении требований счет дебетуется. При погашении требований счет кредитуется.</w:t>
      </w:r>
    </w:p>
    <w:p>
      <w:pPr>
        <w:spacing w:after="60" w:before="200"/>
        <w:ind w:firstLine="567"/>
        <w:jc w:val="left"/>
      </w:pPr>
      <w:r>
        <w:rPr>
          <w:rFonts w:ascii="Arial" w:cs="Arial" w:eastAsia="Arial" w:hAnsi="Arial"/>
          <w:b/>
          <w:bCs/>
          <w:sz w:val="24"/>
          <w:szCs w:val="24"/>
        </w:rPr>
        <w:t xml:space="preserve">11532 Прочие активы</w:t>
      </w:r>
    </w:p>
    <w:p>
      <w:pPr>
        <w:spacing w:after="60"/>
        <w:ind w:firstLine="567"/>
        <w:jc w:val="both"/>
      </w:pPr>
      <w:r>
        <w:rPr>
          <w:rFonts w:ascii="Arial" w:cs="Arial" w:eastAsia="Arial" w:hAnsi="Arial"/>
          <w:sz w:val="24"/>
          <w:szCs w:val="24"/>
        </w:rPr>
        <w:t xml:space="preserve">На этом счете учитывается стоимость любых других активов, для которых не было определено отдельного счета. Счет должен иметь дебетовое сальдо. При приобретении или возникновении прочих активов счет дебетуется. При реализации или списании прочих активов счет кредитуется.</w:t>
      </w:r>
    </w:p>
    <w:p>
      <w:pPr>
        <w:spacing w:after="60" w:before="200"/>
        <w:ind w:firstLine="567"/>
        <w:jc w:val="left"/>
      </w:pPr>
      <w:r>
        <w:rPr>
          <w:rFonts w:ascii="Arial" w:cs="Arial" w:eastAsia="Arial" w:hAnsi="Arial"/>
          <w:b/>
          <w:bCs/>
          <w:sz w:val="24"/>
          <w:szCs w:val="24"/>
        </w:rPr>
        <w:t xml:space="preserve">11533 Товарно-материальные запасы</w:t>
      </w:r>
    </w:p>
    <w:p>
      <w:pPr>
        <w:spacing w:after="60"/>
        <w:ind w:firstLine="567"/>
        <w:jc w:val="both"/>
      </w:pPr>
      <w:r>
        <w:rPr>
          <w:rFonts w:ascii="Arial" w:cs="Arial" w:eastAsia="Arial" w:hAnsi="Arial"/>
          <w:sz w:val="24"/>
          <w:szCs w:val="24"/>
        </w:rPr>
        <w:t xml:space="preserve">На этом счете учитывается стоимость имеющихся товарно-материальных запасов коммерческого банка, по первоначальной стоимости. Последующая оценка товарно-материальных запасов осуществляется согласно учетной политике банка. Учет товарно-материальных запасов, приобретенных за иностранную валюту, ведется в сомах по учетному курсу на день приобретения. Счет должен иметь дебетовое сальдо. При приобретении товарно-материальных запасов счет дебетуется. При их использовании счет кредитуется.</w:t>
      </w:r>
    </w:p>
    <w:p>
      <w:pPr>
        <w:spacing w:after="60" w:before="200"/>
        <w:ind w:firstLine="567"/>
        <w:jc w:val="left"/>
      </w:pPr>
      <w:r>
        <w:rPr>
          <w:rFonts w:ascii="Arial" w:cs="Arial" w:eastAsia="Arial" w:hAnsi="Arial"/>
          <w:b/>
          <w:bCs/>
          <w:sz w:val="24"/>
          <w:szCs w:val="24"/>
        </w:rPr>
        <w:t xml:space="preserve">11534 Малоценные и быстроизнашивающиеся предметы, переданные в использование</w:t>
      </w:r>
    </w:p>
    <w:p>
      <w:pPr>
        <w:spacing w:after="60"/>
        <w:ind w:firstLine="567"/>
        <w:jc w:val="both"/>
      </w:pPr>
      <w:r>
        <w:rPr>
          <w:rFonts w:ascii="Arial" w:cs="Arial" w:eastAsia="Arial" w:hAnsi="Arial"/>
          <w:sz w:val="24"/>
          <w:szCs w:val="24"/>
        </w:rPr>
        <w:t xml:space="preserve">На этом счете учитывается стоимость малоценных и быстроизнашивающихся предметов, переданных со склада в эксплуатацию, по первоначальной стоимости. Учет МБП, приобретенных за иностранную валюту, ведется в сомах по учетному курсу на день приобретения. Счет должен иметь дебетовое сальдо. При передаче МБП в эксплуатацию со склада счет дебетуется. При их списании счет кредитуется.</w:t>
      </w:r>
    </w:p>
    <w:p>
      <w:pPr>
        <w:spacing w:after="60" w:before="200"/>
        <w:ind w:firstLine="567"/>
        <w:jc w:val="left"/>
      </w:pPr>
      <w:r>
        <w:rPr>
          <w:rFonts w:ascii="Arial" w:cs="Arial" w:eastAsia="Arial" w:hAnsi="Arial"/>
          <w:b/>
          <w:bCs/>
          <w:sz w:val="24"/>
          <w:szCs w:val="24"/>
        </w:rPr>
        <w:t xml:space="preserve">11535 Накопленная амортизация на малоценные и быстроизнашивающиеся предметы (контр-счет)</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малоценные и быстроизнашивающиеся предметы согласно учетной политике коммерческого банка. Счет должен иметь кредитовое сальдо. При передаче МБП в эксплуатацию со склада счет кредитуется. При их списании счет дебетуется.</w:t>
      </w:r>
    </w:p>
    <w:p>
      <w:pPr>
        <w:spacing w:after="60" w:before="200"/>
        <w:ind w:firstLine="567"/>
        <w:jc w:val="left"/>
      </w:pPr>
      <w:r>
        <w:rPr>
          <w:rFonts w:ascii="Arial" w:cs="Arial" w:eastAsia="Arial" w:hAnsi="Arial"/>
          <w:b/>
          <w:bCs/>
          <w:sz w:val="24"/>
          <w:szCs w:val="24"/>
        </w:rPr>
        <w:t xml:space="preserve">11536 Требования к клиенту при акцептовании тратты</w:t>
      </w:r>
    </w:p>
    <w:p>
      <w:pPr>
        <w:spacing w:after="60"/>
        <w:ind w:firstLine="567"/>
        <w:jc w:val="both"/>
      </w:pPr>
      <w:r>
        <w:rPr>
          <w:rFonts w:ascii="Arial" w:cs="Arial" w:eastAsia="Arial" w:hAnsi="Arial"/>
          <w:sz w:val="24"/>
          <w:szCs w:val="24"/>
        </w:rPr>
        <w:t xml:space="preserve">На этом счете учитывается сумма требований к клиентам банка по переводным векселям, подлежащие оплате со стороны клиента. Счет должен иметь дебетовое сальдо. При акцептовании переводного векселя счет дебетуется. При получении суммы денежных средств по векселю счет кредитуется.</w:t>
      </w:r>
    </w:p>
    <w:p>
      <w:pPr>
        <w:spacing w:after="60" w:before="200"/>
        <w:ind w:firstLine="567"/>
        <w:jc w:val="left"/>
      </w:pPr>
      <w:r>
        <w:rPr>
          <w:rFonts w:ascii="Arial" w:cs="Arial" w:eastAsia="Arial" w:hAnsi="Arial"/>
          <w:b/>
          <w:bCs/>
          <w:sz w:val="24"/>
          <w:szCs w:val="24"/>
        </w:rPr>
        <w:t xml:space="preserve">11537 Нумизматические монеты</w:t>
      </w:r>
    </w:p>
    <w:p>
      <w:pPr>
        <w:spacing w:after="60"/>
        <w:ind w:firstLine="567"/>
        <w:jc w:val="both"/>
      </w:pPr>
      <w:r>
        <w:rPr>
          <w:rFonts w:ascii="Arial" w:cs="Arial" w:eastAsia="Arial" w:hAnsi="Arial"/>
          <w:sz w:val="24"/>
          <w:szCs w:val="24"/>
        </w:rPr>
        <w:t xml:space="preserve">На этом счете учитывается стоимость нумизматических монет, находящихся в собственности коммерческого банка по первоначальной стоимости. Последующая оценка стоимости нумизматических монет осуществляется в соответствии с учетной политикой банка. Счет должен иметь дебетовое сальдо. При покупке нумизматических монет и увеличении их стоимости счет дебетуется. При продаже или ухудшении стоимость нумизматических монет счет кредитуется.</w:t>
      </w:r>
    </w:p>
    <w:p>
      <w:pPr>
        <w:spacing w:after="60" w:before="200"/>
        <w:ind w:firstLine="567"/>
        <w:jc w:val="left"/>
      </w:pPr>
      <w:r>
        <w:rPr>
          <w:rFonts w:ascii="Arial" w:cs="Arial" w:eastAsia="Arial" w:hAnsi="Arial"/>
          <w:b/>
          <w:bCs/>
          <w:sz w:val="24"/>
          <w:szCs w:val="24"/>
        </w:rPr>
        <w:t xml:space="preserve">11541 Досрочно уплаченный налог на прибыль</w:t>
      </w:r>
    </w:p>
    <w:p>
      <w:pPr>
        <w:spacing w:after="60"/>
        <w:ind w:firstLine="567"/>
        <w:jc w:val="both"/>
      </w:pPr>
      <w:r>
        <w:rPr>
          <w:rFonts w:ascii="Arial" w:cs="Arial" w:eastAsia="Arial" w:hAnsi="Arial"/>
          <w:sz w:val="24"/>
          <w:szCs w:val="24"/>
        </w:rPr>
        <w:t xml:space="preserve">На этом счете учитывается сумма налогов, возникающая в результате разрыва по времени признания прибыли, облагаемой налогами, и прибыли, начисленной в целях финансовой отчетности. Счет должен иметь дебетовое сальдо. При возникновении досрочно уплаченного налога счет дебетуется. При наступлении дохода в целях финансовой отчетности счет кредитуется.</w:t>
      </w:r>
    </w:p>
    <w:p>
      <w:pPr>
        <w:spacing w:after="60" w:before="200"/>
        <w:ind w:firstLine="567"/>
        <w:jc w:val="left"/>
      </w:pPr>
      <w:r>
        <w:rPr>
          <w:rFonts w:ascii="Arial" w:cs="Arial" w:eastAsia="Arial" w:hAnsi="Arial"/>
          <w:b/>
          <w:bCs/>
          <w:sz w:val="24"/>
          <w:szCs w:val="24"/>
        </w:rPr>
        <w:t xml:space="preserve">11542 Прочие начисления</w:t>
      </w:r>
    </w:p>
    <w:p>
      <w:pPr>
        <w:spacing w:after="60"/>
        <w:ind w:firstLine="567"/>
        <w:jc w:val="both"/>
      </w:pPr>
      <w:r>
        <w:rPr>
          <w:rFonts w:ascii="Arial" w:cs="Arial" w:eastAsia="Arial" w:hAnsi="Arial"/>
          <w:sz w:val="24"/>
          <w:szCs w:val="24"/>
        </w:rPr>
        <w:t xml:space="preserve">На этом счете учитывается сумма прочих начислений активов, по которым не предусмотрены отдельные счета. Счет должен иметь дебетовое сальдо. При начислении активов счет дебетуется. При поступлении начисленных активов счет кредитуется.</w:t>
      </w:r>
    </w:p>
    <w:p>
      <w:pPr>
        <w:spacing w:after="60" w:before="200"/>
        <w:ind w:firstLine="567"/>
        <w:jc w:val="left"/>
      </w:pPr>
      <w:r>
        <w:rPr>
          <w:rFonts w:ascii="Arial" w:cs="Arial" w:eastAsia="Arial" w:hAnsi="Arial"/>
          <w:b/>
          <w:bCs/>
          <w:sz w:val="24"/>
          <w:szCs w:val="24"/>
        </w:rPr>
        <w:t xml:space="preserve">11543 Требования по отложенному налогу на прибыль</w:t>
      </w:r>
    </w:p>
    <w:p>
      <w:pPr>
        <w:spacing w:after="60"/>
        <w:ind w:firstLine="567"/>
        <w:jc w:val="both"/>
      </w:pPr>
      <w:r>
        <w:rPr>
          <w:rFonts w:ascii="Arial" w:cs="Arial" w:eastAsia="Arial" w:hAnsi="Arial"/>
          <w:sz w:val="24"/>
          <w:szCs w:val="24"/>
        </w:rPr>
        <w:t xml:space="preserve">На этом счете учитывается сумма требований по отложенному налогу на прибыль, подлежащему оплате в будущем. Счет должен иметь дебетовое сальдо. При возникновении требований счет дебетуется. При оплате налога счет кредитуется.</w:t>
      </w:r>
    </w:p>
    <w:p>
      <w:pPr>
        <w:spacing w:after="60" w:before="200"/>
        <w:ind w:firstLine="567"/>
        <w:jc w:val="left"/>
      </w:pPr>
      <w:r>
        <w:rPr>
          <w:rFonts w:ascii="Arial" w:cs="Arial" w:eastAsia="Arial" w:hAnsi="Arial"/>
          <w:b/>
          <w:bCs/>
          <w:sz w:val="24"/>
          <w:szCs w:val="24"/>
        </w:rPr>
        <w:t xml:space="preserve">11544 Прочие досрочно уплаченные налоги</w:t>
      </w:r>
    </w:p>
    <w:p>
      <w:pPr>
        <w:spacing w:after="60"/>
        <w:ind w:firstLine="567"/>
        <w:jc w:val="both"/>
      </w:pPr>
      <w:r>
        <w:rPr>
          <w:rFonts w:ascii="Arial" w:cs="Arial" w:eastAsia="Arial" w:hAnsi="Arial"/>
          <w:sz w:val="24"/>
          <w:szCs w:val="24"/>
        </w:rPr>
        <w:t xml:space="preserve">На этом счете учитывается сумма по прочим налогам, возникающая в результате разрыва по времени их признания, и моментом их начисления в целях финансовой отчетности. Счет должен иметь дебетовое сальдо. При досрочной оплате прочих налогов счет дебетуется. При наступлении дохода в целях финансовой отчетности счет кредитуется.</w:t>
      </w:r>
    </w:p>
    <w:p>
      <w:pPr>
        <w:spacing w:after="60" w:before="200"/>
        <w:ind w:firstLine="567"/>
        <w:jc w:val="left"/>
      </w:pPr>
      <w:r>
        <w:rPr>
          <w:rFonts w:ascii="Arial" w:cs="Arial" w:eastAsia="Arial" w:hAnsi="Arial"/>
          <w:b/>
          <w:bCs/>
          <w:sz w:val="24"/>
          <w:szCs w:val="24"/>
        </w:rPr>
        <w:t xml:space="preserve">11551 Дивиденды к получению по торговым долевым ценным бумагам</w:t>
      </w:r>
    </w:p>
    <w:p>
      <w:pPr>
        <w:spacing w:after="60"/>
        <w:ind w:firstLine="567"/>
        <w:jc w:val="both"/>
      </w:pPr>
      <w:r>
        <w:rPr>
          <w:rFonts w:ascii="Arial" w:cs="Arial" w:eastAsia="Arial" w:hAnsi="Arial"/>
          <w:sz w:val="24"/>
          <w:szCs w:val="24"/>
        </w:rPr>
        <w:t xml:space="preserve">На этом счете учитывается сумма дивидендов банка по торговым долевым ценным бумагам, которые были объявлены к выплате эмитентом ценных бумаг. Счет должен иметь дебетовое сальдо. При объявлении дивидендов счет дебетуется. При получении дивидендов или продаже таких ценных бумаг до выплаты дивидендов счет кредитуется.</w:t>
      </w:r>
    </w:p>
    <w:p>
      <w:pPr>
        <w:spacing w:after="60" w:before="200"/>
        <w:ind w:firstLine="567"/>
        <w:jc w:val="left"/>
      </w:pPr>
      <w:r>
        <w:rPr>
          <w:rFonts w:ascii="Arial" w:cs="Arial" w:eastAsia="Arial" w:hAnsi="Arial"/>
          <w:b/>
          <w:bCs/>
          <w:sz w:val="24"/>
          <w:szCs w:val="24"/>
        </w:rPr>
        <w:t xml:space="preserve">11552 Дивиденды к получению по долевым ценным бумагам, годным для продажи</w:t>
      </w:r>
    </w:p>
    <w:p>
      <w:pPr>
        <w:spacing w:after="60"/>
        <w:ind w:firstLine="567"/>
        <w:jc w:val="both"/>
      </w:pPr>
      <w:r>
        <w:rPr>
          <w:rFonts w:ascii="Arial" w:cs="Arial" w:eastAsia="Arial" w:hAnsi="Arial"/>
          <w:sz w:val="24"/>
          <w:szCs w:val="24"/>
        </w:rPr>
        <w:t xml:space="preserve">На этом счете учитывается сумма дивидендов банка по долевым ценным бумагам, годным для продажи, которые были объявлены к выплате эмитентом ценных бумаг. Счет должен иметь дебетовое сальдо. При объявлении дивидендов счет дебетуется. При получении дивидендов или продаже таких ценных бумаг до выплаты дивидендов счет кредитуется.</w:t>
      </w:r>
    </w:p>
    <w:p>
      <w:pPr>
        <w:spacing w:after="60" w:before="200"/>
        <w:ind w:firstLine="567"/>
        <w:jc w:val="left"/>
      </w:pPr>
      <w:r>
        <w:rPr>
          <w:rFonts w:ascii="Arial" w:cs="Arial" w:eastAsia="Arial" w:hAnsi="Arial"/>
          <w:b/>
          <w:bCs/>
          <w:sz w:val="24"/>
          <w:szCs w:val="24"/>
        </w:rPr>
        <w:t xml:space="preserve">Группа 11600 Комиссионные доходы</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комиссионных доходов по различным услугам, предоставляемым клиентам банка. Учет начисленных комиссионных доходов ведется в номинальной валюте. В целях финансовой отчетности сумма начисленных комиссионных доходов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переводным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кассовым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приему вкладов, открытию и ведению банковских счетов клиентов.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доверительным (трастовым)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выданным гарантиям.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11606 Комиссионные доходы банка за акцепт платежных документов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акцепт платежных документов.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11607 Комиссионные доходы за услуги банка по документарным расчетам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документарным расчетам.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факторинговым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реализации страховых полисов.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купле-продаже ценных бумаг.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11612 Комиссионные доходы за хранение в сейфах</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хранение в сейфах.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11613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банкам.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11614 Комиссионные доходы по кредитам,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клиентам.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11699 Прочие комиссионные доходы</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прочим услугам.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Группа 11700 Проценты, начисленные к получению по депозитам в банках и других финансово-кредитных организациях</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по депозитам в банках и других финансово-кредитных организациях. Учет начисленных процентов ведется в номинальной валюте. В целях финансовой отчетности сумма начисленных процентов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11701 Проценты, начисленные к получению по межбанковским депозитам в банках-резидентах</w:t>
      </w:r>
    </w:p>
    <w:p>
      <w:pPr>
        <w:spacing w:after="60"/>
        <w:ind w:firstLine="567"/>
        <w:jc w:val="both"/>
      </w:pPr>
      <w:r>
        <w:rPr>
          <w:rFonts w:ascii="Arial" w:cs="Arial" w:eastAsia="Arial" w:hAnsi="Arial"/>
          <w:sz w:val="24"/>
          <w:szCs w:val="24"/>
        </w:rPr>
        <w:t xml:space="preserve">На этом счете учитываются проценты по депозитам, размещенным в банках-резидентах.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11702 Проценты, начисленные к получению по межбанковским депозитам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учитываются проценты по межбанковским депозитам, размещенным в банках и других финансово-кредитных организациях - нерезидентах.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11703 Проценты, начисленные к получению по депозитам в Национальном банке</w:t>
      </w:r>
    </w:p>
    <w:p>
      <w:pPr>
        <w:spacing w:after="60"/>
        <w:ind w:firstLine="567"/>
        <w:jc w:val="both"/>
      </w:pPr>
      <w:r>
        <w:rPr>
          <w:rFonts w:ascii="Arial" w:cs="Arial" w:eastAsia="Arial" w:hAnsi="Arial"/>
          <w:sz w:val="24"/>
          <w:szCs w:val="24"/>
        </w:rPr>
        <w:t xml:space="preserve">На этом счете учитываются проценты по депозитам, размещенным в Национальном банке.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Группа 11800 Проценты, начисленные к получению по кредитам банкам и другим финансово-кредитным организациям</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по кредитам банкам и другим финансово-кредитным организациям. Учет начисленных процентов ведется в номинальной валюте. В целях финансовой отчетности сумма начисленных процентов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11801 Проценты, начисленные к получению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межбанковским размещениям до 30 дней в банках-резидентах.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11802 Проценты, начисленные к получению по межбанковским размещениям до 30 дней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межбанковским размещениям до 30 дней в других финансово-кредитных организациях - 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11803 Проценты, начисленные к получению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межбанковским размещениям до 30 дней в банках-нерезидентах.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11811 Проценты, начисленные к получению по кредитам в банках-резидентах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кредитам в банках-резидентах.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11812 Проценты, начисленные к получению по кредитам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кредитам в других финансово-кредитных организациях - 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11813 Проценты, начисленные к получению по кредитам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кредитам в банках и других финансово-кредитных организациях - нерезидентах.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Группа 11900 Проценты, начисленные к получению по кредитам клиентам</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по кредитам клиентам. Учет начисленных процентов ведется в номинальной валюте. В целях финансовой отчетности сумма начисленных процентов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11901 Проценты, начисленные к получению по кредитам-овердрафт коммерческим организациям и индивидуальным клиентам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кредитам-овердрафт коммерческим организациям и индивидуальным клиентам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11902 Проценты, начисленные к получению по кредитам-овердрафт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кредитам-овердрафт физическим лицам и некоммерческим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11903 Проценты, начисленные к получению по кредитам-овердрафт клиентам - 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кредитам-овердрафт клиентам - 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11911 Проценты, начисленные к получению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некоммерческим организациям - 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11912 Проценты, начисленные к получению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некоммерческим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11913 Проценты, начисленные к получению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некоммерческим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11914 Проценты, начисленные к получению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коммерческим организациям - 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11915 Проценты, начисленные к получению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11916 Проценты, начисленные к получению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11917 Проценты, начисленные к получению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потребительским кредитам физическим лицам - 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11918 Проценты, начисленные к получению по ипотечным кредитам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физическим лицам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11919 Проценты, начисленные к получению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физическим лицам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11921 Проценты, начисленные к получению по кредитам на финансовую аренду (лизинг) клиентам-резидентам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финансовую аренду (лизинг) клиентам-резидентам.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11922 Проценты, начисленные к получению по кредитам на финансовую аренду (лизинг) клиентам-нерезидентам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финансовую аренду (лизинг) клиентам-нерезидентам.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11923 Проценты, начисленные к получению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клиентам-нерезидентам,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11924 Проценты, начисленные к получению по ипотечным кредитам клиентам-нерезидентам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клиентам-нерезидентам.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11925 Проценты, начисленные к получению по кредитам на строительство клиентам-нерезидентам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клиентам-нерезидентам.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11999 Проценты, начисленные к получению по кредитным заменителям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кредитным заменителям.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200" w:before="200"/>
        <w:jc w:val="center"/>
      </w:pPr>
      <w:r>
        <w:rPr>
          <w:rFonts w:ascii="Arial" w:cs="Arial" w:eastAsia="Arial" w:hAnsi="Arial"/>
          <w:b/>
          <w:bCs/>
          <w:sz w:val="32"/>
          <w:szCs w:val="32"/>
        </w:rPr>
        <w:t xml:space="preserve">Класс 2. Обязательства</w:t>
      </w:r>
    </w:p>
    <w:p>
      <w:pPr>
        <w:spacing w:after="60" w:before="200"/>
        <w:ind w:firstLine="567"/>
        <w:jc w:val="left"/>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Данная группа счетов включает в себя все расчетные счета и счета до востребования коммерческих и некоммерческих организаций и индивидуальных предпринимателей, резидентов и нерезидентов. Учет расчетных счетов и депозитов до востребования ведется в номинальной валюте. В целях финансовой отчетности суммы на расчетных счетах и депозитах до востребования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20001 Денежные средства в расчетах</w:t>
      </w:r>
    </w:p>
    <w:p>
      <w:pPr>
        <w:spacing w:after="60"/>
        <w:ind w:firstLine="567"/>
        <w:jc w:val="both"/>
      </w:pPr>
      <w:r>
        <w:rPr>
          <w:rFonts w:ascii="Arial" w:cs="Arial" w:eastAsia="Arial" w:hAnsi="Arial"/>
          <w:sz w:val="24"/>
          <w:szCs w:val="24"/>
        </w:rPr>
        <w:t xml:space="preserve">На этом счете учитывается расчетные суммы денежных средств в процессе инкассо, до момента их прохождения через корреспондентский счет. Счет должен иметь нулевое, либо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20002 Расчетные (текущие) счета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коммерческих организаций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20003 Расчетные (текущие) счета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некоммерческих организаций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20004 Расчетные (текущие) счета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индивидуальных предпринимателей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20005 Расчетные (текущие) счета доверительных управляющих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доверительных управляющих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20006 Расчетные (текущие) счета нерезидентов, кроме банков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нерезидентов, кроме банков.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20011 Депозиты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коммерческих организаций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20012 Депозиты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некоммерческих организаций - резидентов (профсоюзы, религиозные и другие некоммерческие организации).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20013 Депозиты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индивидуальных предпринимателей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20014 Депозиты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доверительных управляющих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20015 Депозиты до востребования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нерезидентов.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20016 Специальный депозитный счет юридических лиц - субъектов легализации денежных средств</w:t>
      </w:r>
    </w:p>
    <w:p>
      <w:pPr>
        <w:spacing w:after="60"/>
        <w:ind w:firstLine="567"/>
        <w:jc w:val="both"/>
      </w:pPr>
      <w:r>
        <w:rPr>
          <w:rFonts w:ascii="Arial" w:cs="Arial" w:eastAsia="Arial" w:hAnsi="Arial"/>
          <w:sz w:val="24"/>
          <w:szCs w:val="24"/>
        </w:rPr>
        <w:t xml:space="preserve">На этом счете учитываются депозиты/денежные средства юридических лиц - субъектов легализации. Счет должен иметь кредитное сальдо. При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20100 Корреспондентские счета</w:t>
      </w:r>
    </w:p>
    <w:p>
      <w:pPr>
        <w:spacing w:after="60"/>
        <w:ind w:firstLine="567"/>
        <w:jc w:val="both"/>
      </w:pPr>
      <w:r>
        <w:rPr>
          <w:rFonts w:ascii="Arial" w:cs="Arial" w:eastAsia="Arial" w:hAnsi="Arial"/>
          <w:sz w:val="24"/>
          <w:szCs w:val="24"/>
        </w:rPr>
        <w:t xml:space="preserve">Данная группа счетов включает в себя все корреспондентские счета контр-агентов в коммерческом банке. Учет денежных средств на корреспондентском счете ведется в номинальной валюте. В целях финансовой отчетности сумма денежных средств на корреспондентском счете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20101 Корреспондентские счета банков-нерезидентов</w:t>
      </w:r>
    </w:p>
    <w:p>
      <w:pPr>
        <w:spacing w:after="60"/>
        <w:ind w:firstLine="567"/>
        <w:jc w:val="both"/>
      </w:pPr>
      <w:r>
        <w:rPr>
          <w:rFonts w:ascii="Arial" w:cs="Arial" w:eastAsia="Arial" w:hAnsi="Arial"/>
          <w:sz w:val="24"/>
          <w:szCs w:val="24"/>
        </w:rPr>
        <w:t xml:space="preserve">На этом счете учитывается сумма денежных средств на корреспондентских счетах банков-нерезидентов. Счет имеет кредитовое сальдо. При поступлении средств счет кредитуется. При снятии средств счет дебетуется.</w:t>
      </w:r>
    </w:p>
    <w:p>
      <w:pPr>
        <w:spacing w:after="60" w:before="200"/>
        <w:ind w:firstLine="567"/>
        <w:jc w:val="left"/>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На счетах данной группы учитываются депозиты до востребования и срочные вклады физических лиц. Учет депозитов физических лиц ведется в номинальной валюте. В целях финансовой отчетности депозиты физических лиц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20201 Депозиты до востребования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физических лиц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20202 Депозиты до востребования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физических лиц - 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20203 Срочные депозиты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физических лиц - резидентов, внесенные клиентами на определенный период времени (включая сберегательные сертификаты), и приносящие владельцам доход по начисленным процентам.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20204 Срочные депозиты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физических лиц - нерезидентов, внесенные клиентами на определенный период времени (включая сберегательные сертификаты), и приносящие владельцам доход по начисленным процентам.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20205 Специальный депозитный счет физических лиц - субъектов легализации денежных средств</w:t>
      </w:r>
    </w:p>
    <w:p>
      <w:pPr>
        <w:spacing w:after="60"/>
        <w:ind w:firstLine="567"/>
        <w:jc w:val="both"/>
      </w:pPr>
      <w:r>
        <w:rPr>
          <w:rFonts w:ascii="Arial" w:cs="Arial" w:eastAsia="Arial" w:hAnsi="Arial"/>
          <w:sz w:val="24"/>
          <w:szCs w:val="24"/>
        </w:rPr>
        <w:t xml:space="preserve">На этом счете учитываются депозиты/денежные средства физических лиц - субъектов легализации. Счет должен иметь кредитное сальдо. При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Данная группа включает счета для учета срочных депозитов юридических лиц и индивидуальных предпринимателей. Учет денежных средств по срочным депозитам юридических лиц и индивидуальных предпринимателей ведется в номинальной валюте. В целях финансовой отчетности срочные депозиты юридических лиц и индивидуальных предпринимателей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20301 Срочные депозиты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коммерческих организаций - резидентов, за исключением банков и других финансово-кредитных организаций.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20302 Срочные депозиты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индивидуальных предпринимателей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20303 Срочные депозиты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счету учитываются срочные депозиты некоммерческих организаций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20309 Срочные депозиты нерезидентов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клиентов-нерезидентов.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20400 Кредиты от банков и других финансово-кредитных организаций</w:t>
      </w:r>
    </w:p>
    <w:p>
      <w:pPr>
        <w:spacing w:after="60"/>
        <w:ind w:firstLine="567"/>
        <w:jc w:val="both"/>
      </w:pPr>
      <w:r>
        <w:rPr>
          <w:rFonts w:ascii="Arial" w:cs="Arial" w:eastAsia="Arial" w:hAnsi="Arial"/>
          <w:sz w:val="24"/>
          <w:szCs w:val="24"/>
        </w:rPr>
        <w:t xml:space="preserve">Данная группа включает в себя счета для учета кредитов и межбанковских размещений, полученных банком на срок до 30 дней, за исключением кредитов, полученных от Национального банка. Учет краткосрочных межбанковских обязательств ведется в номинальной валюте. В целях финансовой отчетности межбанковские кредиты в иностранной валюте должны переводиться в сомовый эквивалент по учетному курсу НБКР на отчетную дату.</w:t>
      </w:r>
    </w:p>
    <w:p>
      <w:pPr>
        <w:spacing w:after="60" w:before="200"/>
        <w:ind w:firstLine="567"/>
        <w:jc w:val="left"/>
      </w:pPr>
      <w:r>
        <w:rPr>
          <w:rFonts w:ascii="Arial" w:cs="Arial" w:eastAsia="Arial" w:hAnsi="Arial"/>
          <w:b/>
          <w:bCs/>
          <w:sz w:val="24"/>
          <w:szCs w:val="24"/>
        </w:rPr>
        <w:t xml:space="preserve">20401 Межбанковские размещения сроком до 30 дней банков-резидентов</w:t>
      </w:r>
    </w:p>
    <w:p>
      <w:pPr>
        <w:spacing w:after="60"/>
        <w:ind w:firstLine="567"/>
        <w:jc w:val="both"/>
      </w:pPr>
      <w:r>
        <w:rPr>
          <w:rFonts w:ascii="Arial" w:cs="Arial" w:eastAsia="Arial" w:hAnsi="Arial"/>
          <w:sz w:val="24"/>
          <w:szCs w:val="24"/>
        </w:rPr>
        <w:t xml:space="preserve">На этом счете учитываются суммы полученных банком межбанковских размещений банков-резидентов сроком до 30 дней, обеспеченных денежными средствами и/или казначейскими ценными бумагами. Счет должен иметь кредитовое сальдо. При поступлении денежных средств счет кредитуется. При выплате денежных средств и/или их возврате счет дебетуется.</w:t>
      </w:r>
    </w:p>
    <w:p>
      <w:pPr>
        <w:spacing w:after="60" w:before="200"/>
        <w:ind w:firstLine="567"/>
        <w:jc w:val="left"/>
      </w:pPr>
      <w:r>
        <w:rPr>
          <w:rFonts w:ascii="Arial" w:cs="Arial" w:eastAsia="Arial" w:hAnsi="Arial"/>
          <w:b/>
          <w:bCs/>
          <w:sz w:val="24"/>
          <w:szCs w:val="24"/>
        </w:rPr>
        <w:t xml:space="preserve">20402 Межбанковские размещения до 30 дней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суммы полученных банком размещений других финансово-кредитных организаций - резидентов сроком до 30 дней, которые обеспечены денежными средствами и/или казначейскими ценными бумагами. Счет должен иметь кредитовое сальдо. При поступлении денежных средств счет кредитуется. При выплате денежных средств и/или их возврате счет дебетуется.</w:t>
      </w:r>
    </w:p>
    <w:p>
      <w:pPr>
        <w:spacing w:after="60" w:before="200"/>
        <w:ind w:firstLine="567"/>
        <w:jc w:val="left"/>
      </w:pPr>
      <w:r>
        <w:rPr>
          <w:rFonts w:ascii="Arial" w:cs="Arial" w:eastAsia="Arial" w:hAnsi="Arial"/>
          <w:b/>
          <w:bCs/>
          <w:sz w:val="24"/>
          <w:szCs w:val="24"/>
        </w:rPr>
        <w:t xml:space="preserve">20403 Межбанковские размещения сроком до 30 дней банков-нерезидентов</w:t>
      </w:r>
    </w:p>
    <w:p>
      <w:pPr>
        <w:spacing w:after="60"/>
        <w:ind w:firstLine="567"/>
        <w:jc w:val="both"/>
      </w:pPr>
      <w:r>
        <w:rPr>
          <w:rFonts w:ascii="Arial" w:cs="Arial" w:eastAsia="Arial" w:hAnsi="Arial"/>
          <w:sz w:val="24"/>
          <w:szCs w:val="24"/>
        </w:rPr>
        <w:t xml:space="preserve">На этом счете учитываются суммы полученных банком межбанковских размещений банков-нерезидентов сроком до 30 дней, обеспеченных денежными средствами и/или казначейскими ценными бумагами. Счет должен иметь кредитовое сальдо. При поступлении денежных средств счет кредитуется. При выплате денежных средств и/или их возврате счет дебетуется.</w:t>
      </w:r>
    </w:p>
    <w:p>
      <w:pPr>
        <w:spacing w:after="60" w:before="200"/>
        <w:ind w:firstLine="567"/>
        <w:jc w:val="left"/>
      </w:pPr>
      <w:r>
        <w:rPr>
          <w:rFonts w:ascii="Arial" w:cs="Arial" w:eastAsia="Arial" w:hAnsi="Arial"/>
          <w:b/>
          <w:bCs/>
          <w:sz w:val="24"/>
          <w:szCs w:val="24"/>
        </w:rPr>
        <w:t xml:space="preserve">20411 Кредиты от банков-резидентов</w:t>
      </w:r>
    </w:p>
    <w:p>
      <w:pPr>
        <w:spacing w:after="60"/>
        <w:ind w:firstLine="567"/>
        <w:jc w:val="both"/>
      </w:pPr>
      <w:r>
        <w:rPr>
          <w:rFonts w:ascii="Arial" w:cs="Arial" w:eastAsia="Arial" w:hAnsi="Arial"/>
          <w:sz w:val="24"/>
          <w:szCs w:val="24"/>
        </w:rPr>
        <w:t xml:space="preserve">На этом счете учитываются кредиты, полученные от банко-резидентов. Счет должен иметь кредитовое сальдо. При получении кредитных средств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20412 Кредиты от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кредиты, полученные от других финансово-кредитных организаций - резидентов. Счет должен иметь кредитовое сальдо. При получении кредитных средств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20413 Кредиты от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кредиты, полученные от банков и других финансово-кредитных организаций - нерезидентов. Счет должен иметь кредитовое сальдо. При получении кредитных средств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Группа 20500 Депозиты банков и других финансово-кредитных организаций</w:t>
      </w:r>
    </w:p>
    <w:p>
      <w:pPr>
        <w:spacing w:after="60"/>
        <w:ind w:firstLine="567"/>
        <w:jc w:val="both"/>
      </w:pPr>
      <w:r>
        <w:rPr>
          <w:rFonts w:ascii="Arial" w:cs="Arial" w:eastAsia="Arial" w:hAnsi="Arial"/>
          <w:sz w:val="24"/>
          <w:szCs w:val="24"/>
        </w:rPr>
        <w:t xml:space="preserve">Данная группа включает счета для учета депозитов банков и других финансово-кредитных организаций. Учет депозитов банков и других финансово-кредитных организаций ведется в номинальной валюте. В целях финансовой отчетности депозиты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20501 Депозиты до востребования банков-резидентов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банков-резидентов.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20502 Депозиты до востребования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других финансово-кредитных организаций - 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20503 Депозиты до востребования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банков и других финансово-кредитных организаций - 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20511 Срочные депозиты банков-резидентов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банков-резидентов.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20512 Срочные депозиты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других финансово-кредитных организаций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20513 Срочные депозиты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банков и других финансово-кредитных организаций стран СНГ.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20600 Операции по обратному РЕПО-соглашению</w:t>
      </w:r>
    </w:p>
    <w:p>
      <w:pPr>
        <w:spacing w:after="60" w:before="200"/>
        <w:ind w:firstLine="567"/>
        <w:jc w:val="left"/>
      </w:pPr>
      <w:r>
        <w:rPr>
          <w:rFonts w:ascii="Arial" w:cs="Arial" w:eastAsia="Arial" w:hAnsi="Arial"/>
          <w:b/>
          <w:bCs/>
          <w:sz w:val="24"/>
          <w:szCs w:val="24"/>
        </w:rPr>
        <w:t xml:space="preserve">20601 Ценные бумаги, проданные по обратному РЕПО-соглашению</w:t>
      </w:r>
    </w:p>
    <w:p>
      <w:pPr>
        <w:spacing w:after="60"/>
        <w:ind w:firstLine="567"/>
        <w:jc w:val="both"/>
      </w:pPr>
      <w:r>
        <w:rPr>
          <w:rFonts w:ascii="Arial" w:cs="Arial" w:eastAsia="Arial" w:hAnsi="Arial"/>
          <w:sz w:val="24"/>
          <w:szCs w:val="24"/>
        </w:rPr>
        <w:t xml:space="preserve">На этом счете учитываются обязательства по ценным бумагам, которые должны быть выкуплены в соответствии с соглашением РЕПО. Счет должен иметь кредитовое сальдо. При продаже ценных бумаг по РЕПО-соглашению, счет кредитуется. При обратной покупке ценных бумаг, счет дебетуется.</w:t>
      </w:r>
    </w:p>
    <w:p>
      <w:pPr>
        <w:spacing w:after="60" w:before="200"/>
        <w:ind w:firstLine="567"/>
        <w:jc w:val="left"/>
      </w:pPr>
      <w:r>
        <w:rPr>
          <w:rFonts w:ascii="Arial" w:cs="Arial" w:eastAsia="Arial" w:hAnsi="Arial"/>
          <w:b/>
          <w:bCs/>
          <w:sz w:val="24"/>
          <w:szCs w:val="24"/>
        </w:rPr>
        <w:t xml:space="preserve">Группа 20700 Кредиты, полученные от Национального банка</w:t>
      </w:r>
    </w:p>
    <w:p>
      <w:pPr>
        <w:spacing w:after="60" w:before="200"/>
        <w:ind w:firstLine="567"/>
        <w:jc w:val="left"/>
      </w:pPr>
      <w:r>
        <w:rPr>
          <w:rFonts w:ascii="Arial" w:cs="Arial" w:eastAsia="Arial" w:hAnsi="Arial"/>
          <w:b/>
          <w:bCs/>
          <w:sz w:val="24"/>
          <w:szCs w:val="24"/>
        </w:rPr>
        <w:t xml:space="preserve">20701 Чрезвычайные кредиты</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в целях поддержания ликвидности в соответствии с положениями Национального банка.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20702 Кредиты-овернайт</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как правило, на одну ночь для краткосрочного решения проблем с ликвидностью в соответствии с положениями Национального банка.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20703 Среднесрочные кредиты Национального банка</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на среднесрочный период в соответствии с положениями Национального банка.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20704 Долгосрочные кредиты Национального банка</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на срок свыше трех лет.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20705 Внутридневные кредиты</w:t>
      </w:r>
    </w:p>
    <w:p>
      <w:pPr>
        <w:spacing w:after="60"/>
        <w:ind w:firstLine="567"/>
        <w:jc w:val="both"/>
      </w:pPr>
      <w:r>
        <w:rPr>
          <w:rFonts w:ascii="Arial" w:cs="Arial" w:eastAsia="Arial" w:hAnsi="Arial"/>
          <w:sz w:val="24"/>
          <w:szCs w:val="24"/>
        </w:rPr>
        <w:t xml:space="preserve">На этом счете учитываются внутридневные кредиты, полученные банком от Национального банка в целях поддержания однодневной ликвидности.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20709 Другие кредиты от Национального банка</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от Национального банка на каких-либо прочих основаниях.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Группа 20800 Счета и кредиты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Данная группа включает счета для учета бюджетных и внебюджетных счетов и кредитов, полученных от Правительства Кыргызской Республики и местных органов власти. Учет счетов и кредитов Правительства Кыргызской Республики и местных органов власти ведется в номинальной валюте. В целях финансовой отчетности суммы на этих счетах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20801 Счета Казначейства Кыргызской Республики</w:t>
      </w:r>
    </w:p>
    <w:p>
      <w:pPr>
        <w:spacing w:after="60"/>
        <w:ind w:firstLine="567"/>
        <w:jc w:val="both"/>
      </w:pPr>
      <w:r>
        <w:rPr>
          <w:rFonts w:ascii="Arial" w:cs="Arial" w:eastAsia="Arial" w:hAnsi="Arial"/>
          <w:sz w:val="24"/>
          <w:szCs w:val="24"/>
        </w:rPr>
        <w:t xml:space="preserve">На этом счете учитываются депозиты Казначейства Кыргызской Республики в национальной валюте.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20802 Счета Социального фонда Кыргызской Республики</w:t>
      </w:r>
    </w:p>
    <w:p>
      <w:pPr>
        <w:spacing w:after="60"/>
        <w:ind w:firstLine="567"/>
        <w:jc w:val="both"/>
      </w:pPr>
      <w:r>
        <w:rPr>
          <w:rFonts w:ascii="Arial" w:cs="Arial" w:eastAsia="Arial" w:hAnsi="Arial"/>
          <w:sz w:val="24"/>
          <w:szCs w:val="24"/>
        </w:rPr>
        <w:t xml:space="preserve">На этом счете учитываются депозиты Социального фонда Кыргызской Республики в национальной валюте.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20803 Депозиты Министерства финансов Кыргызской Республики</w:t>
      </w:r>
    </w:p>
    <w:p>
      <w:pPr>
        <w:spacing w:after="60"/>
        <w:ind w:firstLine="567"/>
        <w:jc w:val="both"/>
      </w:pPr>
      <w:r>
        <w:rPr>
          <w:rFonts w:ascii="Arial" w:cs="Arial" w:eastAsia="Arial" w:hAnsi="Arial"/>
          <w:sz w:val="24"/>
          <w:szCs w:val="24"/>
        </w:rPr>
        <w:t xml:space="preserve">На этом счете учитываются депозиты Министерства финансов Кыргызской Республики.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20804 Кредиты Министерства финансов Кыргызской Республики</w:t>
      </w:r>
    </w:p>
    <w:p>
      <w:pPr>
        <w:spacing w:after="60"/>
        <w:ind w:firstLine="567"/>
        <w:jc w:val="both"/>
      </w:pPr>
      <w:r>
        <w:rPr>
          <w:rFonts w:ascii="Arial" w:cs="Arial" w:eastAsia="Arial" w:hAnsi="Arial"/>
          <w:sz w:val="24"/>
          <w:szCs w:val="24"/>
        </w:rPr>
        <w:t xml:space="preserve">На этом счете учитываются кредиты, полученные от Министерства финансов Кыргызской Республики.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20805 Депозиты местных органов власти</w:t>
      </w:r>
    </w:p>
    <w:p>
      <w:pPr>
        <w:spacing w:after="60"/>
        <w:ind w:firstLine="567"/>
        <w:jc w:val="both"/>
      </w:pPr>
      <w:r>
        <w:rPr>
          <w:rFonts w:ascii="Arial" w:cs="Arial" w:eastAsia="Arial" w:hAnsi="Arial"/>
          <w:sz w:val="24"/>
          <w:szCs w:val="24"/>
        </w:rPr>
        <w:t xml:space="preserve">На этом счете учитываются депозиты местных органов власти.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20806 Кредиты местных органов власти</w:t>
      </w:r>
    </w:p>
    <w:p>
      <w:pPr>
        <w:spacing w:after="60"/>
        <w:ind w:firstLine="567"/>
        <w:jc w:val="both"/>
      </w:pPr>
      <w:r>
        <w:rPr>
          <w:rFonts w:ascii="Arial" w:cs="Arial" w:eastAsia="Arial" w:hAnsi="Arial"/>
          <w:sz w:val="24"/>
          <w:szCs w:val="24"/>
        </w:rPr>
        <w:t xml:space="preserve">На этом счете учитываются кредиты местных органов власти.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20807 Депозиты других правительственных учреждений</w:t>
      </w:r>
    </w:p>
    <w:p>
      <w:pPr>
        <w:spacing w:after="60"/>
        <w:ind w:firstLine="567"/>
        <w:jc w:val="both"/>
      </w:pPr>
      <w:r>
        <w:rPr>
          <w:rFonts w:ascii="Arial" w:cs="Arial" w:eastAsia="Arial" w:hAnsi="Arial"/>
          <w:sz w:val="24"/>
          <w:szCs w:val="24"/>
        </w:rPr>
        <w:t xml:space="preserve">На этом счете учитываются депозиты прочих внебюджетных фондов министерств и ведомств.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Группа 20900 Другие обязательства и кредиты</w:t>
      </w:r>
    </w:p>
    <w:p>
      <w:pPr>
        <w:spacing w:after="60"/>
        <w:ind w:firstLine="567"/>
        <w:jc w:val="both"/>
      </w:pPr>
      <w:r>
        <w:rPr>
          <w:rFonts w:ascii="Arial" w:cs="Arial" w:eastAsia="Arial" w:hAnsi="Arial"/>
          <w:sz w:val="24"/>
          <w:szCs w:val="24"/>
        </w:rPr>
        <w:t xml:space="preserve">Данная группа включает счета для учета других обязательств и кредитов, полученных банком. Учет обязательств и кредитов ведется в номинальной валюте. В целях финансовой отчетности такие обязательства и кредиты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20901 Ипотечные кредиты, полученные банком</w:t>
      </w:r>
    </w:p>
    <w:p>
      <w:pPr>
        <w:spacing w:after="60"/>
        <w:ind w:firstLine="567"/>
        <w:jc w:val="both"/>
      </w:pPr>
      <w:r>
        <w:rPr>
          <w:rFonts w:ascii="Arial" w:cs="Arial" w:eastAsia="Arial" w:hAnsi="Arial"/>
          <w:sz w:val="24"/>
          <w:szCs w:val="24"/>
        </w:rPr>
        <w:t xml:space="preserve">На этом счете учитываются ипотечные кредиты, полученные банком для покупки или строительства зданий или сооружений.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20902 Векселя, выпущенные банком</w:t>
      </w:r>
    </w:p>
    <w:p>
      <w:pPr>
        <w:spacing w:after="60"/>
        <w:ind w:firstLine="567"/>
        <w:jc w:val="both"/>
      </w:pPr>
      <w:r>
        <w:rPr>
          <w:rFonts w:ascii="Arial" w:cs="Arial" w:eastAsia="Arial" w:hAnsi="Arial"/>
          <w:sz w:val="24"/>
          <w:szCs w:val="24"/>
        </w:rPr>
        <w:t xml:space="preserve">На этом счете учитывается стоимость векселей, выпущенных банком. Счет должен иметь кредитовое сальдо. При эмиссии векселя счет кредитуется. При погашении векселей счет дебетуется.</w:t>
      </w:r>
    </w:p>
    <w:p>
      <w:pPr>
        <w:spacing w:after="60" w:before="200"/>
        <w:ind w:firstLine="567"/>
        <w:jc w:val="left"/>
      </w:pPr>
      <w:r>
        <w:rPr>
          <w:rFonts w:ascii="Arial" w:cs="Arial" w:eastAsia="Arial" w:hAnsi="Arial"/>
          <w:b/>
          <w:bCs/>
          <w:sz w:val="24"/>
          <w:szCs w:val="24"/>
        </w:rPr>
        <w:t xml:space="preserve">20903 Облигации, выпущенные банком</w:t>
      </w:r>
    </w:p>
    <w:p>
      <w:pPr>
        <w:spacing w:after="60"/>
        <w:ind w:firstLine="567"/>
        <w:jc w:val="both"/>
      </w:pPr>
      <w:r>
        <w:rPr>
          <w:rFonts w:ascii="Arial" w:cs="Arial" w:eastAsia="Arial" w:hAnsi="Arial"/>
          <w:sz w:val="24"/>
          <w:szCs w:val="24"/>
        </w:rPr>
        <w:t xml:space="preserve">На этом счете учитывается стоимость облигаций, выпущенных банком. Счет должен иметь кредитовое сальдо. При эмиссии облигаций счет кредитуется. При погашении облигаций счет дебетуется.</w:t>
      </w:r>
    </w:p>
    <w:p>
      <w:pPr>
        <w:spacing w:after="60" w:before="200"/>
        <w:ind w:firstLine="567"/>
        <w:jc w:val="left"/>
      </w:pPr>
      <w:r>
        <w:rPr>
          <w:rFonts w:ascii="Arial" w:cs="Arial" w:eastAsia="Arial" w:hAnsi="Arial"/>
          <w:b/>
          <w:bCs/>
          <w:sz w:val="24"/>
          <w:szCs w:val="24"/>
        </w:rPr>
        <w:t xml:space="preserve">20909 Другие долговые обязательства, выпущенные банком</w:t>
      </w:r>
    </w:p>
    <w:p>
      <w:pPr>
        <w:spacing w:after="60"/>
        <w:ind w:firstLine="567"/>
        <w:jc w:val="both"/>
      </w:pPr>
      <w:r>
        <w:rPr>
          <w:rFonts w:ascii="Arial" w:cs="Arial" w:eastAsia="Arial" w:hAnsi="Arial"/>
          <w:sz w:val="24"/>
          <w:szCs w:val="24"/>
        </w:rPr>
        <w:t xml:space="preserve">На этом счете учитывается сумма других долговых обязательств, выпущенных банком, кроме векселей и облигаций. Счет должен иметь кредитовое сальдо. При эмиссии дополнительных обязательств счет кредитуется. При погашении таких обязательств счет дебетуется.</w:t>
      </w:r>
    </w:p>
    <w:p>
      <w:pPr>
        <w:spacing w:after="60" w:before="200"/>
        <w:ind w:firstLine="567"/>
        <w:jc w:val="left"/>
      </w:pPr>
      <w:r>
        <w:rPr>
          <w:rFonts w:ascii="Arial" w:cs="Arial" w:eastAsia="Arial" w:hAnsi="Arial"/>
          <w:b/>
          <w:bCs/>
          <w:sz w:val="24"/>
          <w:szCs w:val="24"/>
        </w:rPr>
        <w:t xml:space="preserve">20911 Финансовая аренда (лизинг) банковских активов</w:t>
      </w:r>
    </w:p>
    <w:p>
      <w:pPr>
        <w:spacing w:after="60"/>
        <w:ind w:firstLine="567"/>
        <w:jc w:val="both"/>
      </w:pPr>
      <w:r>
        <w:rPr>
          <w:rFonts w:ascii="Arial" w:cs="Arial" w:eastAsia="Arial" w:hAnsi="Arial"/>
          <w:sz w:val="24"/>
          <w:szCs w:val="24"/>
        </w:rPr>
        <w:t xml:space="preserve">На этом счете учитывается сумма обязательств банка по финансовой аренде (лизингу) в соответствии с учетной политикой банка. Счет должен иметь кредитовое сальдо. При получении активов в финансовую аренду (лизинг) счет кредитуется. При погашении обязательств по финансовой аренде (лизингу) счет дебетуется.</w:t>
      </w:r>
    </w:p>
    <w:p>
      <w:pPr>
        <w:spacing w:after="60" w:before="200"/>
        <w:ind w:firstLine="567"/>
        <w:jc w:val="left"/>
      </w:pPr>
      <w:r>
        <w:rPr>
          <w:rFonts w:ascii="Arial" w:cs="Arial" w:eastAsia="Arial" w:hAnsi="Arial"/>
          <w:b/>
          <w:bCs/>
          <w:sz w:val="24"/>
          <w:szCs w:val="24"/>
        </w:rPr>
        <w:t xml:space="preserve">20921 Субординированные облигации</w:t>
      </w:r>
    </w:p>
    <w:p>
      <w:pPr>
        <w:spacing w:after="60"/>
        <w:ind w:firstLine="567"/>
        <w:jc w:val="both"/>
      </w:pPr>
      <w:r>
        <w:rPr>
          <w:rFonts w:ascii="Arial" w:cs="Arial" w:eastAsia="Arial" w:hAnsi="Arial"/>
          <w:sz w:val="24"/>
          <w:szCs w:val="24"/>
        </w:rPr>
        <w:t xml:space="preserve">На этом счете учитывается стоимость субординированных облигаций банка. Счет должен иметь кредитовое сальдо. При возникновении субординированных облигаций счет кредитуется. При погашении субординированных облигаций счет дебетуется.</w:t>
      </w:r>
    </w:p>
    <w:p>
      <w:pPr>
        <w:spacing w:after="60" w:before="200"/>
        <w:ind w:firstLine="567"/>
        <w:jc w:val="left"/>
      </w:pPr>
      <w:r>
        <w:rPr>
          <w:rFonts w:ascii="Arial" w:cs="Arial" w:eastAsia="Arial" w:hAnsi="Arial"/>
          <w:b/>
          <w:bCs/>
          <w:sz w:val="24"/>
          <w:szCs w:val="24"/>
        </w:rPr>
        <w:t xml:space="preserve">20931 Средства, поступившие в счет увеличения уставного капитала</w:t>
      </w:r>
    </w:p>
    <w:p>
      <w:pPr>
        <w:spacing w:after="60"/>
        <w:ind w:firstLine="567"/>
        <w:jc w:val="both"/>
      </w:pPr>
      <w:r>
        <w:rPr>
          <w:rFonts w:ascii="Arial" w:cs="Arial" w:eastAsia="Arial" w:hAnsi="Arial"/>
          <w:sz w:val="24"/>
          <w:szCs w:val="24"/>
        </w:rPr>
        <w:t xml:space="preserve">На этом счете временно (до признания эмиссии акций банка состоявшейся) учитываются средства, вносимые акционерами банка на увеличение акционерного капитала, не по требованию Национального банка. Счет должен иметь кредитовое сальдо. При поступлении денежных средств на приобретение акций банка счет кредитуется. При преобразовании поступивших денежных средств в уставный капитал счет дебетуется.</w:t>
      </w:r>
    </w:p>
    <w:p>
      <w:pPr>
        <w:spacing w:after="60" w:before="200"/>
        <w:ind w:firstLine="567"/>
        <w:jc w:val="left"/>
      </w:pPr>
      <w:r>
        <w:rPr>
          <w:rFonts w:ascii="Arial" w:cs="Arial" w:eastAsia="Arial" w:hAnsi="Arial"/>
          <w:b/>
          <w:bCs/>
          <w:sz w:val="24"/>
          <w:szCs w:val="24"/>
        </w:rPr>
        <w:t xml:space="preserve">20999 Другие обязательства, полученные банком</w:t>
      </w:r>
    </w:p>
    <w:p>
      <w:pPr>
        <w:spacing w:after="60"/>
        <w:ind w:firstLine="567"/>
        <w:jc w:val="both"/>
      </w:pPr>
      <w:r>
        <w:rPr>
          <w:rFonts w:ascii="Arial" w:cs="Arial" w:eastAsia="Arial" w:hAnsi="Arial"/>
          <w:sz w:val="24"/>
          <w:szCs w:val="24"/>
        </w:rPr>
        <w:t xml:space="preserve">На этом счете учитываются средства по другим обязательствам, полученным банком. Счет должен иметь кредитовое сальдо. При поступлении денежных средств на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Данная группа включает счета для учета процентов, начисленных банком к выплате вкладчикам и кредиторам. Учет начисленных процентов к выплате ведется в номинальной валюте. В целях финансовой отчетности такие обязательства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21001 Проценты, начисленные к выплате по депозитам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коммерческих организаций - резидентов, кроме банков.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21002 Проценты, начисленные к выплате по депозитам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индивидуальных предпринимателей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21003 Проценты, начисленные к выплате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некоммерческих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21004 Проценты, начисленные к выплате по депозитам до востребования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21005 Проценты, начисленные к выплате по депозитам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доверительных управляющих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21006 Проценты, начисленные к выплате по депозитам до востребования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физических лиц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21011 Проценты, начисленные к выплате по корреспондентским счетам банков-нерезидентов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корреспондентским счетам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21012 Проценты, начисленные к выплате по краткосрочным межбанковским размещениям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краткосрочным межбанковским размещениям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21013 Проценты, начисленные к выплате по краткосрочным межбанковским размещениям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краткосрочным межбанковским размещениям других финансово-кредитных организаций-резидентов.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21014 Проценты, начисленные к выплате по краткосрочным межбанковским размещениям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краткосрочным межбанковским размещениям банков и других финансово-кредитных организаций-нерезидентов.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21021 Проценты, начисленные к выплате по срочным депозитам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коммерческих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21022 Проценты, начисленные к выплате по срочным депозитам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индивидуальных предпринимателей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21023 Проценты, начисленные к выплате по срочным депозитам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некоммерческих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21024 Проценты, начисленные к выплате по срочным депозитам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физических лиц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21025 Проценты, начисленные к выплате по срочным депозитам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юридических и физических лиц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21026 Проценты, начисленные к выплате по срочным депозитам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21027 Проценты, начисленные к выплате по срочным депозитам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других финансово-кредитных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21028 Проценты, начисленные к выплате по срочным депозитам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банков и финансовых учреждений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21031 Проценты, начисленные к выплате по депозитам до востребования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21032 Проценты, начисленные к выплате по депозитам до востребования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других финансово-кредитных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21033 Проценты, начисленные к выплате по депозитам до востребования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банков и других финансово-кредитных организаций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21041 Проценты, начисленные к выплате по кредитам от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от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21042 Проценты, начисленные к выплате по кредитам от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других финансово-кредитных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21043 Проценты, начисленные к выплате по кредитам от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от банков и других финансово-кредитных организаций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21049 Проценты, начисленные к выплате по ценным бумагам, проданным по обратному РЕПО-соглашению</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ценным бумагам, проданным по договору обратного РЕПО.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21051 Проценты, начисленные к выплате по кредитам от Национального банка</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от Национального банка.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21052 Проценты, начисленные к выплате по депозитам и кредитам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и кредитам Правительства Кыргызской Республики и местных органов власти.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21061 Проценты, начисленные к выплате по ипотечным кредитам, полученным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ипотечным кредитам, полученным банком.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21062 Проценты, начисленные к выплате по субординированным облигациям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субординированным облигациям.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21063 Проценты, начисленные к выплате по долговым обязательствам, выпущенным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долговым обязательствам, выпущенным банком.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21064 Проценты, начисленные к выплате по финансовой аренде (лизингу)</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финансовой аренде (лизингу).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21099 Проценты, начисленные к выплате по другим обязательствам, полученным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другим обязательствам, не указанным в вышеперечисленных счетах.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Группа 21100 Прочие обязательства</w:t>
      </w:r>
    </w:p>
    <w:p>
      <w:pPr>
        <w:spacing w:after="60"/>
        <w:ind w:firstLine="567"/>
        <w:jc w:val="both"/>
      </w:pPr>
      <w:r>
        <w:rPr>
          <w:rFonts w:ascii="Arial" w:cs="Arial" w:eastAsia="Arial" w:hAnsi="Arial"/>
          <w:sz w:val="24"/>
          <w:szCs w:val="24"/>
        </w:rPr>
        <w:t xml:space="preserve">Данная группа включает счета для учета прочих обязательств банка. Учет прочих обязательств ведется в номинальной валюте. В целях финансовой отчетности такие обязательства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21101 Начисленный налог на прибыль, подлежащий выплате</w:t>
      </w:r>
    </w:p>
    <w:p>
      <w:pPr>
        <w:spacing w:after="60"/>
        <w:ind w:firstLine="567"/>
        <w:jc w:val="both"/>
      </w:pPr>
      <w:r>
        <w:rPr>
          <w:rFonts w:ascii="Arial" w:cs="Arial" w:eastAsia="Arial" w:hAnsi="Arial"/>
          <w:sz w:val="24"/>
          <w:szCs w:val="24"/>
        </w:rPr>
        <w:t xml:space="preserve">На этом счете учитывается сумма начисленного налога на прибыль, подлежащая перечислению в бюджет согласно законодательству Кыргызской Республики. Счет должен иметь кредитовое сальдо. При начислении налога к выплате счет кредитуется. При осуществлении платежа по уплате налог на прибыль счет дебетуется.</w:t>
      </w:r>
    </w:p>
    <w:p>
      <w:pPr>
        <w:spacing w:after="60" w:before="200"/>
        <w:ind w:firstLine="567"/>
        <w:jc w:val="left"/>
      </w:pPr>
      <w:r>
        <w:rPr>
          <w:rFonts w:ascii="Arial" w:cs="Arial" w:eastAsia="Arial" w:hAnsi="Arial"/>
          <w:b/>
          <w:bCs/>
          <w:sz w:val="24"/>
          <w:szCs w:val="24"/>
        </w:rPr>
        <w:t xml:space="preserve">21102 Обязательства по отложенному налогу на прибыль</w:t>
      </w:r>
    </w:p>
    <w:p>
      <w:pPr>
        <w:spacing w:after="60"/>
        <w:ind w:firstLine="567"/>
        <w:jc w:val="both"/>
      </w:pPr>
      <w:r>
        <w:rPr>
          <w:rFonts w:ascii="Arial" w:cs="Arial" w:eastAsia="Arial" w:hAnsi="Arial"/>
          <w:sz w:val="24"/>
          <w:szCs w:val="24"/>
        </w:rPr>
        <w:t xml:space="preserve">На этом счете учитываются сумма налогов, возникающая в результате разрыва по времени признания прибыли, облагаемой налогом, и прибыли, начисленной в целях финансовой отчетности. Счет должен иметь кредитовое сальдо. При начислении налога, подлежащего уплате в будущем, счет кредитуется. При погашении обязательств по отсроченному налогу счет дебетуется.</w:t>
      </w:r>
    </w:p>
    <w:p>
      <w:pPr>
        <w:spacing w:after="60" w:before="200"/>
        <w:ind w:firstLine="567"/>
        <w:jc w:val="left"/>
      </w:pPr>
      <w:r>
        <w:rPr>
          <w:rFonts w:ascii="Arial" w:cs="Arial" w:eastAsia="Arial" w:hAnsi="Arial"/>
          <w:b/>
          <w:bCs/>
          <w:sz w:val="24"/>
          <w:szCs w:val="24"/>
        </w:rPr>
        <w:t xml:space="preserve">21109 Прочие начисленные налоги к выплате</w:t>
      </w:r>
    </w:p>
    <w:p>
      <w:pPr>
        <w:spacing w:after="60"/>
        <w:ind w:firstLine="567"/>
        <w:jc w:val="both"/>
      </w:pPr>
      <w:r>
        <w:rPr>
          <w:rFonts w:ascii="Arial" w:cs="Arial" w:eastAsia="Arial" w:hAnsi="Arial"/>
          <w:sz w:val="24"/>
          <w:szCs w:val="24"/>
        </w:rPr>
        <w:t xml:space="preserve">На этом счете учитывается сумма прочих начисленных налогов, подлежащих перечислению в бюджет согласно законодательству Кыргызской Республики. Счет должен иметь кредитовое сальдо. При начислении налогов к выплате счет кредитуется. При осуществлении платежей по уплате налогов счет дебетуется.</w:t>
      </w:r>
    </w:p>
    <w:p>
      <w:pPr>
        <w:spacing w:after="60"/>
        <w:ind w:firstLine="567"/>
        <w:jc w:val="both"/>
      </w:pPr>
      <w:r>
        <w:rPr>
          <w:rFonts w:ascii="Arial" w:cs="Arial" w:eastAsia="Arial" w:hAnsi="Arial"/>
          <w:sz w:val="24"/>
          <w:szCs w:val="24"/>
        </w:rPr>
        <w:t xml:space="preserve">21111 Счета кредиторов</w:t>
      </w:r>
    </w:p>
    <w:p>
      <w:pPr>
        <w:spacing w:after="60"/>
        <w:ind w:firstLine="567"/>
        <w:jc w:val="both"/>
      </w:pPr>
      <w:r>
        <w:rPr>
          <w:rFonts w:ascii="Arial" w:cs="Arial" w:eastAsia="Arial" w:hAnsi="Arial"/>
          <w:sz w:val="24"/>
          <w:szCs w:val="24"/>
        </w:rPr>
        <w:t xml:space="preserve">На этом счете учитывается сумма различных обязательств по денежным средствам, товарам, услугам и прочим обязательств. Счет должен иметь кредитовое сальдо. При возникновении обязательств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21112 Дивиденды к выплате</w:t>
      </w:r>
    </w:p>
    <w:p>
      <w:pPr>
        <w:spacing w:after="60"/>
        <w:ind w:firstLine="567"/>
        <w:jc w:val="both"/>
      </w:pPr>
      <w:r>
        <w:rPr>
          <w:rFonts w:ascii="Arial" w:cs="Arial" w:eastAsia="Arial" w:hAnsi="Arial"/>
          <w:sz w:val="24"/>
          <w:szCs w:val="24"/>
        </w:rPr>
        <w:t xml:space="preserve">На этом счете учитывается сумма начисленных дивидендов, подлежащих выплате акционерам банка. Счет должен иметь кредитовое сальдо. При объявлении выплаты дивидендов и их начислении счет кредитуется. При выплате дивидендов счет дебетуется.</w:t>
      </w:r>
    </w:p>
    <w:p>
      <w:pPr>
        <w:spacing w:after="60" w:before="200"/>
        <w:ind w:firstLine="567"/>
        <w:jc w:val="left"/>
      </w:pPr>
      <w:r>
        <w:rPr>
          <w:rFonts w:ascii="Arial" w:cs="Arial" w:eastAsia="Arial" w:hAnsi="Arial"/>
          <w:b/>
          <w:bCs/>
          <w:sz w:val="24"/>
          <w:szCs w:val="24"/>
        </w:rPr>
        <w:t xml:space="preserve">21113 Начисленные обязательства</w:t>
      </w:r>
    </w:p>
    <w:p>
      <w:pPr>
        <w:spacing w:after="60"/>
        <w:ind w:firstLine="567"/>
        <w:jc w:val="both"/>
      </w:pPr>
      <w:r>
        <w:rPr>
          <w:rFonts w:ascii="Arial" w:cs="Arial" w:eastAsia="Arial" w:hAnsi="Arial"/>
          <w:sz w:val="24"/>
          <w:szCs w:val="24"/>
        </w:rPr>
        <w:t xml:space="preserve">На этом счете учитывается сумма различных начисленных обязательств (в том числе расчеты с работниками банка), по которым не предусмотрены отдельные счета. Счет должен иметь кредитовое сальдо. При возникновении обязательства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21114 Доходы будущих периодов и прочие счета</w:t>
      </w:r>
    </w:p>
    <w:p>
      <w:pPr>
        <w:spacing w:after="60"/>
        <w:ind w:firstLine="567"/>
        <w:jc w:val="both"/>
      </w:pPr>
      <w:r>
        <w:rPr>
          <w:rFonts w:ascii="Arial" w:cs="Arial" w:eastAsia="Arial" w:hAnsi="Arial"/>
          <w:sz w:val="24"/>
          <w:szCs w:val="24"/>
        </w:rPr>
        <w:t xml:space="preserve">На этом счете учитываются суммы авансовых платежей, полученных банком за проданные основные средства, материалы и других активов. Счет должен иметь кредитовое сальдо. При поступлении авансовых платежей счет кредитуется. При завершении поставки товаров и услуг банком счет дебетуется.</w:t>
      </w:r>
    </w:p>
    <w:p>
      <w:pPr>
        <w:spacing w:after="60" w:before="200"/>
        <w:ind w:firstLine="567"/>
        <w:jc w:val="left"/>
      </w:pPr>
      <w:r>
        <w:rPr>
          <w:rFonts w:ascii="Arial" w:cs="Arial" w:eastAsia="Arial" w:hAnsi="Arial"/>
          <w:b/>
          <w:bCs/>
          <w:sz w:val="24"/>
          <w:szCs w:val="24"/>
        </w:rPr>
        <w:t xml:space="preserve">21115 Незавершенные спот-продажи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На этом счете учитывается спот-продажа иностранной/национальной валюты по каждой валюте отдельно посредством позиционных счетов от даты сделки до даты валютирования. Счет должен иметь кредитовое сальдо. При заключении контракта на продажу валюты счет кредитуется. При завершении сделки и осуществлении платежей счет дебетуется.</w:t>
      </w:r>
    </w:p>
    <w:p>
      <w:pPr>
        <w:spacing w:after="60" w:before="200"/>
        <w:ind w:firstLine="567"/>
        <w:jc w:val="left"/>
      </w:pPr>
      <w:r>
        <w:rPr>
          <w:rFonts w:ascii="Arial" w:cs="Arial" w:eastAsia="Arial" w:hAnsi="Arial"/>
          <w:b/>
          <w:bCs/>
          <w:sz w:val="24"/>
          <w:szCs w:val="24"/>
        </w:rPr>
        <w:t xml:space="preserve">21116 Обязательства на покупку и погашение ценных бумаг для клиентов</w:t>
      </w:r>
    </w:p>
    <w:p>
      <w:pPr>
        <w:spacing w:after="60"/>
        <w:ind w:firstLine="567"/>
        <w:jc w:val="both"/>
      </w:pPr>
      <w:r>
        <w:rPr>
          <w:rFonts w:ascii="Arial" w:cs="Arial" w:eastAsia="Arial" w:hAnsi="Arial"/>
          <w:sz w:val="24"/>
          <w:szCs w:val="24"/>
        </w:rPr>
        <w:t xml:space="preserve">На данном счете учитываются суммы авансовых платежей клиентов банка для приобретения ценных бумаг. Счет должен иметь кредитовое сальдо. При поступлении денежных средств на приобретение и погашение ценных бумаг счет кредитуется. При передаче ценных бумаг и суммы их погашения клиенту счет дебетуется.</w:t>
      </w:r>
    </w:p>
    <w:p>
      <w:pPr>
        <w:spacing w:after="60" w:before="200"/>
        <w:ind w:firstLine="567"/>
        <w:jc w:val="left"/>
      </w:pPr>
      <w:r>
        <w:rPr>
          <w:rFonts w:ascii="Arial" w:cs="Arial" w:eastAsia="Arial" w:hAnsi="Arial"/>
          <w:b/>
          <w:bCs/>
          <w:sz w:val="24"/>
          <w:szCs w:val="24"/>
        </w:rPr>
        <w:t xml:space="preserve">21117 Полученная предоплата за аккредитив или гарантию</w:t>
      </w:r>
    </w:p>
    <w:p>
      <w:pPr>
        <w:spacing w:after="60"/>
        <w:ind w:firstLine="567"/>
        <w:jc w:val="both"/>
      </w:pPr>
      <w:r>
        <w:rPr>
          <w:rFonts w:ascii="Arial" w:cs="Arial" w:eastAsia="Arial" w:hAnsi="Arial"/>
          <w:sz w:val="24"/>
          <w:szCs w:val="24"/>
        </w:rPr>
        <w:t xml:space="preserve">На этом счете учитываются суммы авансовых платежей, внесенных клиентом в целях уменьшения риска по выдаваемым аккредитивам и гарантиям. Счет должен иметь кредитовое сальдо. При поступлении денежных средств счет кредитуется. При оплате банком по аккредитиву или гарантии, или при/после окончании(я) срока действия выданного обязательства счет дебетуется.</w:t>
      </w:r>
    </w:p>
    <w:p>
      <w:pPr>
        <w:spacing w:after="60" w:before="200"/>
        <w:ind w:firstLine="567"/>
        <w:jc w:val="left"/>
      </w:pPr>
      <w:r>
        <w:rPr>
          <w:rFonts w:ascii="Arial" w:cs="Arial" w:eastAsia="Arial" w:hAnsi="Arial"/>
          <w:b/>
          <w:bCs/>
          <w:sz w:val="24"/>
          <w:szCs w:val="24"/>
        </w:rPr>
        <w:t xml:space="preserve">21118 Неоплаченные акцептованные документы</w:t>
      </w:r>
    </w:p>
    <w:p>
      <w:pPr>
        <w:spacing w:after="60"/>
        <w:ind w:firstLine="567"/>
        <w:jc w:val="both"/>
      </w:pPr>
      <w:r>
        <w:rPr>
          <w:rFonts w:ascii="Arial" w:cs="Arial" w:eastAsia="Arial" w:hAnsi="Arial"/>
          <w:sz w:val="24"/>
          <w:szCs w:val="24"/>
        </w:rPr>
        <w:t xml:space="preserve">На этом счете учитываются обязательства банка по принятым к оплате переводным векселям. Счет должен иметь кредитовое сальдо. При акцептовании переводного векселя счет кредитуется. При оплате векселя счет дебетуется.</w:t>
      </w:r>
    </w:p>
    <w:p>
      <w:pPr>
        <w:spacing w:after="60" w:before="200"/>
        <w:ind w:firstLine="567"/>
        <w:jc w:val="left"/>
      </w:pPr>
      <w:r>
        <w:rPr>
          <w:rFonts w:ascii="Arial" w:cs="Arial" w:eastAsia="Arial" w:hAnsi="Arial"/>
          <w:b/>
          <w:bCs/>
          <w:sz w:val="24"/>
          <w:szCs w:val="24"/>
        </w:rPr>
        <w:t xml:space="preserve">21119 Резерв по условным обязательствам</w:t>
      </w:r>
    </w:p>
    <w:p>
      <w:pPr>
        <w:spacing w:after="60"/>
        <w:ind w:firstLine="567"/>
        <w:jc w:val="both"/>
      </w:pPr>
      <w:r>
        <w:rPr>
          <w:rFonts w:ascii="Arial" w:cs="Arial" w:eastAsia="Arial" w:hAnsi="Arial"/>
          <w:sz w:val="24"/>
          <w:szCs w:val="24"/>
        </w:rPr>
        <w:t xml:space="preserve">На этом счете учитывается сумма оценки руководством банка возможных потерь по условным обязательствам, определенной в соответствии с нормативными актами Национального банка. Счет должен иметь кредитовое сальдо. При создании резерва счет кредитуется. При уменьшении резерва счет дебетуется.</w:t>
      </w:r>
    </w:p>
    <w:p>
      <w:pPr>
        <w:spacing w:after="60" w:before="200"/>
        <w:ind w:firstLine="567"/>
        <w:jc w:val="left"/>
      </w:pPr>
      <w:r>
        <w:rPr>
          <w:rFonts w:ascii="Arial" w:cs="Arial" w:eastAsia="Arial" w:hAnsi="Arial"/>
          <w:b/>
          <w:bCs/>
          <w:sz w:val="24"/>
          <w:szCs w:val="24"/>
        </w:rPr>
        <w:t xml:space="preserve">21199 Прочие обязательства</w:t>
      </w:r>
    </w:p>
    <w:p>
      <w:pPr>
        <w:spacing w:after="60"/>
        <w:ind w:firstLine="567"/>
        <w:jc w:val="both"/>
      </w:pPr>
      <w:r>
        <w:rPr>
          <w:rFonts w:ascii="Arial" w:cs="Arial" w:eastAsia="Arial" w:hAnsi="Arial"/>
          <w:sz w:val="24"/>
          <w:szCs w:val="24"/>
        </w:rPr>
        <w:t xml:space="preserve">На этом счете учитывается сумма других обязательств банка, для которых не был определен особый счет. Счет должен иметь кредитовое сальдо. При возникновении обязательств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Группа 20200 Комиссионные расходы</w:t>
      </w:r>
    </w:p>
    <w:p>
      <w:pPr>
        <w:spacing w:after="60" w:before="200"/>
        <w:ind w:firstLine="567"/>
        <w:jc w:val="left"/>
      </w:pPr>
      <w:r>
        <w:rPr>
          <w:rFonts w:ascii="Arial" w:cs="Arial" w:eastAsia="Arial" w:hAnsi="Arial"/>
          <w:b/>
          <w:bCs/>
          <w:sz w:val="24"/>
          <w:szCs w:val="24"/>
        </w:rPr>
        <w:t xml:space="preserve">21201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переводным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21202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кассовым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21203 Комиссионные расходы по полученным услугам по депозитам, принятым от клиентов</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депозитам, принятым от клиентов.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21204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доверительным (трастовым)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21205 Комиссионные расходы по полученным услугам по гарантиям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гарантиям.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21206 Комиссионные расходы по полученным услугам по депозитам, принятым от банков</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депозитам, принятым от банков.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21207 Комиссионные расходы по полученным услугам по документарным расчетам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документарным расчетам.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21208 Комиссионные расходы по полученным услугам по факторинговым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факторинговым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21209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реализации страховых полисов.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21211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купле-продаже ценных бумаг.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21212 Прочие комиссионные расходы</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прочим полученным услугам. Счет должен иметь кредитовое сальдо. При начислении прочих комиссионных расходов счет кредитуется. При оплате прочих комиссионных расходов счет дебетуется.</w:t>
      </w:r>
    </w:p>
    <w:p>
      <w:pPr>
        <w:spacing w:after="60" w:before="200"/>
        <w:ind w:firstLine="567"/>
        <w:jc w:val="left"/>
      </w:pPr>
      <w:r>
        <w:rPr>
          <w:rFonts w:ascii="Arial" w:cs="Arial" w:eastAsia="Arial" w:hAnsi="Arial"/>
          <w:b/>
          <w:bCs/>
          <w:sz w:val="24"/>
          <w:szCs w:val="24"/>
        </w:rPr>
        <w:t xml:space="preserve">Группа 21300 Начисленные обязательства по комиссии к уплате</w:t>
      </w:r>
    </w:p>
    <w:p>
      <w:pPr>
        <w:spacing w:after="60" w:before="200"/>
        <w:ind w:firstLine="567"/>
        <w:jc w:val="left"/>
      </w:pPr>
      <w:r>
        <w:rPr>
          <w:rFonts w:ascii="Arial" w:cs="Arial" w:eastAsia="Arial" w:hAnsi="Arial"/>
          <w:b/>
          <w:bCs/>
          <w:sz w:val="24"/>
          <w:szCs w:val="24"/>
        </w:rPr>
        <w:t xml:space="preserve">21301 Комиссии, начисленные к уплате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На данном счете учитываются комиссии, начисленные за открытие и обслуживание корреспондентских счетов.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21302 Комиссии, начисленные к уплате по межбанковским сделкам и дилинговым сделкам</w:t>
      </w:r>
    </w:p>
    <w:p>
      <w:pPr>
        <w:spacing w:after="60"/>
        <w:ind w:firstLine="567"/>
        <w:jc w:val="both"/>
      </w:pPr>
      <w:r>
        <w:rPr>
          <w:rFonts w:ascii="Arial" w:cs="Arial" w:eastAsia="Arial" w:hAnsi="Arial"/>
          <w:sz w:val="24"/>
          <w:szCs w:val="24"/>
        </w:rPr>
        <w:t xml:space="preserve">На данном счете учитываются комиссии, начисленные по межбанковским и дилинговым сделкам.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21303 Комиссии, начисленные к уплате по полученным услугам при предоставлении гарантий и аккредитивов</w:t>
      </w:r>
    </w:p>
    <w:p>
      <w:pPr>
        <w:spacing w:after="60"/>
        <w:ind w:firstLine="567"/>
        <w:jc w:val="both"/>
      </w:pPr>
      <w:r>
        <w:rPr>
          <w:rFonts w:ascii="Arial" w:cs="Arial" w:eastAsia="Arial" w:hAnsi="Arial"/>
          <w:sz w:val="24"/>
          <w:szCs w:val="24"/>
        </w:rPr>
        <w:t xml:space="preserve">На данном счете учитываются комиссии, начисленные по полученным услугам при предоставлении гарантий, и аккредитивов.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21304 Комиссии, начисленные к уплате по полученным услугам по операциям доверительного (трастового) управления</w:t>
      </w:r>
    </w:p>
    <w:p>
      <w:pPr>
        <w:spacing w:after="60"/>
        <w:ind w:firstLine="567"/>
        <w:jc w:val="both"/>
      </w:pPr>
      <w:r>
        <w:rPr>
          <w:rFonts w:ascii="Arial" w:cs="Arial" w:eastAsia="Arial" w:hAnsi="Arial"/>
          <w:sz w:val="24"/>
          <w:szCs w:val="24"/>
        </w:rPr>
        <w:t xml:space="preserve">На данном счете учитываются комиссии, начисленные по полученным услугам по операциям доверительного (трастового) управления.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21399 Прочие комиссии, начисленные к уплате</w:t>
      </w:r>
    </w:p>
    <w:p>
      <w:pPr>
        <w:spacing w:after="60"/>
        <w:ind w:firstLine="567"/>
        <w:jc w:val="both"/>
      </w:pPr>
      <w:r>
        <w:rPr>
          <w:rFonts w:ascii="Arial" w:cs="Arial" w:eastAsia="Arial" w:hAnsi="Arial"/>
          <w:sz w:val="24"/>
          <w:szCs w:val="24"/>
        </w:rPr>
        <w:t xml:space="preserve">На данном счете учитываются прочие комиссии, начисленные к уплате. Счет должен иметь кредитовое сальдо. При начислении комиссии счет кредитуется. При оплате комиссии счет дебетуется.</w:t>
      </w:r>
    </w:p>
    <w:p>
      <w:pPr>
        <w:spacing w:after="200" w:before="200"/>
        <w:jc w:val="center"/>
      </w:pPr>
      <w:r>
        <w:rPr>
          <w:rFonts w:ascii="Arial" w:cs="Arial" w:eastAsia="Arial" w:hAnsi="Arial"/>
          <w:b/>
          <w:bCs/>
          <w:sz w:val="32"/>
          <w:szCs w:val="32"/>
        </w:rPr>
        <w:t xml:space="preserve">Класс 4. Капитал</w:t>
      </w:r>
    </w:p>
    <w:p>
      <w:pPr>
        <w:spacing w:after="60" w:before="200"/>
        <w:ind w:firstLine="567"/>
        <w:jc w:val="left"/>
      </w:pPr>
      <w:r>
        <w:rPr>
          <w:rFonts w:ascii="Arial" w:cs="Arial" w:eastAsia="Arial" w:hAnsi="Arial"/>
          <w:b/>
          <w:bCs/>
          <w:sz w:val="24"/>
          <w:szCs w:val="24"/>
        </w:rPr>
        <w:t xml:space="preserve">Группа 40000 Счета капитала</w:t>
      </w:r>
    </w:p>
    <w:p>
      <w:pPr>
        <w:spacing w:after="60"/>
        <w:ind w:firstLine="567"/>
        <w:jc w:val="both"/>
      </w:pPr>
      <w:r>
        <w:rPr>
          <w:rFonts w:ascii="Arial" w:cs="Arial" w:eastAsia="Arial" w:hAnsi="Arial"/>
          <w:sz w:val="24"/>
          <w:szCs w:val="24"/>
        </w:rPr>
        <w:t xml:space="preserve">Данная группа включает в себя счета для учета привилегированных и простых акций банка, капитала, оплаченного сверх номинальной стоимости, капитальных резервов и нераспределенной прибыли банка. Счета капитала учитываются только в национальной валюте.</w:t>
      </w:r>
    </w:p>
    <w:p>
      <w:pPr>
        <w:spacing w:after="60" w:before="200"/>
        <w:ind w:firstLine="567"/>
        <w:jc w:val="left"/>
      </w:pPr>
      <w:r>
        <w:rPr>
          <w:rFonts w:ascii="Arial" w:cs="Arial" w:eastAsia="Arial" w:hAnsi="Arial"/>
          <w:b/>
          <w:bCs/>
          <w:sz w:val="24"/>
          <w:szCs w:val="24"/>
        </w:rPr>
        <w:t xml:space="preserve">40001 Простые акции</w:t>
      </w:r>
    </w:p>
    <w:p>
      <w:pPr>
        <w:spacing w:after="60"/>
        <w:ind w:firstLine="567"/>
        <w:jc w:val="both"/>
      </w:pPr>
      <w:r>
        <w:rPr>
          <w:rFonts w:ascii="Arial" w:cs="Arial" w:eastAsia="Arial" w:hAnsi="Arial"/>
          <w:sz w:val="24"/>
          <w:szCs w:val="24"/>
        </w:rPr>
        <w:t xml:space="preserve">На этом счете учитывается стоимость размещенных простых акций банка по номинальной стоимости акций. Счет должен иметь кредитовое сальдо. При завершении эмиссии простых акций счет кредитуется. При уменьшении стоимости простых акций банка счет дебетуется.</w:t>
      </w:r>
    </w:p>
    <w:p>
      <w:pPr>
        <w:spacing w:after="60" w:before="200"/>
        <w:ind w:firstLine="567"/>
        <w:jc w:val="left"/>
      </w:pPr>
      <w:r>
        <w:rPr>
          <w:rFonts w:ascii="Arial" w:cs="Arial" w:eastAsia="Arial" w:hAnsi="Arial"/>
          <w:b/>
          <w:bCs/>
          <w:sz w:val="24"/>
          <w:szCs w:val="24"/>
        </w:rPr>
        <w:t xml:space="preserve">40011 Привилегированные акции</w:t>
      </w:r>
    </w:p>
    <w:p>
      <w:pPr>
        <w:spacing w:after="60"/>
        <w:ind w:firstLine="567"/>
        <w:jc w:val="both"/>
      </w:pPr>
      <w:r>
        <w:rPr>
          <w:rFonts w:ascii="Arial" w:cs="Arial" w:eastAsia="Arial" w:hAnsi="Arial"/>
          <w:sz w:val="24"/>
          <w:szCs w:val="24"/>
        </w:rPr>
        <w:t xml:space="preserve">На этом счете учитывается стоимость размещенных привилегированных акций банка по номинальной стоимости акций. Счет должен иметь кредитовое сальдо. При завершении эмиссии привилегированных акций счет кредитуется. При уменьшении стоимости привилегированных акций банка счет дебетуется.</w:t>
      </w:r>
    </w:p>
    <w:p>
      <w:pPr>
        <w:spacing w:after="60" w:before="200"/>
        <w:ind w:firstLine="567"/>
        <w:jc w:val="left"/>
      </w:pPr>
      <w:r>
        <w:rPr>
          <w:rFonts w:ascii="Arial" w:cs="Arial" w:eastAsia="Arial" w:hAnsi="Arial"/>
          <w:b/>
          <w:bCs/>
          <w:sz w:val="24"/>
          <w:szCs w:val="24"/>
        </w:rPr>
        <w:t xml:space="preserve">40021 Капитал, внесенный сверх номинала</w:t>
      </w:r>
    </w:p>
    <w:p>
      <w:pPr>
        <w:spacing w:after="60"/>
        <w:ind w:firstLine="567"/>
        <w:jc w:val="both"/>
      </w:pPr>
      <w:r>
        <w:rPr>
          <w:rFonts w:ascii="Arial" w:cs="Arial" w:eastAsia="Arial" w:hAnsi="Arial"/>
          <w:sz w:val="24"/>
          <w:szCs w:val="24"/>
        </w:rPr>
        <w:t xml:space="preserve">На этом счете учитывается сумма вложений акционеров сверх номинальной стоимости простых и привилегированных акций. Счет должен иметь кредитовое сальдо. При возникновении суммы сверх номинала акций банка счет кредитуется. При ее уменьшении счет дебетуется.</w:t>
      </w:r>
    </w:p>
    <w:p>
      <w:pPr>
        <w:spacing w:after="60" w:before="200"/>
        <w:ind w:firstLine="567"/>
        <w:jc w:val="left"/>
      </w:pPr>
      <w:r>
        <w:rPr>
          <w:rFonts w:ascii="Arial" w:cs="Arial" w:eastAsia="Arial" w:hAnsi="Arial"/>
          <w:b/>
          <w:bCs/>
          <w:sz w:val="24"/>
          <w:szCs w:val="24"/>
        </w:rPr>
        <w:t xml:space="preserve">40031 Дополнительный капитал, внесенный физическими и юридическими лицами</w:t>
      </w:r>
    </w:p>
    <w:p>
      <w:pPr>
        <w:spacing w:after="60"/>
        <w:ind w:firstLine="567"/>
        <w:jc w:val="both"/>
      </w:pPr>
      <w:r>
        <w:rPr>
          <w:rFonts w:ascii="Arial" w:cs="Arial" w:eastAsia="Arial" w:hAnsi="Arial"/>
          <w:sz w:val="24"/>
          <w:szCs w:val="24"/>
        </w:rPr>
        <w:t xml:space="preserve">На этом счете учитываются средства, вносимые физическими и юридическими лицами для приобретения акций банка (до регистрации окончательных итогов размещения акций в НКРЦБ) только при наличии: 1) договора с физическими и юридическими лицами о внесении средств в счет приобретения ими акций банка с условием безотзывности (ни при каких обстоятельствах) вносимых средств, 2) требования Национального банка об увеличении капитала в случаях невыполнения банком требований НБКР по размеру капитала и/или экономических нормативов по определению стандарта адекватности капитала, а также в целях обеспечения адекватного уровня капитала по отношению к любым рискам. Причем оба условия должны выполняться одновременно. Счет должен иметь кредитовое сальдо. При внесении денежных средств на увеличение капитала счет кредитуется. При завершении регистрации эмиссии акций банка счет дебетуется.</w:t>
      </w:r>
    </w:p>
    <w:p>
      <w:pPr>
        <w:spacing w:after="60" w:before="200"/>
        <w:ind w:firstLine="567"/>
        <w:jc w:val="left"/>
      </w:pPr>
      <w:r>
        <w:rPr>
          <w:rFonts w:ascii="Arial" w:cs="Arial" w:eastAsia="Arial" w:hAnsi="Arial"/>
          <w:b/>
          <w:bCs/>
          <w:sz w:val="24"/>
          <w:szCs w:val="24"/>
        </w:rPr>
        <w:t xml:space="preserve">Группа 40100 Резервы</w:t>
      </w:r>
    </w:p>
    <w:p>
      <w:pPr>
        <w:spacing w:after="60"/>
        <w:ind w:firstLine="567"/>
        <w:jc w:val="both"/>
      </w:pPr>
      <w:r>
        <w:rPr>
          <w:rFonts w:ascii="Arial" w:cs="Arial" w:eastAsia="Arial" w:hAnsi="Arial"/>
          <w:sz w:val="24"/>
          <w:szCs w:val="24"/>
        </w:rPr>
        <w:t xml:space="preserve">Данная группа включает счета для учета капитальных резервов, которые банк формирует согласно учетным политикам банка и требованиям законодательства Кыргызской Республики. Счета капитальных резервов учитываются только в национальной валюте.</w:t>
      </w:r>
    </w:p>
    <w:p>
      <w:pPr>
        <w:spacing w:after="60" w:before="200"/>
        <w:ind w:firstLine="567"/>
        <w:jc w:val="left"/>
      </w:pPr>
      <w:r>
        <w:rPr>
          <w:rFonts w:ascii="Arial" w:cs="Arial" w:eastAsia="Arial" w:hAnsi="Arial"/>
          <w:b/>
          <w:bCs/>
          <w:sz w:val="24"/>
          <w:szCs w:val="24"/>
        </w:rPr>
        <w:t xml:space="preserve">40101 Резервы для будущих потребностей банка</w:t>
      </w:r>
    </w:p>
    <w:p>
      <w:pPr>
        <w:spacing w:after="60"/>
        <w:ind w:firstLine="567"/>
        <w:jc w:val="both"/>
      </w:pPr>
      <w:r>
        <w:rPr>
          <w:rFonts w:ascii="Arial" w:cs="Arial" w:eastAsia="Arial" w:hAnsi="Arial"/>
          <w:sz w:val="24"/>
          <w:szCs w:val="24"/>
        </w:rPr>
        <w:t xml:space="preserve">На этом счете учитывается сумма резервов, создаваемых в результате распределения прибыли банка согласно решению общего собрания акционеров. Счет должен иметь кредитовое сальдо. При перечислении части прибыли банка в резерв счет кредитуется. При уменьшении резервов счет дебетуется.</w:t>
      </w:r>
    </w:p>
    <w:p>
      <w:pPr>
        <w:spacing w:after="60" w:before="200"/>
        <w:ind w:firstLine="567"/>
        <w:jc w:val="left"/>
      </w:pPr>
      <w:r>
        <w:rPr>
          <w:rFonts w:ascii="Arial" w:cs="Arial" w:eastAsia="Arial" w:hAnsi="Arial"/>
          <w:b/>
          <w:bCs/>
          <w:sz w:val="24"/>
          <w:szCs w:val="24"/>
        </w:rPr>
        <w:t xml:space="preserve">40111 Резервы по переоценке основных средств</w:t>
      </w:r>
    </w:p>
    <w:p>
      <w:pPr>
        <w:spacing w:after="60"/>
        <w:ind w:firstLine="567"/>
        <w:jc w:val="both"/>
      </w:pPr>
      <w:r>
        <w:rPr>
          <w:rFonts w:ascii="Arial" w:cs="Arial" w:eastAsia="Arial" w:hAnsi="Arial"/>
          <w:sz w:val="24"/>
          <w:szCs w:val="24"/>
        </w:rPr>
        <w:t xml:space="preserve">На этом счете учитываются сумма резерва, созданного в результате увеличения стоимости основных средств при их переоценке. Счет должен иметь кредитовое сальдо. При возникновении суммы превышения стоимости переоценки над балансовой стоимостью основного средства счет кредитуется. При уменьшении резерва в соответствии с учетной политикой банка счет дебетуется.</w:t>
      </w:r>
    </w:p>
    <w:p>
      <w:pPr>
        <w:spacing w:after="60" w:before="200"/>
        <w:ind w:firstLine="567"/>
        <w:jc w:val="left"/>
      </w:pPr>
      <w:r>
        <w:rPr>
          <w:rFonts w:ascii="Arial" w:cs="Arial" w:eastAsia="Arial" w:hAnsi="Arial"/>
          <w:b/>
          <w:bCs/>
          <w:sz w:val="24"/>
          <w:szCs w:val="24"/>
        </w:rPr>
        <w:t xml:space="preserve">40121 Резерв по пересчету иностранной валюты при консолидации</w:t>
      </w:r>
    </w:p>
    <w:p>
      <w:pPr>
        <w:spacing w:after="60"/>
        <w:ind w:firstLine="567"/>
        <w:jc w:val="both"/>
      </w:pPr>
      <w:r>
        <w:rPr>
          <w:rFonts w:ascii="Arial" w:cs="Arial" w:eastAsia="Arial" w:hAnsi="Arial"/>
          <w:sz w:val="24"/>
          <w:szCs w:val="24"/>
        </w:rPr>
        <w:t xml:space="preserve">На этом счете учитывается сумма нереализованных доходов и убытков, возникающая в результате изменений валютного курса при пересчете финансовых отчетностей иностранных ассоциированных и дочерних компаний банка. При возникновении нереализованного дохода при пересчете финансовой отчетности счет кредитуется. При возникновении нереализованного убытка при пересчете финансовой отчетности счет дебетуется.</w:t>
      </w:r>
    </w:p>
    <w:p>
      <w:pPr>
        <w:spacing w:after="60" w:before="200"/>
        <w:ind w:firstLine="567"/>
        <w:jc w:val="left"/>
      </w:pPr>
      <w:r>
        <w:rPr>
          <w:rFonts w:ascii="Arial" w:cs="Arial" w:eastAsia="Arial" w:hAnsi="Arial"/>
          <w:b/>
          <w:bCs/>
          <w:sz w:val="24"/>
          <w:szCs w:val="24"/>
        </w:rPr>
        <w:t xml:space="preserve">40131 Резерв по переоценке ценных бумаг</w:t>
      </w:r>
    </w:p>
    <w:p>
      <w:pPr>
        <w:spacing w:after="60"/>
        <w:ind w:firstLine="567"/>
        <w:jc w:val="both"/>
      </w:pPr>
      <w:r>
        <w:rPr>
          <w:rFonts w:ascii="Arial" w:cs="Arial" w:eastAsia="Arial" w:hAnsi="Arial"/>
          <w:sz w:val="24"/>
          <w:szCs w:val="24"/>
        </w:rPr>
        <w:t xml:space="preserve">На этом счете учитывается суммы нереализованных доходов и убытков, возникающих в результате переоценки ценных бумаг, годных для продажи, в соответствии с учетной политикой банка. Счет может иметь как дебетовое, так и кредитовое сальдо. При возникновении нереализованного дохода при переоценке счет кредитуется. При возникновении нереализованного убытка при переоценке счет дебетуется.</w:t>
      </w:r>
    </w:p>
    <w:p>
      <w:pPr>
        <w:spacing w:after="60" w:before="200"/>
        <w:ind w:firstLine="567"/>
        <w:jc w:val="left"/>
      </w:pPr>
      <w:r>
        <w:rPr>
          <w:rFonts w:ascii="Arial" w:cs="Arial" w:eastAsia="Arial" w:hAnsi="Arial"/>
          <w:b/>
          <w:bCs/>
          <w:sz w:val="24"/>
          <w:szCs w:val="24"/>
        </w:rPr>
        <w:t xml:space="preserve">Группа 40200 Нераспределенная прибыль</w:t>
      </w:r>
    </w:p>
    <w:p>
      <w:pPr>
        <w:spacing w:after="60" w:before="200"/>
        <w:ind w:firstLine="567"/>
        <w:jc w:val="left"/>
      </w:pPr>
      <w:r>
        <w:rPr>
          <w:rFonts w:ascii="Arial" w:cs="Arial" w:eastAsia="Arial" w:hAnsi="Arial"/>
          <w:b/>
          <w:bCs/>
          <w:sz w:val="24"/>
          <w:szCs w:val="24"/>
        </w:rPr>
        <w:t xml:space="preserve">40201 Прибыль (убытки) прошлых лет</w:t>
      </w:r>
    </w:p>
    <w:p>
      <w:pPr>
        <w:spacing w:after="60"/>
        <w:ind w:firstLine="567"/>
        <w:jc w:val="both"/>
      </w:pPr>
      <w:r>
        <w:rPr>
          <w:rFonts w:ascii="Arial" w:cs="Arial" w:eastAsia="Arial" w:hAnsi="Arial"/>
          <w:sz w:val="24"/>
          <w:szCs w:val="24"/>
        </w:rPr>
        <w:t xml:space="preserve">На этом счете учитывается сумма нераспределенной прибыли банка прошлых лет, который остался после распределения нераспределенной прибыли общим собранием акционеров. Счет, как правило, должен иметь кредитовое сальдо. Если накопленные убытки превышают накопленную прибыль, то счет будет иметь дебетовое сальдо. При переносе нераспределенной части чистой прибыли счет кредитуется. Приуменьшении нераспределенной прибыли прошлых лет счет кредитуется.</w:t>
      </w:r>
    </w:p>
    <w:p>
      <w:pPr>
        <w:spacing w:after="60" w:before="200"/>
        <w:ind w:firstLine="567"/>
        <w:jc w:val="left"/>
      </w:pPr>
      <w:r>
        <w:rPr>
          <w:rFonts w:ascii="Arial" w:cs="Arial" w:eastAsia="Arial" w:hAnsi="Arial"/>
          <w:b/>
          <w:bCs/>
          <w:sz w:val="24"/>
          <w:szCs w:val="24"/>
        </w:rPr>
        <w:t xml:space="preserve">40202 Прибыль (убытки) последнего отчетного года</w:t>
      </w:r>
    </w:p>
    <w:p>
      <w:pPr>
        <w:spacing w:after="60"/>
        <w:ind w:firstLine="567"/>
        <w:jc w:val="both"/>
      </w:pPr>
      <w:r>
        <w:rPr>
          <w:rFonts w:ascii="Arial" w:cs="Arial" w:eastAsia="Arial" w:hAnsi="Arial"/>
          <w:sz w:val="24"/>
          <w:szCs w:val="24"/>
        </w:rPr>
        <w:t xml:space="preserve">На этом счете учитывается чистая прибыль (убыток) текущего года. Счет, как правило, должен иметь кредитовое сальдо. Если расходы в течение года превышают доходы, то счет будет иметь дебетовое сальдо. При закрытии временных счетов и переносе остатков по счетам доходов счет кредитуется. При закрытии временных счетов и переносе остатков по счетам расходов счет кредитуется.</w:t>
      </w:r>
    </w:p>
    <w:p>
      <w:pPr>
        <w:spacing w:after="60" w:before="200"/>
        <w:ind w:firstLine="567"/>
        <w:jc w:val="left"/>
      </w:pPr>
      <w:r>
        <w:rPr>
          <w:rFonts w:ascii="Arial" w:cs="Arial" w:eastAsia="Arial" w:hAnsi="Arial"/>
          <w:b/>
          <w:bCs/>
          <w:sz w:val="24"/>
          <w:szCs w:val="24"/>
        </w:rPr>
        <w:t xml:space="preserve">Класс 6. Доходы</w:t>
      </w:r>
    </w:p>
    <w:p>
      <w:pPr>
        <w:spacing w:after="60" w:before="200"/>
        <w:ind w:firstLine="567"/>
        <w:jc w:val="left"/>
      </w:pPr>
      <w:r>
        <w:rPr>
          <w:rFonts w:ascii="Arial" w:cs="Arial" w:eastAsia="Arial" w:hAnsi="Arial"/>
          <w:b/>
          <w:bCs/>
          <w:sz w:val="24"/>
          <w:szCs w:val="24"/>
        </w:rPr>
        <w:t xml:space="preserve">Группа 60000 Процентный доход по долговым и долевым ценным бумагам</w:t>
      </w:r>
    </w:p>
    <w:p>
      <w:pPr>
        <w:spacing w:after="60"/>
        <w:ind w:firstLine="567"/>
        <w:jc w:val="both"/>
      </w:pPr>
      <w:r>
        <w:rPr>
          <w:rFonts w:ascii="Arial" w:cs="Arial" w:eastAsia="Arial" w:hAnsi="Arial"/>
          <w:sz w:val="24"/>
          <w:szCs w:val="24"/>
        </w:rPr>
        <w:t xml:space="preserve">Данная группа включает счета для учета процентных доходов банка от ценных бумаг и облигаций. Учет процентных доходов ведется в национальной валюте.</w:t>
      </w:r>
    </w:p>
    <w:p>
      <w:pPr>
        <w:spacing w:after="60" w:before="200"/>
        <w:ind w:firstLine="567"/>
        <w:jc w:val="left"/>
      </w:pPr>
      <w:r>
        <w:rPr>
          <w:rFonts w:ascii="Arial" w:cs="Arial" w:eastAsia="Arial" w:hAnsi="Arial"/>
          <w:b/>
          <w:bCs/>
          <w:sz w:val="24"/>
          <w:szCs w:val="24"/>
        </w:rPr>
        <w:t xml:space="preserve">60001 Процентный доход по удерживаемым до погашения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долговым ценным бумагам Правительства Кыргызской Республики, удерживаемым до погашения.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60002 Процентный доход по удерживаемым до погашения долговым ценным бумагам иностранных правительств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удерживаемым до погашения, выпущенным иностранными правительствами.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60003 Процентный доход по удерживаемым до погашения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удерживаемым до погашения, выпущенным коммерческими организациями - 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60004 Процентный доход по удерживаемым до погашения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удерживаемым до погашения, выпущенным коммерческими организациями - нерезидентами.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60011 Процентный доход по торговым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Правительством Кыргызской Республики.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60012 Процентный доход по торговым долговым ценным бумагам правительств стран СНГ</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иностранными правительствами.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60013 Процентный доход по торговым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коммерческими организациями - 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60014 Процентный доход по торговым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коммерческими организациями - нерезидентами.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60021 Процентный доход по годным для продажи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ценных бумаг, выпущенных Правительством Кыргызской Республики.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60022 Процентный доход по годным для продажи долговым ценным бумагам иностранных правительств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ценных бумаг, выпущенных иностранными правительствами.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60023 Процентный доход по годным для продажи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долговых ценных бумаг, выпущенных коммерческими организациями - 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60024 Процентный доход по годным для продажи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долговых ценных бумаг, выпущенных коммерческими организациями - нерезидентами.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60100 Процентный доход по депозитам в банках и других финансово-кредитных организациях</w:t>
      </w:r>
    </w:p>
    <w:p>
      <w:pPr>
        <w:spacing w:after="60"/>
        <w:ind w:firstLine="567"/>
        <w:jc w:val="both"/>
      </w:pPr>
      <w:r>
        <w:rPr>
          <w:rFonts w:ascii="Arial" w:cs="Arial" w:eastAsia="Arial" w:hAnsi="Arial"/>
          <w:sz w:val="24"/>
          <w:szCs w:val="24"/>
        </w:rPr>
        <w:t xml:space="preserve">Данная группа включает счета для учета процентного дохода банка по депозитам в банках и других финансово-кредитных организациях. Процентные доходы учитываются в национальной валюте.</w:t>
      </w:r>
    </w:p>
    <w:p>
      <w:pPr>
        <w:spacing w:after="60"/>
        <w:ind w:firstLine="567"/>
        <w:jc w:val="both"/>
      </w:pPr>
      <w:r>
        <w:rPr>
          <w:rFonts w:ascii="Arial" w:cs="Arial" w:eastAsia="Arial" w:hAnsi="Arial"/>
          <w:sz w:val="24"/>
          <w:szCs w:val="24"/>
        </w:rPr>
        <w:t xml:space="preserve">60101 Процентный доход по депозитам в Национальном банке</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обязательным резервам в Национальном банке.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60102 Процентный доход по межбанковским депозитам в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депозитам в банках и других финансово-кредитных организациях - резидентах.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60103 Процентный доход по межбанковским депозитам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депозитам в банках и других финансово-кредитных организациях стран СНГ.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60200 Доходы от операций с производными финансовыми инструментами (сальдо)</w:t>
      </w:r>
    </w:p>
    <w:p>
      <w:pPr>
        <w:spacing w:after="60" w:before="200"/>
        <w:ind w:firstLine="567"/>
        <w:jc w:val="left"/>
      </w:pPr>
      <w:r>
        <w:rPr>
          <w:rFonts w:ascii="Arial" w:cs="Arial" w:eastAsia="Arial" w:hAnsi="Arial"/>
          <w:b/>
          <w:bCs/>
          <w:sz w:val="24"/>
          <w:szCs w:val="24"/>
        </w:rPr>
        <w:t xml:space="preserve">60201 Доходы (убыток) по операциям фьючерс</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по операциям фьючерс.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60202 Доходы (убыток) по операциям форвард/спот</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по операциям форвард/спот.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60203 Доход (убыток) по опционным операциям</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по опционным операциям.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Группа 60300 Нереализованный доход (убыток) от переоценки (сальдо)</w:t>
      </w:r>
    </w:p>
    <w:p>
      <w:pPr>
        <w:spacing w:after="60" w:before="200"/>
        <w:ind w:firstLine="567"/>
        <w:jc w:val="left"/>
      </w:pPr>
      <w:r>
        <w:rPr>
          <w:rFonts w:ascii="Arial" w:cs="Arial" w:eastAsia="Arial" w:hAnsi="Arial"/>
          <w:b/>
          <w:bCs/>
          <w:sz w:val="24"/>
          <w:szCs w:val="24"/>
        </w:rPr>
        <w:t xml:space="preserve">60301 Нереализованный доход (убыток) от переоценки ценных бумаг, годных для продажи</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ценных бумаг, годных для продажи.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60302 Нереализованный доход (убыток) от переоценки торговых ценных бумаг</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торговых ценных бумаг.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60303 Нереализованный доход (убыток) от переоценки иностранной валюты</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иностранной валюты.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60304 Нереализованный доход (убыток) от переоценки фьючерсных операций</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фьючерсных операций.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60305 Нереализованный доход (убыток) от переоценки форвардных операций</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форвардных операций.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60306 Нереализованный доход (убыток) от переоценки опционов</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опционов.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Группа 60400 Процентный доход по операциям РЕПО-соглашения</w:t>
      </w:r>
    </w:p>
    <w:p>
      <w:pPr>
        <w:spacing w:after="60" w:before="200"/>
        <w:ind w:firstLine="567"/>
        <w:jc w:val="left"/>
      </w:pPr>
      <w:r>
        <w:rPr>
          <w:rFonts w:ascii="Arial" w:cs="Arial" w:eastAsia="Arial" w:hAnsi="Arial"/>
          <w:b/>
          <w:bCs/>
          <w:sz w:val="24"/>
          <w:szCs w:val="24"/>
        </w:rPr>
        <w:t xml:space="preserve">60411 Процентный доход по ценным бумагам, купленным по РЕПО-соглашению</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купленным по договору РЕПО.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60500 Процентный доход по кредитам</w:t>
      </w:r>
    </w:p>
    <w:p>
      <w:pPr>
        <w:spacing w:after="60" w:before="200"/>
        <w:ind w:firstLine="567"/>
        <w:jc w:val="left"/>
      </w:pPr>
      <w:r>
        <w:rPr>
          <w:rFonts w:ascii="Arial" w:cs="Arial" w:eastAsia="Arial" w:hAnsi="Arial"/>
          <w:b/>
          <w:bCs/>
          <w:sz w:val="24"/>
          <w:szCs w:val="24"/>
        </w:rPr>
        <w:t xml:space="preserve">60501 Процентный доход по кредитам банкам и другим финансово-кредитным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банкам и другим финансово-кредитным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60502 Процентный доход по кредитам банкам и другим финансово-кредитным организациям - 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банкам и другим финансово-кредитным организациям - нерезидентам.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60503 Процентный доход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межбанковским размещениям до 30 дней в банках-резидентах.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60504 Процентный доход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межбанковским размещениям до 30 дней в банках-нерезидентах.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60511 Процентный доход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некоммерческим организациям - 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60512 Процентный доход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некоммерческим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60513 Процентный доход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некоммерческим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60514 Процентный доход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коммерческим организациям - 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60515 Процентный доход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60516 Процентный доход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60517 Процентный доход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потребительским кредитам физическим лицам - 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60518 Процентный доход по ипотечным кредитам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физическим лицам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60519 Процентный доход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физическим лицам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60521 Процентный доход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клиентам-нерезидентам,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60522 Процентный доход по ипотечным кредитам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клиентам-нерезидентам.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60523 Процентный доход по кредитам на строительство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клиентам-нерезидентам.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60524 Процентный доход по кредитам на финансовую аренду (лизинг) клиентов-резидентов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по финансовой аренде (лизингу) клиентов - 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60525 Процентный доход по кредитам на финансовую аренду (лизинг) клиентов-нерезидентов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по финансовой аренде (лизингу) клиентов-нерезидентов.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60526 Процентный доход по кредитам-овердрафт клиентам-резидентам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кредитам-овердрафт клиентов-резидентов.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60527 Процентный доход по кредитам-овердрафт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кредитам-овердрафт клиентов-нерезидентов.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60529 Проценты, начисленные к получению по прочим кредитным заменителям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кредитным заменителям.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60599 Прочие процентные доходы</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которым не предусмотрены отдельные счета.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60600 Комиссионные доходы</w:t>
      </w:r>
    </w:p>
    <w:p>
      <w:pPr>
        <w:spacing w:after="60"/>
        <w:ind w:firstLine="567"/>
        <w:jc w:val="both"/>
      </w:pPr>
      <w:r>
        <w:rPr>
          <w:rFonts w:ascii="Arial" w:cs="Arial" w:eastAsia="Arial" w:hAnsi="Arial"/>
          <w:sz w:val="24"/>
          <w:szCs w:val="24"/>
        </w:rPr>
        <w:t xml:space="preserve">Данная группа включает счета для учета комиссионных доходов банка. Учет комиссионных доходов ведется в национальной валюте.</w:t>
      </w:r>
    </w:p>
    <w:p>
      <w:pPr>
        <w:spacing w:after="60" w:before="200"/>
        <w:ind w:firstLine="567"/>
        <w:jc w:val="left"/>
      </w:pPr>
      <w:r>
        <w:rPr>
          <w:rFonts w:ascii="Arial" w:cs="Arial" w:eastAsia="Arial" w:hAnsi="Arial"/>
          <w:b/>
          <w:bCs/>
          <w:sz w:val="24"/>
          <w:szCs w:val="24"/>
        </w:rPr>
        <w:t xml:space="preserve">60601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переводным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кассовым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приему вкладов, открытию и ведению банковских счетов клиентов.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доверительным (трастовым)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выданным гарантиям. Этот счет должен иметь дебетовое сальдо.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60606 Комиссионные доходы банка за акцепт платежных документов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акцепт платежных документов.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60607 Комиссионные доходы за услуги банка по документарным расчетам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документарным расчетам.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факторинговым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реализации страховых полисов.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купле-продаже ценных бумаг.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60612 Комиссионные доходы за хранение в сейфах</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хранение в сейфах.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60613 Комиссионные доходы кредитам,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клиентам.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60614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банкам.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60699 Прочие комиссионные доходы</w:t>
      </w:r>
    </w:p>
    <w:p>
      <w:pPr>
        <w:spacing w:after="60"/>
        <w:ind w:firstLine="567"/>
        <w:jc w:val="both"/>
      </w:pPr>
      <w:r>
        <w:rPr>
          <w:rFonts w:ascii="Arial" w:cs="Arial" w:eastAsia="Arial" w:hAnsi="Arial"/>
          <w:sz w:val="24"/>
          <w:szCs w:val="24"/>
        </w:rPr>
        <w:t xml:space="preserve">На этом счете учитываются прочие комиссионные доходы банка.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Группа 60700 Доходы от операций с драгоценными металлами (сальдо)</w:t>
      </w:r>
    </w:p>
    <w:p>
      <w:pPr>
        <w:spacing w:after="60" w:before="200"/>
        <w:ind w:firstLine="567"/>
        <w:jc w:val="left"/>
      </w:pPr>
      <w:r>
        <w:rPr>
          <w:rFonts w:ascii="Arial" w:cs="Arial" w:eastAsia="Arial" w:hAnsi="Arial"/>
          <w:b/>
          <w:bCs/>
          <w:sz w:val="24"/>
          <w:szCs w:val="24"/>
        </w:rPr>
        <w:t xml:space="preserve">60701 Доход/убытки от операций с драгоценными металлами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операций с золотом и драгоценными металлами, находящимися в собственности банка.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60800 Доходы от инвестиций и торговых операций (сальдо)</w:t>
      </w:r>
    </w:p>
    <w:p>
      <w:pPr>
        <w:spacing w:after="60" w:before="200"/>
        <w:ind w:firstLine="567"/>
        <w:jc w:val="left"/>
      </w:pPr>
      <w:r>
        <w:rPr>
          <w:rFonts w:ascii="Arial" w:cs="Arial" w:eastAsia="Arial" w:hAnsi="Arial"/>
          <w:b/>
          <w:bCs/>
          <w:sz w:val="24"/>
          <w:szCs w:val="24"/>
        </w:rPr>
        <w:t xml:space="preserve">60801 Доход (убытки) от торговых ценных бумаг</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торговых ценных бумаг.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60802 Доход (убытки) от ценных бумаг, годных для продажи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ценных бумаг, годных для продажи.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60811 Чистый доход (убыток) от дочерних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дочерних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60812 Чистый доход (убыток) от ассоциированных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ассоциированных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60612 Комиссионные доходы за хранение в сейфах</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хранение в сейфах.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60613 Комиссионные доходы кредитам,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клиентам.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60614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банкам.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60699 Прочие комиссионные доходы</w:t>
      </w:r>
    </w:p>
    <w:p>
      <w:pPr>
        <w:spacing w:after="60"/>
        <w:ind w:firstLine="567"/>
        <w:jc w:val="both"/>
      </w:pPr>
      <w:r>
        <w:rPr>
          <w:rFonts w:ascii="Arial" w:cs="Arial" w:eastAsia="Arial" w:hAnsi="Arial"/>
          <w:sz w:val="24"/>
          <w:szCs w:val="24"/>
        </w:rPr>
        <w:t xml:space="preserve">На этом счете учитываются прочие комиссионные доходы банка.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Группа 60700 Доходы от операций с драгоценными металлами (сальдо)</w:t>
      </w:r>
    </w:p>
    <w:p>
      <w:pPr>
        <w:spacing w:after="60" w:before="200"/>
        <w:ind w:firstLine="567"/>
        <w:jc w:val="left"/>
      </w:pPr>
      <w:r>
        <w:rPr>
          <w:rFonts w:ascii="Arial" w:cs="Arial" w:eastAsia="Arial" w:hAnsi="Arial"/>
          <w:b/>
          <w:bCs/>
          <w:sz w:val="24"/>
          <w:szCs w:val="24"/>
        </w:rPr>
        <w:t xml:space="preserve">60701 Доход/убытки от операций с драгоценными металлами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операций с золотом и драгоценными металлами, находящимися в собственности банка.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60800 Доходы от инвестиций и торговых операций (сальдо)</w:t>
      </w:r>
    </w:p>
    <w:p>
      <w:pPr>
        <w:spacing w:after="60" w:before="200"/>
        <w:ind w:firstLine="567"/>
        <w:jc w:val="left"/>
      </w:pPr>
      <w:r>
        <w:rPr>
          <w:rFonts w:ascii="Arial" w:cs="Arial" w:eastAsia="Arial" w:hAnsi="Arial"/>
          <w:b/>
          <w:bCs/>
          <w:sz w:val="24"/>
          <w:szCs w:val="24"/>
        </w:rPr>
        <w:t xml:space="preserve">60801 Доход (убытки) от торговых ценных бумаг</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торговых ценных бумаг.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60802 Доход (убытки) от ценных бумаг, годных для продажи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ценных бумаг, годных для продажи.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60811 Чистый доход (убыток) от дочерних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дочерних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60812 Чистый доход (убыток) от ассоциированных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ассоциированных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60813 Дивиденды от вложений в акции и паи</w:t>
      </w:r>
    </w:p>
    <w:p>
      <w:pPr>
        <w:spacing w:after="60"/>
        <w:ind w:firstLine="567"/>
        <w:jc w:val="both"/>
      </w:pPr>
      <w:r>
        <w:rPr>
          <w:rFonts w:ascii="Arial" w:cs="Arial" w:eastAsia="Arial" w:hAnsi="Arial"/>
          <w:sz w:val="24"/>
          <w:szCs w:val="24"/>
        </w:rPr>
        <w:t xml:space="preserve">На этом счете учитывается сумма доходов банка, полученных в виде дивидендов от вложений в акции и паи компаний, которые не являются дочерними или ассоциированными.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ind w:firstLine="567"/>
        <w:jc w:val="both"/>
      </w:pPr>
      <w:r>
        <w:rPr>
          <w:rFonts w:ascii="Arial" w:cs="Arial" w:eastAsia="Arial" w:hAnsi="Arial"/>
          <w:sz w:val="24"/>
          <w:szCs w:val="24"/>
        </w:rPr>
        <w:t xml:space="preserve">Группа 60900 Доходы от операций с иностранной валютой (сальдо)</w:t>
      </w:r>
    </w:p>
    <w:p>
      <w:pPr>
        <w:spacing w:after="60" w:before="200"/>
        <w:ind w:firstLine="567"/>
        <w:jc w:val="left"/>
      </w:pPr>
      <w:r>
        <w:rPr>
          <w:rFonts w:ascii="Arial" w:cs="Arial" w:eastAsia="Arial" w:hAnsi="Arial"/>
          <w:b/>
          <w:bCs/>
          <w:sz w:val="24"/>
          <w:szCs w:val="24"/>
        </w:rPr>
        <w:t xml:space="preserve">60901 Доход (убыток) от операций с иностранной валютой</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получаемых от продажи и конвертации иностранной валюты.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61000 Прочие доходы</w:t>
      </w:r>
    </w:p>
    <w:p>
      <w:pPr>
        <w:spacing w:after="60" w:before="200"/>
        <w:ind w:firstLine="567"/>
        <w:jc w:val="left"/>
      </w:pPr>
      <w:r>
        <w:rPr>
          <w:rFonts w:ascii="Arial" w:cs="Arial" w:eastAsia="Arial" w:hAnsi="Arial"/>
          <w:b/>
          <w:bCs/>
          <w:sz w:val="24"/>
          <w:szCs w:val="24"/>
        </w:rPr>
        <w:t xml:space="preserve">61001 Плата за аренду банковских помещений</w:t>
      </w:r>
    </w:p>
    <w:p>
      <w:pPr>
        <w:spacing w:after="60"/>
        <w:ind w:firstLine="567"/>
        <w:jc w:val="both"/>
      </w:pPr>
      <w:r>
        <w:rPr>
          <w:rFonts w:ascii="Arial" w:cs="Arial" w:eastAsia="Arial" w:hAnsi="Arial"/>
          <w:sz w:val="24"/>
          <w:szCs w:val="24"/>
        </w:rPr>
        <w:t xml:space="preserve">На этом счете учитывается сумма дохода банка, полученного от передачи в операционную аренду недвижимости банка.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61011 Доход (убыток) от реализации основных средств (сальдо)</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реализации основных средств, включая активы закрытых филиалов банка.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61021 Доход (убыток) от реализации залогового имущества (сальдо)</w:t>
      </w:r>
    </w:p>
    <w:p>
      <w:pPr>
        <w:spacing w:after="60"/>
        <w:ind w:firstLine="567"/>
        <w:jc w:val="both"/>
      </w:pPr>
      <w:r>
        <w:rPr>
          <w:rFonts w:ascii="Arial" w:cs="Arial" w:eastAsia="Arial" w:hAnsi="Arial"/>
          <w:sz w:val="24"/>
          <w:szCs w:val="24"/>
        </w:rPr>
        <w:t xml:space="preserve">На этом счете учитывается доход/убыток от реализации залогового имущества по невозвращенным кредитам, расходы по резерву на покрытие потенциальных потерь и убытков по прочей собственной банка, принятой в погашение актива, и расходы от ухудшения стоимости залогового имущества.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61031 Доход (убыток) от операций между головным офисом и его филиалами</w:t>
      </w:r>
    </w:p>
    <w:p>
      <w:pPr>
        <w:spacing w:after="60"/>
        <w:ind w:firstLine="567"/>
        <w:jc w:val="both"/>
      </w:pPr>
      <w:r>
        <w:rPr>
          <w:rFonts w:ascii="Arial" w:cs="Arial" w:eastAsia="Arial" w:hAnsi="Arial"/>
          <w:sz w:val="24"/>
          <w:szCs w:val="24"/>
        </w:rPr>
        <w:t xml:space="preserve">На этом счете учитывается доход/убыток от операций между головным офисом и его филиалами.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61099 Прочие доходы</w:t>
      </w:r>
    </w:p>
    <w:p>
      <w:pPr>
        <w:spacing w:after="60"/>
        <w:ind w:firstLine="567"/>
        <w:jc w:val="both"/>
      </w:pPr>
      <w:r>
        <w:rPr>
          <w:rFonts w:ascii="Arial" w:cs="Arial" w:eastAsia="Arial" w:hAnsi="Arial"/>
          <w:sz w:val="24"/>
          <w:szCs w:val="24"/>
        </w:rPr>
        <w:t xml:space="preserve">На этом счете учитывается сумма прочих доходов банка, по которым не предусмотрены отдельные счета.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200" w:before="200"/>
        <w:jc w:val="center"/>
      </w:pPr>
      <w:r>
        <w:rPr>
          <w:rFonts w:ascii="Arial" w:cs="Arial" w:eastAsia="Arial" w:hAnsi="Arial"/>
          <w:b/>
          <w:bCs/>
          <w:sz w:val="32"/>
          <w:szCs w:val="32"/>
        </w:rPr>
        <w:t xml:space="preserve">Класс 7. Процентные расходы</w:t>
      </w:r>
    </w:p>
    <w:p>
      <w:pPr>
        <w:spacing w:after="60" w:before="200"/>
        <w:ind w:firstLine="567"/>
        <w:jc w:val="left"/>
      </w:pPr>
      <w:r>
        <w:rPr>
          <w:rFonts w:ascii="Arial" w:cs="Arial" w:eastAsia="Arial" w:hAnsi="Arial"/>
          <w:b/>
          <w:bCs/>
          <w:sz w:val="24"/>
          <w:szCs w:val="24"/>
        </w:rPr>
        <w:t xml:space="preserve">Группа 70000 Процентные расходы по депозитам</w:t>
      </w:r>
    </w:p>
    <w:p>
      <w:pPr>
        <w:spacing w:after="60"/>
        <w:ind w:firstLine="567"/>
        <w:jc w:val="both"/>
      </w:pPr>
      <w:r>
        <w:rPr>
          <w:rFonts w:ascii="Arial" w:cs="Arial" w:eastAsia="Arial" w:hAnsi="Arial"/>
          <w:sz w:val="24"/>
          <w:szCs w:val="24"/>
        </w:rPr>
        <w:t xml:space="preserve">Данная группа включает счета для учета процентных расходов банка. Учет процентных расходов осуществляется в национальной валюте.</w:t>
      </w:r>
    </w:p>
    <w:p>
      <w:pPr>
        <w:spacing w:after="60" w:before="200"/>
        <w:ind w:firstLine="567"/>
        <w:jc w:val="left"/>
      </w:pPr>
      <w:r>
        <w:rPr>
          <w:rFonts w:ascii="Arial" w:cs="Arial" w:eastAsia="Arial" w:hAnsi="Arial"/>
          <w:b/>
          <w:bCs/>
          <w:sz w:val="24"/>
          <w:szCs w:val="24"/>
        </w:rPr>
        <w:t xml:space="preserve">70001 Процентный расход по депозитам до востребования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юридических лиц и индивидуальных предпринимателей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70002 Процентный расход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некоммерческих организаций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70003 Процентный расход по депозитам до востребования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юридических лиц - нерезидентов.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70011 Процентный расход по депозитам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и срочным депозитам физических лиц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70012 Процентный расход по депозитам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и срочным депозитам физических лиц - нерезидентов.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70021 Процентный расход по срочным депозитам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срочным депозитам юридических лиц и индивидуальных предпринимателей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70022 Процентный расход по срочным депозитам юридических лиц и индивидуальных предпринимателей - нерезидентов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срочным депозитам юридических лиц и индивидуальных предпринимателей - нерезидентов.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70100 Процентный расход по депозитам банков и других финансово-кредитных организаций</w:t>
      </w:r>
    </w:p>
    <w:p>
      <w:pPr>
        <w:spacing w:after="60" w:before="200"/>
        <w:ind w:firstLine="567"/>
        <w:jc w:val="left"/>
      </w:pPr>
      <w:r>
        <w:rPr>
          <w:rFonts w:ascii="Arial" w:cs="Arial" w:eastAsia="Arial" w:hAnsi="Arial"/>
          <w:b/>
          <w:bCs/>
          <w:sz w:val="24"/>
          <w:szCs w:val="24"/>
        </w:rPr>
        <w:t xml:space="preserve">70101 Процентный расход по депозитам банков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других банков, включая банки Кыргызской Республики, стран СНГ и иностранных государств.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70102 Процентный расход по корреспондентским счетам банков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корреспондентским счетам других банков, включая банки Кыргызской Республики, стран СНГ и иностранных государств.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70111 Процентный расход по депозитам других финансово-кредитных организаций</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других финансово-кредитных организаций Кыргызской Республики, стран СНГ и иностранных государств.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70200 Процентный расход по межбанковским размещениям</w:t>
      </w:r>
    </w:p>
    <w:p>
      <w:pPr>
        <w:spacing w:after="60" w:before="200"/>
        <w:ind w:firstLine="567"/>
        <w:jc w:val="left"/>
      </w:pPr>
      <w:r>
        <w:rPr>
          <w:rFonts w:ascii="Arial" w:cs="Arial" w:eastAsia="Arial" w:hAnsi="Arial"/>
          <w:b/>
          <w:bCs/>
          <w:sz w:val="24"/>
          <w:szCs w:val="24"/>
        </w:rPr>
        <w:t xml:space="preserve">70201 Процентный расход по краткосрочным межбанковским размещениям сроком до 7 дней</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обеспеченным и необеспеченным краткосрочным размещениям сроком до 7 дней.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70211 Процентный расход по межбанковским размещениям на срок свыше 7 дней</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обеспеченным и необеспеченным размещениям сроком свыше 7 дней.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70300 Процентный расход по кредитам других финансово-кредитных организаций</w:t>
      </w:r>
    </w:p>
    <w:p>
      <w:pPr>
        <w:spacing w:after="60" w:before="200"/>
        <w:ind w:firstLine="567"/>
        <w:jc w:val="left"/>
      </w:pPr>
      <w:r>
        <w:rPr>
          <w:rFonts w:ascii="Arial" w:cs="Arial" w:eastAsia="Arial" w:hAnsi="Arial"/>
          <w:b/>
          <w:bCs/>
          <w:sz w:val="24"/>
          <w:szCs w:val="24"/>
        </w:rPr>
        <w:t xml:space="preserve">70301 Процентный расход по кредитам от Национального банка</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кредитам от Национального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70311 Процентный расход по кредитам других финансово-кредитных организаций</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кредитам других финансово-кредитных организаций, кроме банков.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70400 Процентный расход по операциям по обратному РЕПО-соглашению</w:t>
      </w:r>
    </w:p>
    <w:p>
      <w:pPr>
        <w:spacing w:after="60" w:before="200"/>
        <w:ind w:firstLine="567"/>
        <w:jc w:val="left"/>
      </w:pPr>
      <w:r>
        <w:rPr>
          <w:rFonts w:ascii="Arial" w:cs="Arial" w:eastAsia="Arial" w:hAnsi="Arial"/>
          <w:b/>
          <w:bCs/>
          <w:sz w:val="24"/>
          <w:szCs w:val="24"/>
        </w:rPr>
        <w:t xml:space="preserve">70401 Процентный расход по ценным бумагам, проданным по обратному РЕПО-соглашению</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операциям с ценными бумагами, проданных по РЕПО-соглашениям.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70500 Процентный расход по долгосрочному долгу</w:t>
      </w:r>
    </w:p>
    <w:p>
      <w:pPr>
        <w:spacing w:after="60" w:before="200"/>
        <w:ind w:firstLine="567"/>
        <w:jc w:val="left"/>
      </w:pPr>
      <w:r>
        <w:rPr>
          <w:rFonts w:ascii="Arial" w:cs="Arial" w:eastAsia="Arial" w:hAnsi="Arial"/>
          <w:b/>
          <w:bCs/>
          <w:sz w:val="24"/>
          <w:szCs w:val="24"/>
        </w:rPr>
        <w:t xml:space="preserve">70501 Процентный расход по субординированным облигациям и долговым обязательствам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субординированным и прочим долгосрочным обязательствам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70600 Прочие процентные расходы</w:t>
      </w:r>
    </w:p>
    <w:p>
      <w:pPr>
        <w:spacing w:after="60" w:before="200"/>
        <w:ind w:firstLine="567"/>
        <w:jc w:val="left"/>
      </w:pPr>
      <w:r>
        <w:rPr>
          <w:rFonts w:ascii="Arial" w:cs="Arial" w:eastAsia="Arial" w:hAnsi="Arial"/>
          <w:b/>
          <w:bCs/>
          <w:sz w:val="24"/>
          <w:szCs w:val="24"/>
        </w:rPr>
        <w:t xml:space="preserve">70601 Процентный расход по обязательным резервам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за несоблюдение обязательных резервных требований.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70602 Процентный расход по финансовой аренде (лизингу)</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финансовой аренде (лизингу).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70611 Процентный расход по ипотечным кредитам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полученным ипотечным кредитам.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70621 Процентный расход по долговым обязательствам, выпущенным банком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долговым обязательствам, выпущенным банком.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70699 Прочие процентные расходы</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которым не предусмотрены отдельные счета.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70900 Расходы по дисконту по кредитам</w:t>
      </w:r>
    </w:p>
    <w:p>
      <w:pPr>
        <w:spacing w:after="60" w:before="200"/>
        <w:ind w:firstLine="567"/>
        <w:jc w:val="left"/>
      </w:pPr>
      <w:r>
        <w:rPr>
          <w:rFonts w:ascii="Arial" w:cs="Arial" w:eastAsia="Arial" w:hAnsi="Arial"/>
          <w:b/>
          <w:bCs/>
          <w:sz w:val="24"/>
          <w:szCs w:val="24"/>
        </w:rPr>
        <w:t xml:space="preserve">70901 Процентный расход по дисконту кредитов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некоммерческим организациям - 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70902 Процентный расход по дисконту кредитов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коммерческим организациям - 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70903 Процентный расход по дисконту кредитов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физическим лицам - 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70904 Процентный расход по дисконту кредитов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клиентам-резидентам.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200" w:before="200"/>
        <w:jc w:val="center"/>
      </w:pPr>
      <w:r>
        <w:rPr>
          <w:rFonts w:ascii="Arial" w:cs="Arial" w:eastAsia="Arial" w:hAnsi="Arial"/>
          <w:b/>
          <w:bCs/>
          <w:sz w:val="32"/>
          <w:szCs w:val="32"/>
        </w:rPr>
        <w:t xml:space="preserve">Класс 8. Операционные расходы</w:t>
      </w:r>
    </w:p>
    <w:p>
      <w:pPr>
        <w:spacing w:after="60" w:before="200"/>
        <w:ind w:firstLine="567"/>
        <w:jc w:val="left"/>
      </w:pPr>
      <w:r>
        <w:rPr>
          <w:rFonts w:ascii="Arial" w:cs="Arial" w:eastAsia="Arial" w:hAnsi="Arial"/>
          <w:b/>
          <w:bCs/>
          <w:sz w:val="24"/>
          <w:szCs w:val="24"/>
        </w:rPr>
        <w:t xml:space="preserve">Группа 80000 Расходы на персонал</w:t>
      </w:r>
    </w:p>
    <w:p>
      <w:pPr>
        <w:spacing w:after="60" w:before="200"/>
        <w:ind w:firstLine="567"/>
        <w:jc w:val="left"/>
      </w:pPr>
      <w:r>
        <w:rPr>
          <w:rFonts w:ascii="Arial" w:cs="Arial" w:eastAsia="Arial" w:hAnsi="Arial"/>
          <w:b/>
          <w:bCs/>
          <w:sz w:val="24"/>
          <w:szCs w:val="24"/>
        </w:rPr>
        <w:t xml:space="preserve">80001 Заработная плата</w:t>
      </w:r>
    </w:p>
    <w:p>
      <w:pPr>
        <w:spacing w:after="60"/>
        <w:ind w:firstLine="567"/>
        <w:jc w:val="both"/>
      </w:pPr>
      <w:r>
        <w:rPr>
          <w:rFonts w:ascii="Arial" w:cs="Arial" w:eastAsia="Arial" w:hAnsi="Arial"/>
          <w:sz w:val="24"/>
          <w:szCs w:val="24"/>
        </w:rPr>
        <w:t xml:space="preserve">На этом счете учитывается сумма расходов банка по заработной плате штатных и внештатных сотрудников банка в основное время работы.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80002 Премии</w:t>
      </w:r>
    </w:p>
    <w:p>
      <w:pPr>
        <w:spacing w:after="60"/>
        <w:ind w:firstLine="567"/>
        <w:jc w:val="both"/>
      </w:pPr>
      <w:r>
        <w:rPr>
          <w:rFonts w:ascii="Arial" w:cs="Arial" w:eastAsia="Arial" w:hAnsi="Arial"/>
          <w:sz w:val="24"/>
          <w:szCs w:val="24"/>
        </w:rPr>
        <w:t xml:space="preserve">На этом счете учитывается сумма расходов банка по премиям, предусмотренных внутренними нормативными документами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80009 Прочие компенсации</w:t>
      </w:r>
    </w:p>
    <w:p>
      <w:pPr>
        <w:spacing w:after="60"/>
        <w:ind w:firstLine="567"/>
        <w:jc w:val="both"/>
      </w:pPr>
      <w:r>
        <w:rPr>
          <w:rFonts w:ascii="Arial" w:cs="Arial" w:eastAsia="Arial" w:hAnsi="Arial"/>
          <w:sz w:val="24"/>
          <w:szCs w:val="24"/>
        </w:rPr>
        <w:t xml:space="preserve">На этом счете учитывается сумма расходов банка по прочим разовым выплатам сотрудникам, таких как премии в виде акций, продовольственных продуктов и т.д.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80011 Услуги по здравоохранению</w:t>
      </w:r>
    </w:p>
    <w:p>
      <w:pPr>
        <w:spacing w:after="60"/>
        <w:ind w:firstLine="567"/>
        <w:jc w:val="both"/>
      </w:pPr>
      <w:r>
        <w:rPr>
          <w:rFonts w:ascii="Arial" w:cs="Arial" w:eastAsia="Arial" w:hAnsi="Arial"/>
          <w:sz w:val="24"/>
          <w:szCs w:val="24"/>
        </w:rPr>
        <w:t xml:space="preserve">На этом счете учитывается сумма расходов банка, связанные с выплатами на здравоохранение штатных и внештатных сотрудников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80019 Отчисления в Социальный фонд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расходов банка по отчислениям в Социальный фонд Кыргызской Республики.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80021 Гонорары членам Совета банка</w:t>
      </w:r>
    </w:p>
    <w:p>
      <w:pPr>
        <w:spacing w:after="60"/>
        <w:ind w:firstLine="567"/>
        <w:jc w:val="both"/>
      </w:pPr>
      <w:r>
        <w:rPr>
          <w:rFonts w:ascii="Arial" w:cs="Arial" w:eastAsia="Arial" w:hAnsi="Arial"/>
          <w:sz w:val="24"/>
          <w:szCs w:val="24"/>
        </w:rPr>
        <w:t xml:space="preserve">На этом счете учитывается сумма расходов банка по выплатам и гонорарам, выплачиваемых членам Совета директоров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80029 Подготовка кадров</w:t>
      </w:r>
    </w:p>
    <w:p>
      <w:pPr>
        <w:spacing w:after="60"/>
        <w:ind w:firstLine="567"/>
        <w:jc w:val="both"/>
      </w:pPr>
      <w:r>
        <w:rPr>
          <w:rFonts w:ascii="Arial" w:cs="Arial" w:eastAsia="Arial" w:hAnsi="Arial"/>
          <w:sz w:val="24"/>
          <w:szCs w:val="24"/>
        </w:rPr>
        <w:t xml:space="preserve">На этом счете учитывается сумма расходов банка на обучение сотрудников, конференции, семинары, включая расходы на печатные материалы и почтовые пересылки, а также командировочные расходы, связанные с обучением.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80100 Комиссионные расходы</w:t>
      </w:r>
    </w:p>
    <w:p>
      <w:pPr>
        <w:spacing w:after="60"/>
        <w:ind w:firstLine="567"/>
        <w:jc w:val="both"/>
      </w:pPr>
      <w:r>
        <w:rPr>
          <w:rFonts w:ascii="Arial" w:cs="Arial" w:eastAsia="Arial" w:hAnsi="Arial"/>
          <w:sz w:val="24"/>
          <w:szCs w:val="24"/>
        </w:rPr>
        <w:t xml:space="preserve">Данная группа включает счета для учета комиссионных расходов банка. Учет комиссионных расходов ведется в национальной валюте.</w:t>
      </w:r>
    </w:p>
    <w:p>
      <w:pPr>
        <w:spacing w:after="60" w:before="200"/>
        <w:ind w:firstLine="567"/>
        <w:jc w:val="left"/>
      </w:pPr>
      <w:r>
        <w:rPr>
          <w:rFonts w:ascii="Arial" w:cs="Arial" w:eastAsia="Arial" w:hAnsi="Arial"/>
          <w:b/>
          <w:bCs/>
          <w:sz w:val="24"/>
          <w:szCs w:val="24"/>
        </w:rPr>
        <w:t xml:space="preserve">80101 Комиссионные расходы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На этом счете учитываются комиссионные расходы за открытие и обслуживание корреспондентских счетов.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80102 Комиссионные расходы по депозитам, принятым от банков</w:t>
      </w:r>
    </w:p>
    <w:p>
      <w:pPr>
        <w:spacing w:after="60"/>
        <w:ind w:firstLine="567"/>
        <w:jc w:val="both"/>
      </w:pPr>
      <w:r>
        <w:rPr>
          <w:rFonts w:ascii="Arial" w:cs="Arial" w:eastAsia="Arial" w:hAnsi="Arial"/>
          <w:sz w:val="24"/>
          <w:szCs w:val="24"/>
        </w:rPr>
        <w:t xml:space="preserve">На этом счете учитываются комиссионные расходы по депозитам, принятым от банков.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80103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по полученным услугам по переводным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80104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кассовым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80105 Комиссионные расходы по депозитам, принятым от клиентов</w:t>
      </w:r>
    </w:p>
    <w:p>
      <w:pPr>
        <w:spacing w:after="60"/>
        <w:ind w:firstLine="567"/>
        <w:jc w:val="both"/>
      </w:pPr>
      <w:r>
        <w:rPr>
          <w:rFonts w:ascii="Arial" w:cs="Arial" w:eastAsia="Arial" w:hAnsi="Arial"/>
          <w:sz w:val="24"/>
          <w:szCs w:val="24"/>
        </w:rPr>
        <w:t xml:space="preserve">На этом счете учитываются комиссионные расходы по депозитам, принятым от клиентов.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80106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доверительным (трастовым)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80107 Комиссионные расходы по полученным услугам по гарантиям и аккредитивам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гарантиям и аккредитивам.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80108 Комиссионные расходы по факторинговым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факторинговым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80109 Комиссионные расходы по документарным расчетам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документарным расчетам.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80111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реализации страховых полисов.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80112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купле-продаже ценных бумаг.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80113 Комиссионные расходы по межбанковским сделкам и дилинговым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межбанковским сделкам и дилинговым операциям.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80199 Прочие комиссионные расходы</w:t>
      </w:r>
    </w:p>
    <w:p>
      <w:pPr>
        <w:spacing w:after="60"/>
        <w:ind w:firstLine="567"/>
        <w:jc w:val="both"/>
      </w:pPr>
      <w:r>
        <w:rPr>
          <w:rFonts w:ascii="Arial" w:cs="Arial" w:eastAsia="Arial" w:hAnsi="Arial"/>
          <w:sz w:val="24"/>
          <w:szCs w:val="24"/>
        </w:rPr>
        <w:t xml:space="preserve">На этом счете учитываются комиссионные расходы по прочим полученным услугам.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80200 Амортизационные отчисления</w:t>
      </w:r>
    </w:p>
    <w:p>
      <w:pPr>
        <w:spacing w:after="60" w:before="200"/>
        <w:ind w:firstLine="567"/>
        <w:jc w:val="left"/>
      </w:pPr>
      <w:r>
        <w:rPr>
          <w:rFonts w:ascii="Arial" w:cs="Arial" w:eastAsia="Arial" w:hAnsi="Arial"/>
          <w:b/>
          <w:bCs/>
          <w:sz w:val="24"/>
          <w:szCs w:val="24"/>
        </w:rPr>
        <w:t xml:space="preserve">80201 Амортизация на мебель и оборудование</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мебель и оборудование, за исключением компьютерного оборудования и программного обеспечения.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80202 Амортизация на мебель и оборудование, принятое в финансовую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мебель и оборудование, за исключением компьютерного оборудования и программного обеспечения, принятое в финансовую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80203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мебель и оборудование санаториев, детских садов и домов отдыха.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80211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компьютерное оборудование и программное обеспечение.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80212 Амортизация на компьютерное оборудование и программное обеспечение, принятое в финансовую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компьютерное оборудование и программное обеспечение, принятое в финансовую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80221 Амортизация на здания и сооружения</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здания и сооружения.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80222 Амортизация на здания и сооружения, принятые в финансовую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здания и сооружения, принятые в финансовую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80223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здания и сооружения санаториев, детских садов и домов отдыха.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80231 Амортизация на банковский транспорт</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банковский транспорт.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80232 Амортизация на банковский транспорт, принятый в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банковский транспорт, принятый в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80239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благоустройства арендованной собственности.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80241 Амортизация на нематериальные активы</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нематериальные активы.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80300 Административные расходы</w:t>
      </w:r>
    </w:p>
    <w:p>
      <w:pPr>
        <w:spacing w:after="60" w:before="200"/>
        <w:ind w:firstLine="567"/>
        <w:jc w:val="left"/>
      </w:pPr>
      <w:r>
        <w:rPr>
          <w:rFonts w:ascii="Arial" w:cs="Arial" w:eastAsia="Arial" w:hAnsi="Arial"/>
          <w:b/>
          <w:bCs/>
          <w:sz w:val="24"/>
          <w:szCs w:val="24"/>
        </w:rPr>
        <w:t xml:space="preserve">80301 Канцелярские товары и офисные принадлежности</w:t>
      </w:r>
    </w:p>
    <w:p>
      <w:pPr>
        <w:spacing w:after="60"/>
        <w:ind w:firstLine="567"/>
        <w:jc w:val="both"/>
      </w:pPr>
      <w:r>
        <w:rPr>
          <w:rFonts w:ascii="Arial" w:cs="Arial" w:eastAsia="Arial" w:hAnsi="Arial"/>
          <w:sz w:val="24"/>
          <w:szCs w:val="24"/>
        </w:rPr>
        <w:t xml:space="preserve">На этом счете учитываются расходы банка на канцтовары, печатные материалы и офисные принадлежности.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80302 Расходы на аренду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банка на аренду основных средств.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80303 Расходы на обслуживание и содержание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банка на обслуживание и содержание основных средств.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80304 Коммунальные услуги</w:t>
      </w:r>
    </w:p>
    <w:p>
      <w:pPr>
        <w:spacing w:after="60"/>
        <w:ind w:firstLine="567"/>
        <w:jc w:val="both"/>
      </w:pPr>
      <w:r>
        <w:rPr>
          <w:rFonts w:ascii="Arial" w:cs="Arial" w:eastAsia="Arial" w:hAnsi="Arial"/>
          <w:sz w:val="24"/>
          <w:szCs w:val="24"/>
        </w:rPr>
        <w:t xml:space="preserve">На этом счете учитываются расходы банка на коммунальные услуги.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80305 Расходы на текущий ремонт</w:t>
      </w:r>
    </w:p>
    <w:p>
      <w:pPr>
        <w:spacing w:after="60"/>
        <w:ind w:firstLine="567"/>
        <w:jc w:val="both"/>
      </w:pPr>
      <w:r>
        <w:rPr>
          <w:rFonts w:ascii="Arial" w:cs="Arial" w:eastAsia="Arial" w:hAnsi="Arial"/>
          <w:sz w:val="24"/>
          <w:szCs w:val="24"/>
        </w:rPr>
        <w:t xml:space="preserve">На этом счете учитываются расходы банка на текущий ремонт.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80306 Расходы на охрану и сигнализацию</w:t>
      </w:r>
    </w:p>
    <w:p>
      <w:pPr>
        <w:spacing w:after="60"/>
        <w:ind w:firstLine="567"/>
        <w:jc w:val="both"/>
      </w:pPr>
      <w:r>
        <w:rPr>
          <w:rFonts w:ascii="Arial" w:cs="Arial" w:eastAsia="Arial" w:hAnsi="Arial"/>
          <w:sz w:val="24"/>
          <w:szCs w:val="24"/>
        </w:rPr>
        <w:t xml:space="preserve">На этом счете учитываются расходы банка на охрану и сигнализацию.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80307 Услуги связи</w:t>
      </w:r>
    </w:p>
    <w:p>
      <w:pPr>
        <w:spacing w:after="60"/>
        <w:ind w:firstLine="567"/>
        <w:jc w:val="both"/>
      </w:pPr>
      <w:r>
        <w:rPr>
          <w:rFonts w:ascii="Arial" w:cs="Arial" w:eastAsia="Arial" w:hAnsi="Arial"/>
          <w:sz w:val="24"/>
          <w:szCs w:val="24"/>
        </w:rPr>
        <w:t xml:space="preserve">На этом счете учитываются расходы банка на оплату телефонной, телеграфной, телексной, факсовой, почтовой и курьерской связи.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80311 Командировочные расходы</w:t>
      </w:r>
    </w:p>
    <w:p>
      <w:pPr>
        <w:spacing w:after="60"/>
        <w:ind w:firstLine="567"/>
        <w:jc w:val="both"/>
      </w:pPr>
      <w:r>
        <w:rPr>
          <w:rFonts w:ascii="Arial" w:cs="Arial" w:eastAsia="Arial" w:hAnsi="Arial"/>
          <w:sz w:val="24"/>
          <w:szCs w:val="24"/>
        </w:rPr>
        <w:t xml:space="preserve">На этом счете учитываются расходы банка на командировочные затраты банковским сотрудникам по делам службы.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80312 Представительские расходы</w:t>
      </w:r>
    </w:p>
    <w:p>
      <w:pPr>
        <w:spacing w:after="60"/>
        <w:ind w:firstLine="567"/>
        <w:jc w:val="both"/>
      </w:pPr>
      <w:r>
        <w:rPr>
          <w:rFonts w:ascii="Arial" w:cs="Arial" w:eastAsia="Arial" w:hAnsi="Arial"/>
          <w:sz w:val="24"/>
          <w:szCs w:val="24"/>
        </w:rPr>
        <w:t xml:space="preserve">На этом счете учитываются расходы банка на клиентов и сотрудников банка, в случае проведения каких-либо мероприятий.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80313 Расходы на страхование</w:t>
      </w:r>
    </w:p>
    <w:p>
      <w:pPr>
        <w:spacing w:after="60"/>
        <w:ind w:firstLine="567"/>
        <w:jc w:val="both"/>
      </w:pPr>
      <w:r>
        <w:rPr>
          <w:rFonts w:ascii="Arial" w:cs="Arial" w:eastAsia="Arial" w:hAnsi="Arial"/>
          <w:sz w:val="24"/>
          <w:szCs w:val="24"/>
        </w:rPr>
        <w:t xml:space="preserve">На этом счете учитываются расходы банка на страхование.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80314 Нотариальные и юридические услуги</w:t>
      </w:r>
    </w:p>
    <w:p>
      <w:pPr>
        <w:spacing w:after="60"/>
        <w:ind w:firstLine="567"/>
        <w:jc w:val="both"/>
      </w:pPr>
      <w:r>
        <w:rPr>
          <w:rFonts w:ascii="Arial" w:cs="Arial" w:eastAsia="Arial" w:hAnsi="Arial"/>
          <w:sz w:val="24"/>
          <w:szCs w:val="24"/>
        </w:rPr>
        <w:t xml:space="preserve">На этом счете учитываются расходы банка на нотариальные и юридические услуги.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80315 Расходы по обработке компьютерных данных</w:t>
      </w:r>
    </w:p>
    <w:p>
      <w:pPr>
        <w:spacing w:after="60"/>
        <w:ind w:firstLine="567"/>
        <w:jc w:val="both"/>
      </w:pPr>
      <w:r>
        <w:rPr>
          <w:rFonts w:ascii="Arial" w:cs="Arial" w:eastAsia="Arial" w:hAnsi="Arial"/>
          <w:sz w:val="24"/>
          <w:szCs w:val="24"/>
        </w:rPr>
        <w:t xml:space="preserve">На этом счете учитываются расходы банка на предоставляемые банку третьей стороной услуги по обработке компьютерных данных.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80316 Расходы по аудиту и консультационные услуги</w:t>
      </w:r>
    </w:p>
    <w:p>
      <w:pPr>
        <w:spacing w:after="60"/>
        <w:ind w:firstLine="567"/>
        <w:jc w:val="both"/>
      </w:pPr>
      <w:r>
        <w:rPr>
          <w:rFonts w:ascii="Arial" w:cs="Arial" w:eastAsia="Arial" w:hAnsi="Arial"/>
          <w:sz w:val="24"/>
          <w:szCs w:val="24"/>
        </w:rPr>
        <w:t xml:space="preserve">На этом счете учитываются расходы банка по аудиту и консультационные услуги.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80317 Расходы на рекламу и маркетинг</w:t>
      </w:r>
    </w:p>
    <w:p>
      <w:pPr>
        <w:spacing w:after="60"/>
        <w:ind w:firstLine="567"/>
        <w:jc w:val="both"/>
      </w:pPr>
      <w:r>
        <w:rPr>
          <w:rFonts w:ascii="Arial" w:cs="Arial" w:eastAsia="Arial" w:hAnsi="Arial"/>
          <w:sz w:val="24"/>
          <w:szCs w:val="24"/>
        </w:rPr>
        <w:t xml:space="preserve">На этом счете учитываются расходы банка на рекламу и маркетинг, включая услуги средств массовой информации, привлеченных специалистов, обеспечивающих связи с общественностью и другие расходы, связанные с рекламой.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80318 Расходы на публикации и подписку</w:t>
      </w:r>
    </w:p>
    <w:p>
      <w:pPr>
        <w:spacing w:after="60"/>
        <w:ind w:firstLine="567"/>
        <w:jc w:val="both"/>
      </w:pPr>
      <w:r>
        <w:rPr>
          <w:rFonts w:ascii="Arial" w:cs="Arial" w:eastAsia="Arial" w:hAnsi="Arial"/>
          <w:sz w:val="24"/>
          <w:szCs w:val="24"/>
        </w:rPr>
        <w:t xml:space="preserve">На этом счете учитываются расходы банка на публикацию книг, газет и прочей информации и подписку.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80319 Благотворительность</w:t>
      </w:r>
    </w:p>
    <w:p>
      <w:pPr>
        <w:spacing w:after="60"/>
        <w:ind w:firstLine="567"/>
        <w:jc w:val="both"/>
      </w:pPr>
      <w:r>
        <w:rPr>
          <w:rFonts w:ascii="Arial" w:cs="Arial" w:eastAsia="Arial" w:hAnsi="Arial"/>
          <w:sz w:val="24"/>
          <w:szCs w:val="24"/>
        </w:rPr>
        <w:t xml:space="preserve">На этом счете учитываются расходы банка на благотворительность.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80321 Расходы на инкассацию</w:t>
      </w:r>
    </w:p>
    <w:p>
      <w:pPr>
        <w:spacing w:after="60"/>
        <w:ind w:firstLine="567"/>
        <w:jc w:val="both"/>
      </w:pPr>
      <w:r>
        <w:rPr>
          <w:rFonts w:ascii="Arial" w:cs="Arial" w:eastAsia="Arial" w:hAnsi="Arial"/>
          <w:sz w:val="24"/>
          <w:szCs w:val="24"/>
        </w:rPr>
        <w:t xml:space="preserve">На этом счете учитываются расходы банка на инкассацию.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80399 Прочие административные расходы</w:t>
      </w:r>
    </w:p>
    <w:p>
      <w:pPr>
        <w:spacing w:after="60"/>
        <w:ind w:firstLine="567"/>
        <w:jc w:val="both"/>
      </w:pPr>
      <w:r>
        <w:rPr>
          <w:rFonts w:ascii="Arial" w:cs="Arial" w:eastAsia="Arial" w:hAnsi="Arial"/>
          <w:sz w:val="24"/>
          <w:szCs w:val="24"/>
        </w:rPr>
        <w:t xml:space="preserve">На этом счете учитываются прочие административные расходы банка, для которых не предусмотрены отдельные счета.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Данная группа включает счета для учета расходов банка, связанных с выдачей кредитов, возвратом долгов и администрированием имущества, принятого в погашение задолженности, а также расходы по классифицированным активам.</w:t>
      </w:r>
    </w:p>
    <w:p>
      <w:pPr>
        <w:spacing w:after="60" w:before="200"/>
        <w:ind w:firstLine="567"/>
        <w:jc w:val="left"/>
      </w:pPr>
      <w:r>
        <w:rPr>
          <w:rFonts w:ascii="Arial" w:cs="Arial" w:eastAsia="Arial" w:hAnsi="Arial"/>
          <w:b/>
          <w:bCs/>
          <w:sz w:val="24"/>
          <w:szCs w:val="24"/>
        </w:rPr>
        <w:t xml:space="preserve">80401 Нетто-расходы, связанные с продлением кредита</w:t>
      </w:r>
    </w:p>
    <w:p>
      <w:pPr>
        <w:spacing w:after="60"/>
        <w:ind w:firstLine="567"/>
        <w:jc w:val="both"/>
      </w:pPr>
      <w:r>
        <w:rPr>
          <w:rFonts w:ascii="Arial" w:cs="Arial" w:eastAsia="Arial" w:hAnsi="Arial"/>
          <w:sz w:val="24"/>
          <w:szCs w:val="24"/>
        </w:rPr>
        <w:t xml:space="preserve">На этом счете учитываются расходы банка, связанные с продлением кредита (сборы, связанные с оценкой и регистрацией залога, таких как плата за оценку, отчеты по кредиту и регистрация залога). Счет должен иметь дебетовое сальдо. При возникновении расхода счет дебетуется. При получении возмещения от клиентов, а также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80402 Нетто-расходы, связанные с выдачей кредита</w:t>
      </w:r>
    </w:p>
    <w:p>
      <w:pPr>
        <w:spacing w:after="60"/>
        <w:ind w:firstLine="567"/>
        <w:jc w:val="both"/>
      </w:pPr>
      <w:r>
        <w:rPr>
          <w:rFonts w:ascii="Arial" w:cs="Arial" w:eastAsia="Arial" w:hAnsi="Arial"/>
          <w:sz w:val="24"/>
          <w:szCs w:val="24"/>
        </w:rPr>
        <w:t xml:space="preserve">На этом счете учитываются расходы банка, связанные с выдачей кредита (сборы, связанные с оценкой и регистрацией залога, таких как плата за оценку, отчеты по кредиту и регистрация залога). Счет должен иметь дебетовое сальдо. При возникновении расхода счет дебетуется. При получении возмещения от клиентов, а также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80411 Расходы на возврат долга</w:t>
      </w:r>
    </w:p>
    <w:p>
      <w:pPr>
        <w:spacing w:after="60"/>
        <w:ind w:firstLine="567"/>
        <w:jc w:val="both"/>
      </w:pPr>
      <w:r>
        <w:rPr>
          <w:rFonts w:ascii="Arial" w:cs="Arial" w:eastAsia="Arial" w:hAnsi="Arial"/>
          <w:sz w:val="24"/>
          <w:szCs w:val="24"/>
        </w:rPr>
        <w:t xml:space="preserve">На этом счете учитываются расходы банка, связанных со сбором просроченных кредитов, таких как оплата агентствам по сбору долгов, оплата услуг юристов, услуги посредников для которых не предусмотрены отдельные счета.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80419 Расходы по заложенному имуществу, принятому в виде залога в собственность банка</w:t>
      </w:r>
    </w:p>
    <w:p>
      <w:pPr>
        <w:spacing w:after="60"/>
        <w:ind w:firstLine="567"/>
        <w:jc w:val="both"/>
      </w:pPr>
      <w:r>
        <w:rPr>
          <w:rFonts w:ascii="Arial" w:cs="Arial" w:eastAsia="Arial" w:hAnsi="Arial"/>
          <w:sz w:val="24"/>
          <w:szCs w:val="24"/>
        </w:rPr>
        <w:t xml:space="preserve">На этом счете учитываются расходы банка, связанные с вступлением в права собственности, таких как плата за охрану имущества, ремонт для предотвращения дальнейшего повреждения активов или сохранения их стоимости до момента продажи, а также расходы на юридические услуги, связанные с реализацией залогового права.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80421 Расходы по резервам на покрытие потенциальных потерь и убытков по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кредитам и лизингам, предоставленным клиентам, включая расходы, связанные с признанием дисконта в результате реструктуризации кредитов. Счет должен иметь дебетовое сальдо. При возникновении расхода по резерву или признании дисконта по кредиту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80422 Расходы по резервам на покрытие потенциальных потерь и убытков по начисленным процентам по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начисленным процентам по кредитам и лизингам, предоставленным клиентам.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80423 Расходы по резервам на покрытие потенциальных потерь и убытков по кредитам и лизингам,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кредитам и лизингам, предоставленным банкам, включая расходы, связанные с признанием дисконта в результате реструктуризации кредитов. Счет должен иметь дебетовое сальдо. При возникновении расхода по резерву или признании дисконта по кредиту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80424 Расходы по резервам на покрытие потенциальных потерь и убытков по начисленным процентам по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начисленным процентам по кредитам и лизингам, предоставленным банкам.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80425 Расходы по резервам на покрытие потенциальных потерь и убытков по инвестициям в ценные бумаги и/или капитал</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инвестициям в ценные бумаги и/или капитал.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80426 Расходы по резервам на покрытие потенциальных потерь и убытков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прочей собственности банка, принятой в погашение актива.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80427 Расходы по резервам на покрытие потенциальных потерь и убытков по прочим активам, отличным от кредитов и лизингов</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прочим активам, отличным от кредитов и лизингов.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80428 Расходы по резервам на покрытие потенциальных потерь и убытков по условным обязательствам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условным обязательствам.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80500 Прочие операционные расходы</w:t>
      </w:r>
    </w:p>
    <w:p>
      <w:pPr>
        <w:spacing w:after="60" w:before="200"/>
        <w:ind w:firstLine="567"/>
        <w:jc w:val="left"/>
      </w:pPr>
      <w:r>
        <w:rPr>
          <w:rFonts w:ascii="Arial" w:cs="Arial" w:eastAsia="Arial" w:hAnsi="Arial"/>
          <w:b/>
          <w:bCs/>
          <w:sz w:val="24"/>
          <w:szCs w:val="24"/>
        </w:rPr>
        <w:t xml:space="preserve">80501 Недостача и излишки в кассе</w:t>
      </w:r>
    </w:p>
    <w:p>
      <w:pPr>
        <w:spacing w:after="60"/>
        <w:ind w:firstLine="567"/>
        <w:jc w:val="both"/>
      </w:pPr>
      <w:r>
        <w:rPr>
          <w:rFonts w:ascii="Arial" w:cs="Arial" w:eastAsia="Arial" w:hAnsi="Arial"/>
          <w:sz w:val="24"/>
          <w:szCs w:val="24"/>
        </w:rPr>
        <w:t xml:space="preserve">На этом счете учитывается сумма недостачи и излишков в кассе банка. Счет может иметь дебетовое или кредитовое сальдо. При обнаружении недостачи, когда очевидно, что сумма недостачи не может быть получена с ответственного за недостачу сотрудника, счет дебетуется. При обнаружении излишков счет кредитуется.</w:t>
      </w:r>
    </w:p>
    <w:p>
      <w:pPr>
        <w:spacing w:after="60" w:before="200"/>
        <w:ind w:firstLine="567"/>
        <w:jc w:val="left"/>
      </w:pPr>
      <w:r>
        <w:rPr>
          <w:rFonts w:ascii="Arial" w:cs="Arial" w:eastAsia="Arial" w:hAnsi="Arial"/>
          <w:b/>
          <w:bCs/>
          <w:sz w:val="24"/>
          <w:szCs w:val="24"/>
        </w:rPr>
        <w:t xml:space="preserve">80509 Прочие операционные расходы</w:t>
      </w:r>
    </w:p>
    <w:p>
      <w:pPr>
        <w:spacing w:after="60"/>
        <w:ind w:firstLine="567"/>
        <w:jc w:val="both"/>
      </w:pPr>
      <w:r>
        <w:rPr>
          <w:rFonts w:ascii="Arial" w:cs="Arial" w:eastAsia="Arial" w:hAnsi="Arial"/>
          <w:sz w:val="24"/>
          <w:szCs w:val="24"/>
        </w:rPr>
        <w:t xml:space="preserve">На этом счете учитываются прочие операционные расходы. Счет должен иметь дебетовое сальдо. При начислении расходов счет дебетуется. При закрытии временных счетов в конце финансового года счет кредитуется.</w:t>
      </w:r>
    </w:p>
    <w:p>
      <w:pPr>
        <w:spacing w:after="60"/>
        <w:ind w:firstLine="567"/>
        <w:jc w:val="both"/>
      </w:pPr>
      <w:r>
        <w:rPr>
          <w:rFonts w:ascii="Arial" w:cs="Arial" w:eastAsia="Arial" w:hAnsi="Arial"/>
          <w:sz w:val="24"/>
          <w:szCs w:val="24"/>
        </w:rPr>
        <w:t xml:space="preserve">Группа 80600 Налоги, кроме налогов на прибыль и собственность</w:t>
      </w:r>
    </w:p>
    <w:p>
      <w:pPr>
        <w:spacing w:after="60" w:before="200"/>
        <w:ind w:firstLine="567"/>
        <w:jc w:val="left"/>
      </w:pPr>
      <w:r>
        <w:rPr>
          <w:rFonts w:ascii="Arial" w:cs="Arial" w:eastAsia="Arial" w:hAnsi="Arial"/>
          <w:b/>
          <w:bCs/>
          <w:sz w:val="24"/>
          <w:szCs w:val="24"/>
        </w:rPr>
        <w:t xml:space="preserve">80601 Налог на добавленную стоимость</w:t>
      </w:r>
    </w:p>
    <w:p>
      <w:pPr>
        <w:spacing w:after="60"/>
        <w:ind w:firstLine="567"/>
        <w:jc w:val="both"/>
      </w:pPr>
      <w:r>
        <w:rPr>
          <w:rFonts w:ascii="Arial" w:cs="Arial" w:eastAsia="Arial" w:hAnsi="Arial"/>
          <w:sz w:val="24"/>
          <w:szCs w:val="24"/>
        </w:rPr>
        <w:t xml:space="preserve">На этом счете учитывается сумма расходов банка по налогу на добавленную стоимость (НДС), выплачиваемому продавцам, а также НДС на предметы, продаваемые банком. Счет может иметь дебетовое или кредитовое сальдо. При выплате налогов счет дебетуется. При получении сумм по этому виду налогов счет кредитуется.</w:t>
      </w:r>
    </w:p>
    <w:p>
      <w:pPr>
        <w:spacing w:after="60" w:before="200"/>
        <w:ind w:firstLine="567"/>
        <w:jc w:val="left"/>
      </w:pPr>
      <w:r>
        <w:rPr>
          <w:rFonts w:ascii="Arial" w:cs="Arial" w:eastAsia="Arial" w:hAnsi="Arial"/>
          <w:b/>
          <w:bCs/>
          <w:sz w:val="24"/>
          <w:szCs w:val="24"/>
        </w:rPr>
        <w:t xml:space="preserve">80611 Прочие налоги</w:t>
      </w:r>
    </w:p>
    <w:p>
      <w:pPr>
        <w:spacing w:after="60"/>
        <w:ind w:firstLine="567"/>
        <w:jc w:val="both"/>
      </w:pPr>
      <w:r>
        <w:rPr>
          <w:rFonts w:ascii="Arial" w:cs="Arial" w:eastAsia="Arial" w:hAnsi="Arial"/>
          <w:sz w:val="24"/>
          <w:szCs w:val="24"/>
        </w:rPr>
        <w:t xml:space="preserve">На этом счете учитывается сумма расходов банка на уплату прочих налогов и сборов.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80700 Налоги на прибыль</w:t>
      </w:r>
    </w:p>
    <w:p>
      <w:pPr>
        <w:spacing w:after="60" w:before="200"/>
        <w:ind w:firstLine="567"/>
        <w:jc w:val="left"/>
      </w:pPr>
      <w:r>
        <w:rPr>
          <w:rFonts w:ascii="Arial" w:cs="Arial" w:eastAsia="Arial" w:hAnsi="Arial"/>
          <w:b/>
          <w:bCs/>
          <w:sz w:val="24"/>
          <w:szCs w:val="24"/>
        </w:rPr>
        <w:t xml:space="preserve">80701 Налог на прибыль</w:t>
      </w:r>
    </w:p>
    <w:p>
      <w:pPr>
        <w:spacing w:after="60"/>
        <w:ind w:firstLine="567"/>
        <w:jc w:val="both"/>
      </w:pPr>
      <w:r>
        <w:rPr>
          <w:rFonts w:ascii="Arial" w:cs="Arial" w:eastAsia="Arial" w:hAnsi="Arial"/>
          <w:sz w:val="24"/>
          <w:szCs w:val="24"/>
        </w:rPr>
        <w:t xml:space="preserve">На этом счете учитывается сумма расходов банка по налогу на прибыль.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80702 Отложенный налог на прибыль</w:t>
      </w:r>
    </w:p>
    <w:p>
      <w:pPr>
        <w:spacing w:after="60"/>
        <w:ind w:firstLine="567"/>
        <w:jc w:val="both"/>
      </w:pPr>
      <w:r>
        <w:rPr>
          <w:rFonts w:ascii="Arial" w:cs="Arial" w:eastAsia="Arial" w:hAnsi="Arial"/>
          <w:sz w:val="24"/>
          <w:szCs w:val="24"/>
        </w:rPr>
        <w:t xml:space="preserve">На этом счете учитывается сумма расходов банка по отложенному налогу на прибыль. Счет должен иметь дебетовое сальдо. При возникновении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80800 Непредвиденные доходы и расходы</w:t>
      </w:r>
    </w:p>
    <w:p>
      <w:pPr>
        <w:spacing w:after="60" w:before="200"/>
        <w:ind w:firstLine="567"/>
        <w:jc w:val="left"/>
      </w:pPr>
      <w:r>
        <w:rPr>
          <w:rFonts w:ascii="Arial" w:cs="Arial" w:eastAsia="Arial" w:hAnsi="Arial"/>
          <w:b/>
          <w:bCs/>
          <w:sz w:val="24"/>
          <w:szCs w:val="24"/>
        </w:rPr>
        <w:t xml:space="preserve">80801 Непредвиденные доходы и расходы</w:t>
      </w:r>
    </w:p>
    <w:p>
      <w:pPr>
        <w:spacing w:after="60"/>
        <w:ind w:firstLine="567"/>
        <w:jc w:val="both"/>
      </w:pPr>
      <w:r>
        <w:rPr>
          <w:rFonts w:ascii="Arial" w:cs="Arial" w:eastAsia="Arial" w:hAnsi="Arial"/>
          <w:sz w:val="24"/>
          <w:szCs w:val="24"/>
        </w:rPr>
        <w:t xml:space="preserve">На этом счете учитывается сумма расходов банка от операций или событий, необычных и несвязанных с обычной деятельностью банка. Счет может иметь дебетовый или кредитовый остаток. При возникновении расхода и при закрытии временных счетов в конце финансового года счет дебетуется. При возникновении дохода 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80811 Налог на непредвиденную прибыль</w:t>
      </w:r>
    </w:p>
    <w:p>
      <w:pPr>
        <w:spacing w:after="60"/>
        <w:ind w:firstLine="567"/>
        <w:jc w:val="both"/>
      </w:pPr>
      <w:r>
        <w:rPr>
          <w:rFonts w:ascii="Arial" w:cs="Arial" w:eastAsia="Arial" w:hAnsi="Arial"/>
          <w:sz w:val="24"/>
          <w:szCs w:val="24"/>
        </w:rPr>
        <w:t xml:space="preserve">На этом счете учитывается сумма расходов банка по налогу на прибыль от непредвиденных доходов. Счет должен иметь дебетовое сальдо. При возникновении отсроченного расхода, счет дебетуется. При закрытии временных счетов в конце финансового года, счет кредитуется.</w:t>
      </w:r>
    </w:p>
    <w:p>
      <w:pPr>
        <w:spacing w:after="200" w:before="200"/>
        <w:jc w:val="center"/>
      </w:pPr>
      <w:r>
        <w:rPr>
          <w:rFonts w:ascii="Arial" w:cs="Arial" w:eastAsia="Arial" w:hAnsi="Arial"/>
          <w:b/>
          <w:bCs/>
          <w:sz w:val="32"/>
          <w:szCs w:val="32"/>
        </w:rPr>
        <w:t xml:space="preserve">Класс 9. Забалансовые счета</w:t>
      </w:r>
    </w:p>
    <w:p>
      <w:pPr>
        <w:spacing w:after="60" w:before="200"/>
        <w:ind w:firstLine="567"/>
        <w:jc w:val="left"/>
      </w:pPr>
      <w:r>
        <w:rPr>
          <w:rFonts w:ascii="Arial" w:cs="Arial" w:eastAsia="Arial" w:hAnsi="Arial"/>
          <w:b/>
          <w:bCs/>
          <w:sz w:val="24"/>
          <w:szCs w:val="24"/>
        </w:rPr>
        <w:t xml:space="preserve">Группа 90000 Обязательства на выдачу кредитов и прямые кредитные заменители</w:t>
      </w:r>
    </w:p>
    <w:p>
      <w:pPr>
        <w:spacing w:after="60"/>
        <w:ind w:firstLine="567"/>
        <w:jc w:val="both"/>
      </w:pPr>
      <w:r>
        <w:rPr>
          <w:rFonts w:ascii="Arial" w:cs="Arial" w:eastAsia="Arial" w:hAnsi="Arial"/>
          <w:sz w:val="24"/>
          <w:szCs w:val="24"/>
        </w:rPr>
        <w:t xml:space="preserve">Данная группа счетов включает выпущенные банком договорные обязательства по предоставлению кредитных средств в будущем.</w:t>
      </w:r>
    </w:p>
    <w:p>
      <w:pPr>
        <w:spacing w:after="60" w:before="200"/>
        <w:ind w:firstLine="567"/>
        <w:jc w:val="left"/>
      </w:pPr>
      <w:r>
        <w:rPr>
          <w:rFonts w:ascii="Arial" w:cs="Arial" w:eastAsia="Arial" w:hAnsi="Arial"/>
          <w:b/>
          <w:bCs/>
          <w:sz w:val="24"/>
          <w:szCs w:val="24"/>
        </w:rPr>
        <w:t xml:space="preserve">90001 Обязательства на выдачу кредитов с первоначальным сроком более 1 года</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перед другими банками или клиентами по предоставлению кредитов. Счет включает обязательства сроком более 1 года. Увеличение в обязательствах отражается по дебету. Счет кредитуется, когда обязательства аннулируются или исполняются.</w:t>
      </w:r>
    </w:p>
    <w:p>
      <w:pPr>
        <w:spacing w:after="60" w:before="200"/>
        <w:ind w:firstLine="567"/>
        <w:jc w:val="left"/>
      </w:pPr>
      <w:r>
        <w:rPr>
          <w:rFonts w:ascii="Arial" w:cs="Arial" w:eastAsia="Arial" w:hAnsi="Arial"/>
          <w:b/>
          <w:bCs/>
          <w:sz w:val="24"/>
          <w:szCs w:val="24"/>
        </w:rPr>
        <w:t xml:space="preserve">90009 Обязательства на выдачу кредитов с первоначальным сроком на 1 год и менее</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перед другими банками или клиентами по предоставлению кредитов. На данном счете учитываются обязательства сроком на 1 год и менее. Увеличение в данном виде обязательств отражается по дебету. Уменьшение ввиду исполнения или прекращения данного вида обязательств отражается по кредиту.</w:t>
      </w:r>
    </w:p>
    <w:p>
      <w:pPr>
        <w:spacing w:after="60" w:before="200"/>
        <w:ind w:firstLine="567"/>
        <w:jc w:val="left"/>
      </w:pPr>
      <w:r>
        <w:rPr>
          <w:rFonts w:ascii="Arial" w:cs="Arial" w:eastAsia="Arial" w:hAnsi="Arial"/>
          <w:b/>
          <w:bCs/>
          <w:sz w:val="24"/>
          <w:szCs w:val="24"/>
        </w:rPr>
        <w:t xml:space="preserve">90011 Общие гарантии по кредитам и ценным бумагам</w:t>
      </w:r>
    </w:p>
    <w:p>
      <w:pPr>
        <w:spacing w:after="60"/>
        <w:ind w:firstLine="567"/>
        <w:jc w:val="both"/>
      </w:pPr>
      <w:r>
        <w:rPr>
          <w:rFonts w:ascii="Arial" w:cs="Arial" w:eastAsia="Arial" w:hAnsi="Arial"/>
          <w:sz w:val="24"/>
          <w:szCs w:val="24"/>
        </w:rPr>
        <w:t xml:space="preserve">На этом счете учитываются выпущенные или подтвержденные банком общие гарантии, которые служат обеспечением платежа в случае невыполнения клиентом своих обязательств по долговым ценным бумагам или кредитам перед третьими лицами. Счет дебетуется при увеличении суммы гарантий в результате их выпуска или подтверждения, а кредитуется при уменьшении в результате их исполнения или прекращения.</w:t>
      </w:r>
    </w:p>
    <w:p>
      <w:pPr>
        <w:spacing w:after="60" w:before="200"/>
        <w:ind w:firstLine="567"/>
        <w:jc w:val="left"/>
      </w:pPr>
      <w:r>
        <w:rPr>
          <w:rFonts w:ascii="Arial" w:cs="Arial" w:eastAsia="Arial" w:hAnsi="Arial"/>
          <w:b/>
          <w:bCs/>
          <w:sz w:val="24"/>
          <w:szCs w:val="24"/>
        </w:rPr>
        <w:t xml:space="preserve">90019 Резервные аккредитивы</w:t>
      </w:r>
    </w:p>
    <w:p>
      <w:pPr>
        <w:spacing w:after="60"/>
        <w:ind w:firstLine="567"/>
        <w:jc w:val="both"/>
      </w:pPr>
      <w:r>
        <w:rPr>
          <w:rFonts w:ascii="Arial" w:cs="Arial" w:eastAsia="Arial" w:hAnsi="Arial"/>
          <w:sz w:val="24"/>
          <w:szCs w:val="24"/>
        </w:rPr>
        <w:t xml:space="preserve">На этом счете учитываются выпущенные или подтвержденные банком аккредитивы, которые служат обеспечением платежа в случае невыполнения клиентом своих обязательств по долговым ценным бумагам или кредитам перед третьими лицами. Счет дебетуется при увеличении суммы аккредитивов в результате их выпуска или подтверждения, а кредитуется при уменьшении в результате их исполнения или прекращения.</w:t>
      </w:r>
    </w:p>
    <w:p>
      <w:pPr>
        <w:spacing w:after="60" w:before="200"/>
        <w:ind w:firstLine="567"/>
        <w:jc w:val="left"/>
      </w:pPr>
      <w:r>
        <w:rPr>
          <w:rFonts w:ascii="Arial" w:cs="Arial" w:eastAsia="Arial" w:hAnsi="Arial"/>
          <w:b/>
          <w:bCs/>
          <w:sz w:val="24"/>
          <w:szCs w:val="24"/>
        </w:rPr>
        <w:t xml:space="preserve">90021 Гарантии по акцептованию, связанные с кредитами и ценными бумагами</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акцептованию тратт, связанных с обязательствами клиента по долговым ценным бумагам или кредитами перед третьими лицами. Счет дебетуется при увеличении суммы гарантий в результате их выпуска или подтверждения, а кредитуется при уменьшении в результате акцептования тратт или прекращения гарантий.</w:t>
      </w:r>
    </w:p>
    <w:p>
      <w:pPr>
        <w:spacing w:after="60" w:before="200"/>
        <w:ind w:firstLine="567"/>
        <w:jc w:val="left"/>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Данная группа счетов включает счета выпущенных или подтвержденных банком гарантий и аккредитивов, связанных с отдельными торговыми операциями.</w:t>
      </w:r>
    </w:p>
    <w:p>
      <w:pPr>
        <w:spacing w:after="60" w:before="200"/>
        <w:ind w:firstLine="567"/>
        <w:jc w:val="left"/>
      </w:pPr>
      <w:r>
        <w:rPr>
          <w:rFonts w:ascii="Arial" w:cs="Arial" w:eastAsia="Arial" w:hAnsi="Arial"/>
          <w:b/>
          <w:bCs/>
          <w:sz w:val="24"/>
          <w:szCs w:val="24"/>
        </w:rPr>
        <w:t xml:space="preserve">90101 Гарантии предложения</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служащие обеспечением исполнения клиентом условий, предложенных им в тендерном конкурсе. Счет дебетуется при выпуске гарантий, а исполнение или аннулирование гарантий отражается по кредиту.</w:t>
      </w:r>
    </w:p>
    <w:p>
      <w:pPr>
        <w:spacing w:after="60" w:before="200"/>
        <w:ind w:firstLine="567"/>
        <w:jc w:val="left"/>
      </w:pPr>
      <w:r>
        <w:rPr>
          <w:rFonts w:ascii="Arial" w:cs="Arial" w:eastAsia="Arial" w:hAnsi="Arial"/>
          <w:b/>
          <w:bCs/>
          <w:sz w:val="24"/>
          <w:szCs w:val="24"/>
        </w:rPr>
        <w:t xml:space="preserve">901102 Гарантии исполнения</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по обеспечению исполнения клиентом своих обязательств по договору поставки. Счет дебетуется при выпуске гарантий, а исполнение или аннулирование гарантий отражается по кредиту.</w:t>
      </w:r>
    </w:p>
    <w:p>
      <w:pPr>
        <w:spacing w:after="60" w:before="200"/>
        <w:ind w:firstLine="567"/>
        <w:jc w:val="left"/>
      </w:pPr>
      <w:r>
        <w:rPr>
          <w:rFonts w:ascii="Arial" w:cs="Arial" w:eastAsia="Arial" w:hAnsi="Arial"/>
          <w:b/>
          <w:bCs/>
          <w:sz w:val="24"/>
          <w:szCs w:val="24"/>
        </w:rPr>
        <w:t xml:space="preserve">90111 Авансовые гарантии</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по обеспечению возврата суммы авансового платежа в случае невыполнения получателем авансового платежа своих обязательств. Счет дебетуется при выпуске гарантий, а исполнение или аннулирование гарантий отражается по кредиту.</w:t>
      </w:r>
    </w:p>
    <w:p>
      <w:pPr>
        <w:spacing w:after="60" w:before="200"/>
        <w:ind w:firstLine="567"/>
        <w:jc w:val="left"/>
      </w:pPr>
      <w:r>
        <w:rPr>
          <w:rFonts w:ascii="Arial" w:cs="Arial" w:eastAsia="Arial" w:hAnsi="Arial"/>
          <w:b/>
          <w:bCs/>
          <w:sz w:val="24"/>
          <w:szCs w:val="24"/>
        </w:rPr>
        <w:t xml:space="preserve">90119 Торговые импортные аккредитивы</w:t>
      </w:r>
    </w:p>
    <w:p>
      <w:pPr>
        <w:spacing w:after="60"/>
        <w:ind w:firstLine="567"/>
        <w:jc w:val="both"/>
      </w:pPr>
      <w:r>
        <w:rPr>
          <w:rFonts w:ascii="Arial" w:cs="Arial" w:eastAsia="Arial" w:hAnsi="Arial"/>
          <w:sz w:val="24"/>
          <w:szCs w:val="24"/>
        </w:rPr>
        <w:t xml:space="preserve">На этом счете учитываются возможные обязательства банка по выплате определенной суммы продавцу импортируемых товаров при выполнении им указанных в аккредитиве требований. Счет дебетуется при открытии аккредитивов, а исполнение или аннулирование аккредитивов отражается по кредиту.</w:t>
      </w:r>
    </w:p>
    <w:p>
      <w:pPr>
        <w:spacing w:after="60" w:before="200"/>
        <w:ind w:firstLine="567"/>
        <w:jc w:val="left"/>
      </w:pPr>
      <w:r>
        <w:rPr>
          <w:rFonts w:ascii="Arial" w:cs="Arial" w:eastAsia="Arial" w:hAnsi="Arial"/>
          <w:b/>
          <w:bCs/>
          <w:sz w:val="24"/>
          <w:szCs w:val="24"/>
        </w:rPr>
        <w:t xml:space="preserve">90121 Подтвержденные торговые экспортные аккредитивы</w:t>
      </w:r>
    </w:p>
    <w:p>
      <w:pPr>
        <w:spacing w:after="60"/>
        <w:ind w:firstLine="567"/>
        <w:jc w:val="both"/>
      </w:pPr>
      <w:r>
        <w:rPr>
          <w:rFonts w:ascii="Arial" w:cs="Arial" w:eastAsia="Arial" w:hAnsi="Arial"/>
          <w:sz w:val="24"/>
          <w:szCs w:val="24"/>
        </w:rPr>
        <w:t xml:space="preserve">На этом счете учитываются возможные обязательства банка по выплате определенной суммы продавцу экспортируемых товаров при выполнении им указанных в аккредитиве требований. Счет дебетуется при подтверждении аккредитивов, а исполнение или аннулирование аккредитивов отражается по кредиту.</w:t>
      </w:r>
    </w:p>
    <w:p>
      <w:pPr>
        <w:spacing w:after="60" w:before="200"/>
        <w:ind w:firstLine="567"/>
        <w:jc w:val="left"/>
      </w:pPr>
      <w:r>
        <w:rPr>
          <w:rFonts w:ascii="Arial" w:cs="Arial" w:eastAsia="Arial" w:hAnsi="Arial"/>
          <w:b/>
          <w:bCs/>
          <w:sz w:val="24"/>
          <w:szCs w:val="24"/>
        </w:rPr>
        <w:t xml:space="preserve">90131 Самоликвидирующиеся (периодически погашаемые) обязательства по выдаче кредита</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предоставлению самоликвидирующихся кредитов в будущем. Увеличение в обязательствах отражается по дебету счета. При исполнении обязательства или прекращении вследствие истечения срока или других условий, счет кредитуется.</w:t>
      </w:r>
    </w:p>
    <w:p>
      <w:pPr>
        <w:spacing w:after="60" w:before="200"/>
        <w:ind w:firstLine="567"/>
        <w:jc w:val="left"/>
      </w:pPr>
      <w:r>
        <w:rPr>
          <w:rFonts w:ascii="Arial" w:cs="Arial" w:eastAsia="Arial" w:hAnsi="Arial"/>
          <w:b/>
          <w:bCs/>
          <w:sz w:val="24"/>
          <w:szCs w:val="24"/>
        </w:rPr>
        <w:t xml:space="preserve">90141 Опцион колл</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колл). Данный счет ведется в номинале валюты. По дебету счета отражается сумма покупаемого опцион контракта. По кредиту счета отражается закрытие данного счета.</w:t>
      </w:r>
    </w:p>
    <w:p>
      <w:pPr>
        <w:spacing w:after="60" w:before="200"/>
        <w:ind w:firstLine="567"/>
        <w:jc w:val="left"/>
      </w:pPr>
      <w:r>
        <w:rPr>
          <w:rFonts w:ascii="Arial" w:cs="Arial" w:eastAsia="Arial" w:hAnsi="Arial"/>
          <w:b/>
          <w:bCs/>
          <w:sz w:val="24"/>
          <w:szCs w:val="24"/>
        </w:rPr>
        <w:t xml:space="preserve">90142 Опцион пут</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пут). Данный счет ведется в номинале валюты. По дебету счета отражается закрытие данного счета. По кредиту счета отражается сумма продаваемого опцион контракта.</w:t>
      </w:r>
    </w:p>
    <w:p>
      <w:pPr>
        <w:spacing w:after="60" w:before="200"/>
        <w:ind w:firstLine="567"/>
        <w:jc w:val="left"/>
      </w:pPr>
      <w:r>
        <w:rPr>
          <w:rFonts w:ascii="Arial" w:cs="Arial" w:eastAsia="Arial" w:hAnsi="Arial"/>
          <w:b/>
          <w:bCs/>
          <w:sz w:val="24"/>
          <w:szCs w:val="24"/>
        </w:rPr>
        <w:t xml:space="preserve">Группа 90200 Соглашения РЕПО, непризнанные на балансовых счетах</w:t>
      </w:r>
    </w:p>
    <w:p>
      <w:pPr>
        <w:spacing w:after="60"/>
        <w:ind w:firstLine="567"/>
        <w:jc w:val="both"/>
      </w:pPr>
      <w:r>
        <w:rPr>
          <w:rFonts w:ascii="Arial" w:cs="Arial" w:eastAsia="Arial" w:hAnsi="Arial"/>
          <w:sz w:val="24"/>
          <w:szCs w:val="24"/>
        </w:rPr>
        <w:t xml:space="preserve">Данная группа счетов включает счета по учету соглашений о продаже и обратной покупке, не отраженных в балансовом отчете.</w:t>
      </w:r>
    </w:p>
    <w:p>
      <w:pPr>
        <w:spacing w:after="60" w:before="200"/>
        <w:ind w:firstLine="567"/>
        <w:jc w:val="left"/>
      </w:pPr>
      <w:r>
        <w:rPr>
          <w:rFonts w:ascii="Arial" w:cs="Arial" w:eastAsia="Arial" w:hAnsi="Arial"/>
          <w:b/>
          <w:bCs/>
          <w:sz w:val="24"/>
          <w:szCs w:val="24"/>
        </w:rPr>
        <w:t xml:space="preserve">90201 Отсроченные соглашения РЕПО</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продаже ценных бумаг с обязательством обратной покупки по оговоренной цене. Увеличение в данных обязательствах кредитуется; уменьшение отражается по дебету.</w:t>
      </w:r>
    </w:p>
    <w:p>
      <w:pPr>
        <w:spacing w:after="60" w:before="200"/>
        <w:ind w:firstLine="567"/>
        <w:jc w:val="left"/>
      </w:pPr>
      <w:r>
        <w:rPr>
          <w:rFonts w:ascii="Arial" w:cs="Arial" w:eastAsia="Arial" w:hAnsi="Arial"/>
          <w:b/>
          <w:bCs/>
          <w:sz w:val="24"/>
          <w:szCs w:val="24"/>
        </w:rPr>
        <w:t xml:space="preserve">90202 Отсроченные обратные РЕПО-соглашения</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покупке ценных бумаг с обязательством обратной продажи по оговоренной цене. Увеличение в данных обязательствах дебетуется; уменьшение отражается по кредиту.</w:t>
      </w:r>
    </w:p>
    <w:p>
      <w:pPr>
        <w:spacing w:after="60" w:before="200"/>
        <w:ind w:firstLine="567"/>
        <w:jc w:val="left"/>
      </w:pPr>
      <w:r>
        <w:rPr>
          <w:rFonts w:ascii="Arial" w:cs="Arial" w:eastAsia="Arial" w:hAnsi="Arial"/>
          <w:b/>
          <w:bCs/>
          <w:sz w:val="24"/>
          <w:szCs w:val="24"/>
        </w:rPr>
        <w:t xml:space="preserve">Группа 90300 Операции с иностранной валютой, не связанные с хеджированием, сроком более 1 года</w:t>
      </w:r>
    </w:p>
    <w:p>
      <w:pPr>
        <w:spacing w:after="60"/>
        <w:ind w:firstLine="567"/>
        <w:jc w:val="both"/>
      </w:pPr>
      <w:r>
        <w:rPr>
          <w:rFonts w:ascii="Arial" w:cs="Arial" w:eastAsia="Arial" w:hAnsi="Arial"/>
          <w:sz w:val="24"/>
          <w:szCs w:val="24"/>
        </w:rPr>
        <w:t xml:space="preserve">Данная группа счетов включает счета операций в иностранной валюте, не связанных с хеджированием, с датой валютирования более чем через 1 год.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w:t>
      </w:r>
    </w:p>
    <w:p>
      <w:pPr>
        <w:spacing w:after="60" w:before="200"/>
        <w:ind w:firstLine="567"/>
        <w:jc w:val="left"/>
      </w:pPr>
      <w:r>
        <w:rPr>
          <w:rFonts w:ascii="Arial" w:cs="Arial" w:eastAsia="Arial" w:hAnsi="Arial"/>
          <w:b/>
          <w:bCs/>
          <w:sz w:val="24"/>
          <w:szCs w:val="24"/>
        </w:rPr>
        <w:t xml:space="preserve">90301 Форвардные продажи с погашением более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продажам валюты с датой валютирования более чем через 1 год. Счет кредитуется при вступлении форвардной сделки в силу, а дебетуется в дату валютирования или при прекращении контракта по каким-либо причинам.</w:t>
      </w:r>
    </w:p>
    <w:p>
      <w:pPr>
        <w:spacing w:after="60" w:before="200"/>
        <w:ind w:firstLine="567"/>
        <w:jc w:val="left"/>
      </w:pPr>
      <w:r>
        <w:rPr>
          <w:rFonts w:ascii="Arial" w:cs="Arial" w:eastAsia="Arial" w:hAnsi="Arial"/>
          <w:b/>
          <w:bCs/>
          <w:sz w:val="24"/>
          <w:szCs w:val="24"/>
        </w:rPr>
        <w:t xml:space="preserve">90302 Форвардные покупки с погашением более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покупкам валюты с датой валютирования более чем через 1 год. Счет дебетуется при вступлении форвардной сделки в силу, а кредитуется в дату валютирования или при прекращении контракта по каким-либо причинам.</w:t>
      </w:r>
    </w:p>
    <w:p>
      <w:pPr>
        <w:spacing w:after="60" w:before="200"/>
        <w:ind w:firstLine="567"/>
        <w:jc w:val="left"/>
      </w:pPr>
      <w:r>
        <w:rPr>
          <w:rFonts w:ascii="Arial" w:cs="Arial" w:eastAsia="Arial" w:hAnsi="Arial"/>
          <w:b/>
          <w:bCs/>
          <w:sz w:val="24"/>
          <w:szCs w:val="24"/>
        </w:rPr>
        <w:t xml:space="preserve">Группа 90400 Операции с иностранной валютой, не связанные с хеджированием, сроком до 1 года</w:t>
      </w:r>
    </w:p>
    <w:p>
      <w:pPr>
        <w:spacing w:after="60"/>
        <w:ind w:firstLine="567"/>
        <w:jc w:val="both"/>
      </w:pPr>
      <w:r>
        <w:rPr>
          <w:rFonts w:ascii="Arial" w:cs="Arial" w:eastAsia="Arial" w:hAnsi="Arial"/>
          <w:sz w:val="24"/>
          <w:szCs w:val="24"/>
        </w:rPr>
        <w:t xml:space="preserve">Данная группа счетов включает счета операций в иностранной валюте, не связанных с хеджированием, с датой валютирования в течение 1 года и менее.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w:t>
      </w:r>
    </w:p>
    <w:p>
      <w:pPr>
        <w:spacing w:after="60" w:before="200"/>
        <w:ind w:firstLine="567"/>
        <w:jc w:val="left"/>
      </w:pPr>
      <w:r>
        <w:rPr>
          <w:rFonts w:ascii="Arial" w:cs="Arial" w:eastAsia="Arial" w:hAnsi="Arial"/>
          <w:b/>
          <w:bCs/>
          <w:sz w:val="24"/>
          <w:szCs w:val="24"/>
        </w:rPr>
        <w:t xml:space="preserve">90401 Форвардные продажи с погашением до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продажам валюты с датой валютирования не более чем через 1 год. Увеличение в данных обязательствах отражается по кредиту, уменьшение в обязательствах дебетуется.</w:t>
      </w:r>
    </w:p>
    <w:p>
      <w:pPr>
        <w:spacing w:after="60" w:before="200"/>
        <w:ind w:firstLine="567"/>
        <w:jc w:val="left"/>
      </w:pPr>
      <w:r>
        <w:rPr>
          <w:rFonts w:ascii="Arial" w:cs="Arial" w:eastAsia="Arial" w:hAnsi="Arial"/>
          <w:b/>
          <w:bCs/>
          <w:sz w:val="24"/>
          <w:szCs w:val="24"/>
        </w:rPr>
        <w:t xml:space="preserve">90402 Форвардные покупки с погашением до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покупкам валюты с датой валютирования не более чем через 1 год. Увеличение обязательств отражается по дебету, при уменьшении обязательств счет кредитуется.</w:t>
      </w:r>
    </w:p>
    <w:p>
      <w:pPr>
        <w:spacing w:after="60" w:before="200"/>
        <w:ind w:firstLine="567"/>
        <w:jc w:val="left"/>
      </w:pPr>
      <w:r>
        <w:rPr>
          <w:rFonts w:ascii="Arial" w:cs="Arial" w:eastAsia="Arial" w:hAnsi="Arial"/>
          <w:b/>
          <w:bCs/>
          <w:sz w:val="24"/>
          <w:szCs w:val="24"/>
        </w:rPr>
        <w:t xml:space="preserve">Группа 90500 Позиционные счета по валютам</w:t>
      </w:r>
    </w:p>
    <w:p>
      <w:pPr>
        <w:spacing w:after="60" w:before="200"/>
        <w:ind w:firstLine="567"/>
        <w:jc w:val="left"/>
      </w:pPr>
      <w:r>
        <w:rPr>
          <w:rFonts w:ascii="Arial" w:cs="Arial" w:eastAsia="Arial" w:hAnsi="Arial"/>
          <w:b/>
          <w:bCs/>
          <w:sz w:val="24"/>
          <w:szCs w:val="24"/>
        </w:rPr>
        <w:t xml:space="preserve">90501 Своп-позиция</w:t>
      </w:r>
    </w:p>
    <w:p>
      <w:pPr>
        <w:spacing w:after="60"/>
        <w:ind w:firstLine="567"/>
        <w:jc w:val="both"/>
      </w:pPr>
      <w:r>
        <w:rPr>
          <w:rFonts w:ascii="Arial" w:cs="Arial" w:eastAsia="Arial" w:hAnsi="Arial"/>
          <w:sz w:val="24"/>
          <w:szCs w:val="24"/>
        </w:rPr>
        <w:t xml:space="preserve">На этом счете учитывается чистая своп-позиция по каждой валюте. Счет может иметь дебетовое, либо кредитовое сальдо. При заключении контракта на покупку валюты с обязательством обратной продажи счет дебетуется, при заключении контракта на продажу валюты с обязательством обратного выкупа - кредитуется.</w:t>
      </w:r>
    </w:p>
    <w:p>
      <w:pPr>
        <w:spacing w:after="60" w:before="200"/>
        <w:ind w:firstLine="567"/>
        <w:jc w:val="left"/>
      </w:pPr>
      <w:r>
        <w:rPr>
          <w:rFonts w:ascii="Arial" w:cs="Arial" w:eastAsia="Arial" w:hAnsi="Arial"/>
          <w:b/>
          <w:bCs/>
          <w:sz w:val="24"/>
          <w:szCs w:val="24"/>
        </w:rPr>
        <w:t xml:space="preserve">90502 Форвард-позиция</w:t>
      </w:r>
    </w:p>
    <w:p>
      <w:pPr>
        <w:spacing w:after="60"/>
        <w:ind w:firstLine="567"/>
        <w:jc w:val="both"/>
      </w:pPr>
      <w:r>
        <w:rPr>
          <w:rFonts w:ascii="Arial" w:cs="Arial" w:eastAsia="Arial" w:hAnsi="Arial"/>
          <w:sz w:val="24"/>
          <w:szCs w:val="24"/>
        </w:rPr>
        <w:t xml:space="preserve">На этом счете учитывается чистая форвард-позиция по каждой валюте. Все обменные операции заносятся на позиционный счет, включая форвардные покупки и продажи. Счет может иметь дебетовое или кредитовое сальдо. При заключении контракта на покупку валюты позиционный счет в этой валюте кредитуется. При заключении контракта на продажу валюты счет дебетуется.</w:t>
      </w:r>
    </w:p>
    <w:p>
      <w:pPr>
        <w:spacing w:after="60" w:before="200"/>
        <w:ind w:firstLine="567"/>
        <w:jc w:val="left"/>
      </w:pPr>
      <w:r>
        <w:rPr>
          <w:rFonts w:ascii="Arial" w:cs="Arial" w:eastAsia="Arial" w:hAnsi="Arial"/>
          <w:b/>
          <w:bCs/>
          <w:sz w:val="24"/>
          <w:szCs w:val="24"/>
        </w:rPr>
        <w:t xml:space="preserve">Группа 90600 Операции, кроме операций с иностранной валютой, не связанные с хеджированием, сроком более 1 года</w:t>
      </w:r>
    </w:p>
    <w:p>
      <w:pPr>
        <w:spacing w:after="60"/>
        <w:ind w:firstLine="567"/>
        <w:jc w:val="both"/>
      </w:pPr>
      <w:r>
        <w:rPr>
          <w:rFonts w:ascii="Arial" w:cs="Arial" w:eastAsia="Arial" w:hAnsi="Arial"/>
          <w:sz w:val="24"/>
          <w:szCs w:val="24"/>
        </w:rPr>
        <w:t xml:space="preserve">Данная группа счетов включает операции, связанные с процентными ставками, ценными бумагами и прочими финансовыми инструментами со сроком погашения более 1 года. По мере развития соответствующих рынков и появления новых забалансовых операций в данную группу будут включены счета, необходимые для учета свопов, опционов, фьючерсных и других подобных сделок.</w:t>
      </w:r>
    </w:p>
    <w:p>
      <w:pPr>
        <w:spacing w:after="60" w:before="200"/>
        <w:ind w:firstLine="567"/>
        <w:jc w:val="left"/>
      </w:pPr>
      <w:r>
        <w:rPr>
          <w:rFonts w:ascii="Arial" w:cs="Arial" w:eastAsia="Arial" w:hAnsi="Arial"/>
          <w:b/>
          <w:bCs/>
          <w:sz w:val="24"/>
          <w:szCs w:val="24"/>
        </w:rPr>
        <w:t xml:space="preserve">Группа 90700 Операции, кроме операций с иностранной валютой, не связанные с хеджированием, сроком до 1 года</w:t>
      </w:r>
    </w:p>
    <w:p>
      <w:pPr>
        <w:spacing w:after="60"/>
        <w:ind w:firstLine="567"/>
        <w:jc w:val="both"/>
      </w:pPr>
      <w:r>
        <w:rPr>
          <w:rFonts w:ascii="Arial" w:cs="Arial" w:eastAsia="Arial" w:hAnsi="Arial"/>
          <w:sz w:val="24"/>
          <w:szCs w:val="24"/>
        </w:rPr>
        <w:t xml:space="preserve">Данная группа счетов включает операции, связанные с процентными ставками, ценными бумагами и прочими финансовыми инструментами со сроком погашения до 1 года и менее. По мере развития соответствующих рынков и появления новых забалансовых операций в данную группу будут включены счета, необходимые для учета свопов, опционов, фьючерсных и других подобных сделок.</w:t>
      </w:r>
    </w:p>
    <w:p>
      <w:pPr>
        <w:spacing w:after="60" w:before="200"/>
        <w:ind w:firstLine="567"/>
        <w:jc w:val="left"/>
      </w:pPr>
      <w:r>
        <w:rPr>
          <w:rFonts w:ascii="Arial" w:cs="Arial" w:eastAsia="Arial" w:hAnsi="Arial"/>
          <w:b/>
          <w:bCs/>
          <w:sz w:val="24"/>
          <w:szCs w:val="24"/>
        </w:rPr>
        <w:t xml:space="preserve">Группа 90800 Кредитные линии по выпуску долговых бумаг, револьверные линии по андеррайтингу</w:t>
      </w:r>
    </w:p>
    <w:p>
      <w:pPr>
        <w:spacing w:after="60"/>
        <w:ind w:firstLine="567"/>
        <w:jc w:val="both"/>
      </w:pPr>
      <w:r>
        <w:rPr>
          <w:rFonts w:ascii="Arial" w:cs="Arial" w:eastAsia="Arial" w:hAnsi="Arial"/>
          <w:sz w:val="24"/>
          <w:szCs w:val="24"/>
        </w:rPr>
        <w:t xml:space="preserve">Данная группа счетов включает гарантии банка о предоставлении финансирования клиентам путем продажи выпускаемых ими ценных бумаг и возможной покупкой, в последующем, непроданного остатка ценных бумаг самим банком.</w:t>
      </w:r>
    </w:p>
    <w:p>
      <w:pPr>
        <w:spacing w:after="60" w:before="200"/>
        <w:ind w:firstLine="567"/>
        <w:jc w:val="left"/>
      </w:pPr>
      <w:r>
        <w:rPr>
          <w:rFonts w:ascii="Arial" w:cs="Arial" w:eastAsia="Arial" w:hAnsi="Arial"/>
          <w:b/>
          <w:bCs/>
          <w:sz w:val="24"/>
          <w:szCs w:val="24"/>
        </w:rPr>
        <w:t xml:space="preserve">90801 Кредитные линии по выпуску долговых бумаг</w:t>
      </w:r>
    </w:p>
    <w:p>
      <w:pPr>
        <w:spacing w:after="60"/>
        <w:ind w:firstLine="567"/>
        <w:jc w:val="both"/>
      </w:pPr>
      <w:r>
        <w:rPr>
          <w:rFonts w:ascii="Arial" w:cs="Arial" w:eastAsia="Arial" w:hAnsi="Arial"/>
          <w:sz w:val="24"/>
          <w:szCs w:val="24"/>
        </w:rPr>
        <w:t xml:space="preserve">На этом счете учитываются выпущенные банком краткосрочные гарантии по предоставлению средств путем продажи выпускаемых клиентом долговых бумаг с возможным условием покупки непроданной части бумаг самим банком. Счет дебетуется при выпуске гарантии, а исполнение или аннулирование гарантии отражается по кредиту счета.</w:t>
      </w:r>
    </w:p>
    <w:p>
      <w:pPr>
        <w:spacing w:after="60" w:before="200"/>
        <w:ind w:firstLine="567"/>
        <w:jc w:val="left"/>
      </w:pPr>
      <w:r>
        <w:rPr>
          <w:rFonts w:ascii="Arial" w:cs="Arial" w:eastAsia="Arial" w:hAnsi="Arial"/>
          <w:b/>
          <w:bCs/>
          <w:sz w:val="24"/>
          <w:szCs w:val="24"/>
        </w:rPr>
        <w:t xml:space="preserve">90802 Револьверные льготы по андеррайтингу</w:t>
      </w:r>
    </w:p>
    <w:p>
      <w:pPr>
        <w:spacing w:after="60"/>
        <w:ind w:firstLine="567"/>
        <w:jc w:val="both"/>
      </w:pPr>
      <w:r>
        <w:rPr>
          <w:rFonts w:ascii="Arial" w:cs="Arial" w:eastAsia="Arial" w:hAnsi="Arial"/>
          <w:sz w:val="24"/>
          <w:szCs w:val="24"/>
        </w:rPr>
        <w:t xml:space="preserve">На этом счете учитываются выпущенные банком долгосрочные револьверные гарантии, обеспечивающие продажу долговых бумаг, выпускаемых клиентом, с условием последующей покупки непроданного остатка этих бумаг самим банком. Счет дебетуется при выпуске гарантии, а исполнение или аннулирование гарантии отражается по кредиту счета.</w:t>
      </w:r>
    </w:p>
    <w:p>
      <w:pPr>
        <w:spacing w:after="60" w:before="200"/>
        <w:ind w:firstLine="567"/>
        <w:jc w:val="left"/>
      </w:pPr>
      <w:r>
        <w:rPr>
          <w:rFonts w:ascii="Arial" w:cs="Arial" w:eastAsia="Arial" w:hAnsi="Arial"/>
          <w:b/>
          <w:bCs/>
          <w:sz w:val="24"/>
          <w:szCs w:val="24"/>
        </w:rPr>
        <w:t xml:space="preserve">Группа 90900 Валютные операции, связанные с хеджированием</w:t>
      </w:r>
    </w:p>
    <w:p>
      <w:pPr>
        <w:spacing w:after="60"/>
        <w:ind w:firstLine="567"/>
        <w:jc w:val="both"/>
      </w:pPr>
      <w:r>
        <w:rPr>
          <w:rFonts w:ascii="Arial" w:cs="Arial" w:eastAsia="Arial" w:hAnsi="Arial"/>
          <w:sz w:val="24"/>
          <w:szCs w:val="24"/>
        </w:rPr>
        <w:t xml:space="preserve">Данная группа счетов включает в себя счета операций в иностранной валюте, совершаемые для целей хеджирования.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w:t>
      </w:r>
    </w:p>
    <w:p>
      <w:pPr>
        <w:spacing w:after="60" w:before="200"/>
        <w:ind w:firstLine="567"/>
        <w:jc w:val="left"/>
      </w:pPr>
      <w:r>
        <w:rPr>
          <w:rFonts w:ascii="Arial" w:cs="Arial" w:eastAsia="Arial" w:hAnsi="Arial"/>
          <w:b/>
          <w:bCs/>
          <w:sz w:val="24"/>
          <w:szCs w:val="24"/>
        </w:rPr>
        <w:t xml:space="preserve">Группа 91000 Операции с процентной ставкой, связанные с хеджированием</w:t>
      </w:r>
    </w:p>
    <w:p>
      <w:pPr>
        <w:spacing w:after="60"/>
        <w:ind w:firstLine="567"/>
        <w:jc w:val="both"/>
      </w:pPr>
      <w:r>
        <w:rPr>
          <w:rFonts w:ascii="Arial" w:cs="Arial" w:eastAsia="Arial" w:hAnsi="Arial"/>
          <w:sz w:val="24"/>
          <w:szCs w:val="24"/>
        </w:rPr>
        <w:t xml:space="preserve">Данная группа счетов включает операции с процентными ставками, ценными бумагами и прочими финансовыми инструментами, совершаемые для целей хеджирования. По мере развития соответствующих рынков и появления новых забалансовых операций в данную группу будут включены счета, необходимые для учета свопов, опционов, фьючерсных и других подобных сделок.</w:t>
      </w:r>
    </w:p>
    <w:p>
      <w:pPr>
        <w:spacing w:after="60" w:before="200"/>
        <w:ind w:firstLine="567"/>
        <w:jc w:val="left"/>
      </w:pPr>
      <w:r>
        <w:rPr>
          <w:rFonts w:ascii="Arial" w:cs="Arial" w:eastAsia="Arial" w:hAnsi="Arial"/>
          <w:b/>
          <w:bCs/>
          <w:sz w:val="24"/>
          <w:szCs w:val="24"/>
        </w:rPr>
        <w:t xml:space="preserve">Группа 91100 Обязательства в пользу банка</w:t>
      </w:r>
    </w:p>
    <w:p>
      <w:pPr>
        <w:spacing w:after="60"/>
        <w:ind w:firstLine="567"/>
        <w:jc w:val="both"/>
      </w:pPr>
      <w:r>
        <w:rPr>
          <w:rFonts w:ascii="Arial" w:cs="Arial" w:eastAsia="Arial" w:hAnsi="Arial"/>
          <w:sz w:val="24"/>
          <w:szCs w:val="24"/>
        </w:rPr>
        <w:t xml:space="preserve">Данная группа счетов включает в себя обязательства, выпущенные или подтвержденные в пользу банка или клиентов банка.</w:t>
      </w:r>
    </w:p>
    <w:p>
      <w:pPr>
        <w:spacing w:after="60" w:before="200"/>
        <w:ind w:firstLine="567"/>
        <w:jc w:val="left"/>
      </w:pPr>
      <w:r>
        <w:rPr>
          <w:rFonts w:ascii="Arial" w:cs="Arial" w:eastAsia="Arial" w:hAnsi="Arial"/>
          <w:b/>
          <w:bCs/>
          <w:sz w:val="24"/>
          <w:szCs w:val="24"/>
        </w:rPr>
        <w:t xml:space="preserve">91101 Обязательства по финансированию, полученные в пользу банка</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по финансированию, полученные в пользу банка. Счет кредитуется при увеличении обязательств в пользу банка. Счет дебетуется, когда обязательства аннулируются или исполняются.</w:t>
      </w:r>
    </w:p>
    <w:p>
      <w:pPr>
        <w:spacing w:after="60" w:before="200"/>
        <w:ind w:firstLine="567"/>
        <w:jc w:val="left"/>
      </w:pPr>
      <w:r>
        <w:rPr>
          <w:rFonts w:ascii="Arial" w:cs="Arial" w:eastAsia="Arial" w:hAnsi="Arial"/>
          <w:b/>
          <w:bCs/>
          <w:sz w:val="24"/>
          <w:szCs w:val="24"/>
        </w:rPr>
        <w:t xml:space="preserve">Группа 91110 Гарантии, выпущенные третьей стороной в пользу клиентов банка</w:t>
      </w:r>
    </w:p>
    <w:p>
      <w:pPr>
        <w:spacing w:after="60"/>
        <w:ind w:firstLine="567"/>
        <w:jc w:val="both"/>
      </w:pPr>
      <w:r>
        <w:rPr>
          <w:rFonts w:ascii="Arial" w:cs="Arial" w:eastAsia="Arial" w:hAnsi="Arial"/>
          <w:sz w:val="24"/>
          <w:szCs w:val="24"/>
        </w:rPr>
        <w:t xml:space="preserve">Данная группа счетов включает гарантии, выпущенные третьей стороной в пользу клиентов банка, которые служат обеспечением платежа в случае невыполнения клиентом договорного обязательства перед банком.</w:t>
      </w:r>
    </w:p>
    <w:p>
      <w:pPr>
        <w:spacing w:after="60" w:before="200"/>
        <w:ind w:firstLine="567"/>
        <w:jc w:val="left"/>
      </w:pPr>
      <w:r>
        <w:rPr>
          <w:rFonts w:ascii="Arial" w:cs="Arial" w:eastAsia="Arial" w:hAnsi="Arial"/>
          <w:b/>
          <w:bCs/>
          <w:sz w:val="24"/>
          <w:szCs w:val="24"/>
        </w:rPr>
        <w:t xml:space="preserve">Группа 91120 Гарантии, выпущенные третьей стороной в пользу банка</w:t>
      </w:r>
    </w:p>
    <w:p>
      <w:pPr>
        <w:spacing w:after="60"/>
        <w:ind w:firstLine="567"/>
        <w:jc w:val="both"/>
      </w:pPr>
      <w:r>
        <w:rPr>
          <w:rFonts w:ascii="Arial" w:cs="Arial" w:eastAsia="Arial" w:hAnsi="Arial"/>
          <w:sz w:val="24"/>
          <w:szCs w:val="24"/>
        </w:rPr>
        <w:t xml:space="preserve">Данная группа счетов включает гарантии, выпущенные третьей стороной в пользу банка, которые служат обеспечением платежа в случае невыполнения банком договорного обязательства.</w:t>
      </w:r>
    </w:p>
    <w:p>
      <w:pPr>
        <w:spacing w:after="60" w:before="200"/>
        <w:ind w:firstLine="567"/>
        <w:jc w:val="left"/>
      </w:pPr>
      <w:r>
        <w:rPr>
          <w:rFonts w:ascii="Arial" w:cs="Arial" w:eastAsia="Arial" w:hAnsi="Arial"/>
          <w:b/>
          <w:bCs/>
          <w:sz w:val="24"/>
          <w:szCs w:val="24"/>
        </w:rPr>
        <w:t xml:space="preserve">Группа 91190 Прочие обязательства в пользу банка</w:t>
      </w:r>
    </w:p>
    <w:p>
      <w:pPr>
        <w:spacing w:after="60"/>
        <w:ind w:firstLine="567"/>
        <w:jc w:val="both"/>
      </w:pPr>
      <w:r>
        <w:rPr>
          <w:rFonts w:ascii="Arial" w:cs="Arial" w:eastAsia="Arial" w:hAnsi="Arial"/>
          <w:sz w:val="24"/>
          <w:szCs w:val="24"/>
        </w:rPr>
        <w:t xml:space="preserve">Данная группа счетов включает прочие обязательства, выпущенные в пользу банка, такие как требования банка по судебным искам, по исполненным гарантиям и прочим условным активам.</w:t>
      </w:r>
    </w:p>
    <w:p>
      <w:pPr>
        <w:spacing w:after="60" w:before="200"/>
        <w:ind w:firstLine="567"/>
        <w:jc w:val="left"/>
      </w:pPr>
      <w:r>
        <w:rPr>
          <w:rFonts w:ascii="Arial" w:cs="Arial" w:eastAsia="Arial" w:hAnsi="Arial"/>
          <w:b/>
          <w:bCs/>
          <w:sz w:val="24"/>
          <w:szCs w:val="24"/>
        </w:rPr>
        <w:t xml:space="preserve">Группа 92300 Корректировочные счета</w:t>
      </w:r>
    </w:p>
    <w:p>
      <w:pPr>
        <w:spacing w:after="60"/>
        <w:ind w:firstLine="567"/>
        <w:jc w:val="both"/>
      </w:pPr>
      <w:r>
        <w:rPr>
          <w:rFonts w:ascii="Arial" w:cs="Arial" w:eastAsia="Arial" w:hAnsi="Arial"/>
          <w:sz w:val="24"/>
          <w:szCs w:val="24"/>
        </w:rPr>
        <w:t xml:space="preserve">Данная группа включает счета, которые служат, как корректировочные счета согласно утвержденным учетным политикам.</w:t>
      </w:r>
    </w:p>
    <w:p>
      <w:pPr>
        <w:spacing w:after="60" w:before="200"/>
        <w:ind w:firstLine="567"/>
        <w:jc w:val="left"/>
      </w:pPr>
      <w:r>
        <w:rPr>
          <w:rFonts w:ascii="Arial" w:cs="Arial" w:eastAsia="Arial" w:hAnsi="Arial"/>
          <w:b/>
          <w:bCs/>
          <w:sz w:val="24"/>
          <w:szCs w:val="24"/>
        </w:rPr>
        <w:t xml:space="preserve">92301 Корректировочный счет</w:t>
      </w:r>
    </w:p>
    <w:p>
      <w:pPr>
        <w:spacing w:after="60"/>
        <w:ind w:firstLine="567"/>
        <w:jc w:val="both"/>
      </w:pPr>
      <w:r>
        <w:rPr>
          <w:rFonts w:ascii="Arial" w:cs="Arial" w:eastAsia="Arial" w:hAnsi="Arial"/>
          <w:sz w:val="24"/>
          <w:szCs w:val="24"/>
        </w:rPr>
        <w:t xml:space="preserve">На этом счете учитываются суммы корректировки стоимости операций по форвардным сделкам и свопам. По дебету счета отражается сумма отрицательной переоценки валюты. По кредиту счета отражается сумма положительной переоценки валюты.</w:t>
      </w:r>
    </w:p>
    <w:p>
      <w:pPr>
        <w:spacing w:after="60" w:before="200"/>
        <w:ind w:firstLine="567"/>
        <w:jc w:val="left"/>
      </w:pPr>
      <w:r>
        <w:rPr>
          <w:rFonts w:ascii="Arial" w:cs="Arial" w:eastAsia="Arial" w:hAnsi="Arial"/>
          <w:b/>
          <w:bCs/>
          <w:sz w:val="24"/>
          <w:szCs w:val="24"/>
        </w:rPr>
        <w:t xml:space="preserve">Группа 92400 Другие забалансовые обязательства</w:t>
      </w:r>
    </w:p>
    <w:p>
      <w:pPr>
        <w:spacing w:after="60"/>
        <w:ind w:firstLine="567"/>
        <w:jc w:val="both"/>
      </w:pPr>
      <w:r>
        <w:rPr>
          <w:rFonts w:ascii="Arial" w:cs="Arial" w:eastAsia="Arial" w:hAnsi="Arial"/>
          <w:sz w:val="24"/>
          <w:szCs w:val="24"/>
        </w:rPr>
        <w:t xml:space="preserve">Данная группа счетов включает счета прочих забалансовых обязательств.</w:t>
      </w:r>
    </w:p>
    <w:p>
      <w:pPr>
        <w:spacing w:after="60" w:before="200"/>
        <w:ind w:firstLine="567"/>
        <w:jc w:val="left"/>
      </w:pPr>
      <w:r>
        <w:rPr>
          <w:rFonts w:ascii="Arial" w:cs="Arial" w:eastAsia="Arial" w:hAnsi="Arial"/>
          <w:b/>
          <w:bCs/>
          <w:sz w:val="24"/>
          <w:szCs w:val="24"/>
        </w:rPr>
        <w:t xml:space="preserve">92401 Другие забалансовые обязательства</w:t>
      </w:r>
    </w:p>
    <w:p>
      <w:pPr>
        <w:spacing w:after="60"/>
        <w:ind w:firstLine="567"/>
        <w:jc w:val="both"/>
      </w:pPr>
      <w:r>
        <w:rPr>
          <w:rFonts w:ascii="Arial" w:cs="Arial" w:eastAsia="Arial" w:hAnsi="Arial"/>
          <w:sz w:val="24"/>
          <w:szCs w:val="24"/>
        </w:rPr>
        <w:t xml:space="preserve">На этом счете учитываются забалансовые счета, не включенные в вышеперечисленные группы. Счет дебетуется при увеличении обязательств и кредитуется при их уменьшении.</w:t>
      </w:r>
    </w:p>
    <w:p>
      <w:pPr>
        <w:spacing w:after="60" w:before="200"/>
        <w:ind w:firstLine="567"/>
        <w:jc w:val="left"/>
      </w:pPr>
      <w:r>
        <w:rPr>
          <w:rFonts w:ascii="Arial" w:cs="Arial" w:eastAsia="Arial" w:hAnsi="Arial"/>
          <w:b/>
          <w:bCs/>
          <w:sz w:val="24"/>
          <w:szCs w:val="24"/>
        </w:rPr>
        <w:t xml:space="preserve">Группы 92500-95000 Забалансовые контр-счета</w:t>
      </w:r>
    </w:p>
    <w:p>
      <w:pPr>
        <w:spacing w:after="60"/>
        <w:ind w:firstLine="567"/>
        <w:jc w:val="both"/>
      </w:pPr>
      <w:r>
        <w:rPr>
          <w:rFonts w:ascii="Arial" w:cs="Arial" w:eastAsia="Arial" w:hAnsi="Arial"/>
          <w:sz w:val="24"/>
          <w:szCs w:val="24"/>
        </w:rPr>
        <w:t xml:space="preserve">Данную группу счетов составляют контр-счета к основным счетам NN 90000-92499. По контр-счетам производятся проводки, обратные проводкам на основных счетах. При отражении операции по дебету на основном счете, соответствующий контр-счет кредитуется, и наоборот. Обратные проводки по валютным операциям проводятся по позиционным счетам. Номер контр-счета равен номеру основного счета плюс 2500.</w:t>
      </w:r>
    </w:p>
    <w:p>
      <w:pPr>
        <w:spacing w:after="60" w:before="200"/>
        <w:ind w:firstLine="567"/>
        <w:jc w:val="left"/>
      </w:pPr>
      <w:r>
        <w:rPr>
          <w:rFonts w:ascii="Arial" w:cs="Arial" w:eastAsia="Arial" w:hAnsi="Arial"/>
          <w:b/>
          <w:bCs/>
          <w:sz w:val="24"/>
          <w:szCs w:val="24"/>
        </w:rPr>
        <w:t xml:space="preserve">Группа 92500 Обязательства на выдачу кредитов и прямые кредитные заменители - контр-счета</w:t>
      </w:r>
    </w:p>
    <w:p>
      <w:pPr>
        <w:spacing w:after="60" w:before="200"/>
        <w:ind w:firstLine="567"/>
        <w:jc w:val="left"/>
      </w:pPr>
      <w:r>
        <w:rPr>
          <w:rFonts w:ascii="Arial" w:cs="Arial" w:eastAsia="Arial" w:hAnsi="Arial"/>
          <w:b/>
          <w:bCs/>
          <w:sz w:val="24"/>
          <w:szCs w:val="24"/>
        </w:rPr>
        <w:t xml:space="preserve">92501 Обязательства на выдачу кредитов сроком более 1 года - контр-счета</w:t>
      </w:r>
    </w:p>
    <w:p>
      <w:pPr>
        <w:spacing w:after="60" w:before="200"/>
        <w:ind w:firstLine="567"/>
        <w:jc w:val="left"/>
      </w:pPr>
      <w:r>
        <w:rPr>
          <w:rFonts w:ascii="Arial" w:cs="Arial" w:eastAsia="Arial" w:hAnsi="Arial"/>
          <w:b/>
          <w:bCs/>
          <w:sz w:val="24"/>
          <w:szCs w:val="24"/>
        </w:rPr>
        <w:t xml:space="preserve">92502 Обязательства на выдачу кредитов сроком до 1 года - контр-счета</w:t>
      </w:r>
    </w:p>
    <w:p>
      <w:pPr>
        <w:spacing w:after="60" w:before="200"/>
        <w:ind w:firstLine="567"/>
        <w:jc w:val="left"/>
      </w:pPr>
      <w:r>
        <w:rPr>
          <w:rFonts w:ascii="Arial" w:cs="Arial" w:eastAsia="Arial" w:hAnsi="Arial"/>
          <w:b/>
          <w:bCs/>
          <w:sz w:val="24"/>
          <w:szCs w:val="24"/>
        </w:rPr>
        <w:t xml:space="preserve">92521 Общие гарантии по кредитам и ценным бумагам - контр-счета</w:t>
      </w:r>
    </w:p>
    <w:p>
      <w:pPr>
        <w:spacing w:after="60" w:before="200"/>
        <w:ind w:firstLine="567"/>
        <w:jc w:val="left"/>
      </w:pPr>
      <w:r>
        <w:rPr>
          <w:rFonts w:ascii="Arial" w:cs="Arial" w:eastAsia="Arial" w:hAnsi="Arial"/>
          <w:b/>
          <w:bCs/>
          <w:sz w:val="24"/>
          <w:szCs w:val="24"/>
        </w:rPr>
        <w:t xml:space="preserve">92531 Резервные аккредитивы - контр</w:t>
      </w:r>
    </w:p>
    <w:p>
      <w:pPr>
        <w:spacing w:after="60" w:before="200"/>
        <w:ind w:firstLine="567"/>
        <w:jc w:val="left"/>
      </w:pPr>
      <w:r>
        <w:rPr>
          <w:rFonts w:ascii="Arial" w:cs="Arial" w:eastAsia="Arial" w:hAnsi="Arial"/>
          <w:b/>
          <w:bCs/>
          <w:sz w:val="24"/>
          <w:szCs w:val="24"/>
        </w:rPr>
        <w:t xml:space="preserve">92541 Гарантии по акцептованию, связанные с кредитами и ценными бумагами - контр-счета</w:t>
      </w:r>
    </w:p>
    <w:p>
      <w:pPr>
        <w:spacing w:after="60" w:before="200"/>
        <w:ind w:firstLine="567"/>
        <w:jc w:val="left"/>
      </w:pPr>
      <w:r>
        <w:rPr>
          <w:rFonts w:ascii="Arial" w:cs="Arial" w:eastAsia="Arial" w:hAnsi="Arial"/>
          <w:b/>
          <w:bCs/>
          <w:sz w:val="24"/>
          <w:szCs w:val="24"/>
        </w:rPr>
        <w:t xml:space="preserve">Группа 92600 Обязательства, связанные с определенными сделками - контр-счета</w:t>
      </w:r>
    </w:p>
    <w:p>
      <w:pPr>
        <w:spacing w:after="60" w:before="200"/>
        <w:ind w:firstLine="567"/>
        <w:jc w:val="left"/>
      </w:pPr>
      <w:r>
        <w:rPr>
          <w:rFonts w:ascii="Arial" w:cs="Arial" w:eastAsia="Arial" w:hAnsi="Arial"/>
          <w:b/>
          <w:bCs/>
          <w:sz w:val="24"/>
          <w:szCs w:val="24"/>
        </w:rPr>
        <w:t xml:space="preserve">92601 Гарантии предложения - контр-счета</w:t>
      </w:r>
    </w:p>
    <w:p>
      <w:pPr>
        <w:spacing w:after="60" w:before="200"/>
        <w:ind w:firstLine="567"/>
        <w:jc w:val="left"/>
      </w:pPr>
      <w:r>
        <w:rPr>
          <w:rFonts w:ascii="Arial" w:cs="Arial" w:eastAsia="Arial" w:hAnsi="Arial"/>
          <w:b/>
          <w:bCs/>
          <w:sz w:val="24"/>
          <w:szCs w:val="24"/>
        </w:rPr>
        <w:t xml:space="preserve">92609 Гарантии исполнения - контр-счета</w:t>
      </w:r>
    </w:p>
    <w:p>
      <w:pPr>
        <w:spacing w:after="60" w:before="200"/>
        <w:ind w:firstLine="567"/>
        <w:jc w:val="left"/>
      </w:pPr>
      <w:r>
        <w:rPr>
          <w:rFonts w:ascii="Arial" w:cs="Arial" w:eastAsia="Arial" w:hAnsi="Arial"/>
          <w:b/>
          <w:bCs/>
          <w:sz w:val="24"/>
          <w:szCs w:val="24"/>
        </w:rPr>
        <w:t xml:space="preserve">92611 Авансовые гарантии - контр-счета</w:t>
      </w:r>
    </w:p>
    <w:p>
      <w:pPr>
        <w:spacing w:after="60" w:before="200"/>
        <w:ind w:firstLine="567"/>
        <w:jc w:val="left"/>
      </w:pPr>
      <w:r>
        <w:rPr>
          <w:rFonts w:ascii="Arial" w:cs="Arial" w:eastAsia="Arial" w:hAnsi="Arial"/>
          <w:b/>
          <w:bCs/>
          <w:sz w:val="24"/>
          <w:szCs w:val="24"/>
        </w:rPr>
        <w:t xml:space="preserve">92619 Торговые импортные аккредитивы - контр-счета</w:t>
      </w:r>
    </w:p>
    <w:p>
      <w:pPr>
        <w:spacing w:after="60" w:before="200"/>
        <w:ind w:firstLine="567"/>
        <w:jc w:val="left"/>
      </w:pPr>
      <w:r>
        <w:rPr>
          <w:rFonts w:ascii="Arial" w:cs="Arial" w:eastAsia="Arial" w:hAnsi="Arial"/>
          <w:b/>
          <w:bCs/>
          <w:sz w:val="24"/>
          <w:szCs w:val="24"/>
        </w:rPr>
        <w:t xml:space="preserve">92621 Подтвержденные торговые экспортные аккредитивы - контр-счета</w:t>
      </w:r>
    </w:p>
    <w:p>
      <w:pPr>
        <w:spacing w:after="60" w:before="200"/>
        <w:ind w:firstLine="567"/>
        <w:jc w:val="left"/>
      </w:pPr>
      <w:r>
        <w:rPr>
          <w:rFonts w:ascii="Arial" w:cs="Arial" w:eastAsia="Arial" w:hAnsi="Arial"/>
          <w:b/>
          <w:bCs/>
          <w:sz w:val="24"/>
          <w:szCs w:val="24"/>
        </w:rPr>
        <w:t xml:space="preserve">92631 Самоликвидирующиеся обязательства по выдаче кредита - контр-счета</w:t>
      </w:r>
    </w:p>
    <w:p>
      <w:pPr>
        <w:spacing w:after="60" w:before="200"/>
        <w:ind w:firstLine="567"/>
        <w:jc w:val="left"/>
      </w:pPr>
      <w:r>
        <w:rPr>
          <w:rFonts w:ascii="Arial" w:cs="Arial" w:eastAsia="Arial" w:hAnsi="Arial"/>
          <w:b/>
          <w:bCs/>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колл). Данный счет ведется в номинале валюты. По дебету счета отражается закрытие данного счета. По кредиту счета отражается сумма покупаемого опцион контракта.</w:t>
      </w:r>
    </w:p>
    <w:p>
      <w:pPr>
        <w:spacing w:after="60" w:before="200"/>
        <w:ind w:firstLine="567"/>
        <w:jc w:val="left"/>
      </w:pPr>
      <w:r>
        <w:rPr>
          <w:rFonts w:ascii="Arial" w:cs="Arial" w:eastAsia="Arial" w:hAnsi="Arial"/>
          <w:b/>
          <w:bCs/>
          <w:sz w:val="24"/>
          <w:szCs w:val="24"/>
        </w:rPr>
        <w:t xml:space="preserve">92642 Контрсчет к опцион контракту (пут)</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пут). Данный счет ведется в номинале валюты. По дебету счета отражается сумма покупаемого опцион-контракта. По кредиту счета отражается закрытие данного счета.</w:t>
      </w:r>
    </w:p>
    <w:p>
      <w:pPr>
        <w:spacing w:after="60" w:before="200"/>
        <w:ind w:firstLine="567"/>
        <w:jc w:val="left"/>
      </w:pPr>
      <w:r>
        <w:rPr>
          <w:rFonts w:ascii="Arial" w:cs="Arial" w:eastAsia="Arial" w:hAnsi="Arial"/>
          <w:b/>
          <w:bCs/>
          <w:sz w:val="24"/>
          <w:szCs w:val="24"/>
        </w:rPr>
        <w:t xml:space="preserve">Группа 92700 Соглашения РЕПО, не признанные на балансовых счетах - контр-счета</w:t>
      </w:r>
    </w:p>
    <w:p>
      <w:pPr>
        <w:spacing w:after="60" w:before="200"/>
        <w:ind w:firstLine="567"/>
        <w:jc w:val="left"/>
      </w:pPr>
      <w:r>
        <w:rPr>
          <w:rFonts w:ascii="Arial" w:cs="Arial" w:eastAsia="Arial" w:hAnsi="Arial"/>
          <w:b/>
          <w:bCs/>
          <w:sz w:val="24"/>
          <w:szCs w:val="24"/>
        </w:rPr>
        <w:t xml:space="preserve">92701 Отсроченные соглашения РЕПО - контр-счета</w:t>
      </w:r>
    </w:p>
    <w:p>
      <w:pPr>
        <w:spacing w:after="60" w:before="200"/>
        <w:ind w:firstLine="567"/>
        <w:jc w:val="left"/>
      </w:pPr>
      <w:r>
        <w:rPr>
          <w:rFonts w:ascii="Arial" w:cs="Arial" w:eastAsia="Arial" w:hAnsi="Arial"/>
          <w:b/>
          <w:bCs/>
          <w:sz w:val="24"/>
          <w:szCs w:val="24"/>
        </w:rPr>
        <w:t xml:space="preserve">92702 Отсроченные обратные РЕПО - контр-счета</w:t>
      </w:r>
    </w:p>
    <w:p>
      <w:pPr>
        <w:spacing w:after="60" w:before="200"/>
        <w:ind w:firstLine="567"/>
        <w:jc w:val="left"/>
      </w:pPr>
      <w:r>
        <w:rPr>
          <w:rFonts w:ascii="Arial" w:cs="Arial" w:eastAsia="Arial" w:hAnsi="Arial"/>
          <w:b/>
          <w:bCs/>
          <w:sz w:val="24"/>
          <w:szCs w:val="24"/>
        </w:rPr>
        <w:t xml:space="preserve">Группа 93100 Операции, кроме операций с иностранной валютой, не связанные с хеджированием сроком более 1 года - контр-счета</w:t>
      </w:r>
    </w:p>
    <w:p>
      <w:pPr>
        <w:spacing w:after="60" w:before="200"/>
        <w:ind w:firstLine="567"/>
        <w:jc w:val="left"/>
      </w:pPr>
      <w:r>
        <w:rPr>
          <w:rFonts w:ascii="Arial" w:cs="Arial" w:eastAsia="Arial" w:hAnsi="Arial"/>
          <w:b/>
          <w:bCs/>
          <w:sz w:val="24"/>
          <w:szCs w:val="24"/>
        </w:rPr>
        <w:t xml:space="preserve">Группа 93200 Операции, кроме операций с иностранной валютой, не связанные с хеджированием сроком до 1 года - контр-счета</w:t>
      </w:r>
    </w:p>
    <w:p>
      <w:pPr>
        <w:spacing w:after="60" w:before="200"/>
        <w:ind w:firstLine="567"/>
        <w:jc w:val="left"/>
      </w:pPr>
      <w:r>
        <w:rPr>
          <w:rFonts w:ascii="Arial" w:cs="Arial" w:eastAsia="Arial" w:hAnsi="Arial"/>
          <w:b/>
          <w:bCs/>
          <w:sz w:val="24"/>
          <w:szCs w:val="24"/>
        </w:rPr>
        <w:t xml:space="preserve">Группа 93300 Другие обязательства, кредитные линии по выпуску долговых бумаг, револьверные линии по андеррайтингу - контр-счета</w:t>
      </w:r>
    </w:p>
    <w:p>
      <w:pPr>
        <w:spacing w:after="60" w:before="200"/>
        <w:ind w:firstLine="567"/>
        <w:jc w:val="left"/>
      </w:pPr>
      <w:r>
        <w:rPr>
          <w:rFonts w:ascii="Arial" w:cs="Arial" w:eastAsia="Arial" w:hAnsi="Arial"/>
          <w:b/>
          <w:bCs/>
          <w:sz w:val="24"/>
          <w:szCs w:val="24"/>
        </w:rPr>
        <w:t xml:space="preserve">93305 Кредитные линии по выпуску долговых бумаг - контр-счета</w:t>
      </w:r>
    </w:p>
    <w:p>
      <w:pPr>
        <w:spacing w:after="60" w:before="200"/>
        <w:ind w:firstLine="567"/>
        <w:jc w:val="left"/>
      </w:pPr>
      <w:r>
        <w:rPr>
          <w:rFonts w:ascii="Arial" w:cs="Arial" w:eastAsia="Arial" w:hAnsi="Arial"/>
          <w:b/>
          <w:bCs/>
          <w:sz w:val="24"/>
          <w:szCs w:val="24"/>
        </w:rPr>
        <w:t xml:space="preserve">93310 Револьверные льготы по андеррайтингу</w:t>
      </w:r>
    </w:p>
    <w:p>
      <w:pPr>
        <w:spacing w:after="60" w:before="200"/>
        <w:ind w:firstLine="567"/>
        <w:jc w:val="left"/>
      </w:pPr>
      <w:r>
        <w:rPr>
          <w:rFonts w:ascii="Arial" w:cs="Arial" w:eastAsia="Arial" w:hAnsi="Arial"/>
          <w:b/>
          <w:bCs/>
          <w:sz w:val="24"/>
          <w:szCs w:val="24"/>
        </w:rPr>
        <w:t xml:space="preserve">Группа 93500 Операции с процентной ставкой, связанные с хеджированием - контр-счета</w:t>
      </w:r>
    </w:p>
    <w:p>
      <w:pPr>
        <w:spacing w:after="60" w:before="200"/>
        <w:ind w:firstLine="567"/>
        <w:jc w:val="left"/>
      </w:pPr>
      <w:r>
        <w:rPr>
          <w:rFonts w:ascii="Arial" w:cs="Arial" w:eastAsia="Arial" w:hAnsi="Arial"/>
          <w:b/>
          <w:bCs/>
          <w:sz w:val="24"/>
          <w:szCs w:val="24"/>
        </w:rPr>
        <w:t xml:space="preserve">Группа 93600 Гарантии в пользу клиентов банка, полученные от третьей стороны - контр-счета</w:t>
      </w:r>
    </w:p>
    <w:p>
      <w:pPr>
        <w:spacing w:after="60" w:before="200"/>
        <w:ind w:firstLine="567"/>
        <w:jc w:val="left"/>
      </w:pPr>
      <w:r>
        <w:rPr>
          <w:rFonts w:ascii="Arial" w:cs="Arial" w:eastAsia="Arial" w:hAnsi="Arial"/>
          <w:b/>
          <w:bCs/>
          <w:sz w:val="24"/>
          <w:szCs w:val="24"/>
        </w:rPr>
        <w:t xml:space="preserve">Группа 94900 Другие забалансовые статьи - контр-счета</w:t>
      </w:r>
    </w:p>
    <w:p>
      <w:pPr>
        <w:spacing w:after="60" w:before="200"/>
        <w:ind w:firstLine="567"/>
        <w:jc w:val="left"/>
      </w:pPr>
      <w:r>
        <w:rPr>
          <w:rFonts w:ascii="Arial" w:cs="Arial" w:eastAsia="Arial" w:hAnsi="Arial"/>
          <w:b/>
          <w:bCs/>
          <w:sz w:val="24"/>
          <w:szCs w:val="24"/>
        </w:rPr>
        <w:t xml:space="preserve">94905 Другие забалансовые статьи - контр-счета</w:t>
      </w:r>
    </w:p>
    <w:p>
      <w:pPr>
        <w:spacing w:after="60" w:before="200"/>
        <w:ind w:firstLine="567"/>
        <w:jc w:val="left"/>
      </w:pPr>
      <w:r>
        <w:rPr>
          <w:rFonts w:ascii="Arial" w:cs="Arial" w:eastAsia="Arial" w:hAnsi="Arial"/>
          <w:b/>
          <w:bCs/>
          <w:sz w:val="24"/>
          <w:szCs w:val="24"/>
        </w:rPr>
        <w:t xml:space="preserve">Группа 95000-99000 Внесистемные счета</w:t>
      </w:r>
    </w:p>
    <w:p>
      <w:pPr>
        <w:spacing w:after="60" w:before="200"/>
        <w:ind w:firstLine="567"/>
        <w:jc w:val="left"/>
      </w:pPr>
      <w:r>
        <w:rPr>
          <w:rFonts w:ascii="Arial" w:cs="Arial" w:eastAsia="Arial" w:hAnsi="Arial"/>
          <w:b/>
          <w:bCs/>
          <w:sz w:val="24"/>
          <w:szCs w:val="24"/>
        </w:rPr>
        <w:t xml:space="preserve">95005 Списанные кредиты</w:t>
      </w:r>
    </w:p>
    <w:p>
      <w:pPr>
        <w:spacing w:after="60" w:before="200"/>
        <w:ind w:firstLine="567"/>
        <w:jc w:val="left"/>
      </w:pPr>
      <w:r>
        <w:rPr>
          <w:rFonts w:ascii="Arial" w:cs="Arial" w:eastAsia="Arial" w:hAnsi="Arial"/>
          <w:b/>
          <w:bCs/>
          <w:sz w:val="24"/>
          <w:szCs w:val="24"/>
        </w:rPr>
        <w:t xml:space="preserve">95010 Начисленные проценты по классифицированным кредитам</w:t>
      </w:r>
    </w:p>
    <w:p>
      <w:pPr>
        <w:spacing w:after="60"/>
        <w:ind w:firstLine="567"/>
        <w:jc w:val="both"/>
      </w:pPr>
      <w:r>
        <w:rPr>
          <w:rFonts w:ascii="Arial" w:cs="Arial" w:eastAsia="Arial" w:hAnsi="Arial"/>
          <w:sz w:val="24"/>
          <w:szCs w:val="24"/>
        </w:rPr>
        <w:t xml:space="preserve">Замечание: Другие внесистемные счета могут открываться по усмотрению коммерческих банков.</w:t>
      </w:r>
    </w:p>
    <w:p>
      <w:pPr>
        <w:spacing w:after="120"/>
        <w:jc w:val="center"/>
      </w:pPr>
      <w:r>
        <w:rPr>
          <w:rFonts w:ascii="Arial" w:cs="Arial" w:eastAsia="Arial" w:hAnsi="Arial"/>
          <w:sz w:val="24"/>
          <w:szCs w:val="24"/>
        </w:rPr>
        <w:t xml:space="preserve">Приложение N 2</w:t>
      </w:r>
      <w:r>
        <w:rPr>
          <w:rFonts w:ascii="Arial" w:cs="Arial" w:eastAsia="Arial" w:hAnsi="Arial"/>
          <w:sz w:val="24"/>
          <w:szCs w:val="24"/>
        </w:rPr>
        <w:t xml:space="preserve">
  к новой редакции Плана счетов бухгалтерского учета в коммерческих банках и других финансово-кредитных организациях Кыргызской Республики</w:t>
      </w:r>
    </w:p>
    <w:p>
      <w:pPr>
        <w:spacing w:after="400" w:before="400"/>
        <w:jc w:val="center"/>
      </w:pPr>
      <w:r>
        <w:rPr>
          <w:rFonts w:ascii="Arial" w:cs="Arial" w:eastAsia="Arial" w:hAnsi="Arial"/>
          <w:b/>
          <w:bCs/>
          <w:sz w:val="32"/>
          <w:szCs w:val="32"/>
        </w:rPr>
        <w:t xml:space="preserve">ПЛАН СЧЕТОВ</w:t>
      </w:r>
      <w:r>
        <w:rPr>
          <w:rFonts w:ascii="Arial" w:cs="Arial" w:eastAsia="Arial" w:hAnsi="Arial"/>
          <w:b/>
          <w:bCs/>
          <w:sz w:val="32"/>
          <w:szCs w:val="32"/>
        </w:rPr>
        <w:t xml:space="preserve">
  бухгалтерского учета в коммерческих банках и других финансово-кредитных учреждениях Кыргызской Республики для ОАО "Экобанк" в рамках реализации Пилотного проекта по внедрению Исламских принципов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sas-hfmx7zyey9xnii33_">
        <w:r>
          <w:rPr>
            <w:rFonts w:ascii="Arial" w:cs="Arial" w:eastAsia="Arial" w:hAnsi="Arial"/>
            <w:i/>
            <w:iCs/>
            <w:color w:val="1D4ED8"/>
            <w:sz w:val="24"/>
            <w:szCs w:val="24"/>
            <w:u w:val="single"/>
          </w:rPr>
          <w:t xml:space="preserve">11 октября 2007 года N 44/4</w:t>
        </w:r>
      </w:hyperlink>
      <w:r>
        <w:rPr>
          <w:rFonts w:ascii="Arial" w:cs="Arial" w:eastAsia="Arial" w:hAnsi="Arial"/>
          <w:i/>
          <w:iCs/>
          <w:sz w:val="24"/>
          <w:szCs w:val="24"/>
        </w:rPr>
        <w:t xml:space="preserve">, </w:t>
      </w:r>
      <w:hyperlink w:history="1" r:id="rId0wmtqhxg125_uxcbtjjg1">
        <w:r>
          <w:rPr>
            <w:rFonts w:ascii="Arial" w:cs="Arial" w:eastAsia="Arial" w:hAnsi="Arial"/>
            <w:i/>
            <w:iCs/>
            <w:color w:val="1D4ED8"/>
            <w:sz w:val="24"/>
            <w:szCs w:val="24"/>
            <w:u w:val="single"/>
          </w:rPr>
          <w:t xml:space="preserve">25 апреля 2008 года N 18/3</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Класс 1. Активы</w:t>
      </w:r>
    </w:p>
    <w:p>
      <w:pPr>
        <w:spacing w:after="60" w:before="200"/>
        <w:ind w:firstLine="567"/>
        <w:jc w:val="left"/>
      </w:pPr>
      <w:r>
        <w:rPr>
          <w:rFonts w:ascii="Arial" w:cs="Arial" w:eastAsia="Arial" w:hAnsi="Arial"/>
          <w:b/>
          <w:bCs/>
          <w:sz w:val="24"/>
          <w:szCs w:val="24"/>
        </w:rPr>
        <w:t xml:space="preserve">Группа 10900 Кредиты</w:t>
      </w:r>
    </w:p>
    <w:p>
      <w:pPr>
        <w:spacing w:after="60"/>
        <w:ind w:firstLine="567"/>
        <w:jc w:val="both"/>
      </w:pPr>
      <w:r>
        <w:rPr>
          <w:rFonts w:ascii="Arial" w:cs="Arial" w:eastAsia="Arial" w:hAnsi="Arial"/>
          <w:sz w:val="24"/>
          <w:szCs w:val="24"/>
        </w:rPr>
        <w:t xml:space="preserve">10972 Операции Иджара Мунтахийя Биттамлик</w:t>
      </w:r>
    </w:p>
    <w:p>
      <w:pPr>
        <w:spacing w:after="60"/>
        <w:ind w:firstLine="567"/>
        <w:jc w:val="both"/>
      </w:pPr>
      <w:r>
        <w:rPr>
          <w:rFonts w:ascii="Arial" w:cs="Arial" w:eastAsia="Arial" w:hAnsi="Arial"/>
          <w:sz w:val="24"/>
          <w:szCs w:val="24"/>
        </w:rPr>
        <w:t xml:space="preserve">10973 Операции Салам (Параллельный Салам)</w:t>
      </w:r>
    </w:p>
    <w:p>
      <w:pPr>
        <w:spacing w:after="60"/>
        <w:ind w:firstLine="567"/>
        <w:jc w:val="both"/>
      </w:pPr>
      <w:r>
        <w:rPr>
          <w:rFonts w:ascii="Arial" w:cs="Arial" w:eastAsia="Arial" w:hAnsi="Arial"/>
          <w:sz w:val="24"/>
          <w:szCs w:val="24"/>
        </w:rPr>
        <w:t xml:space="preserve">10974 Операции Кард-Хасан</w:t>
      </w:r>
    </w:p>
    <w:p>
      <w:pPr>
        <w:spacing w:after="60"/>
        <w:ind w:firstLine="567"/>
        <w:jc w:val="both"/>
      </w:pPr>
      <w:r>
        <w:rPr>
          <w:rFonts w:ascii="Arial" w:cs="Arial" w:eastAsia="Arial" w:hAnsi="Arial"/>
          <w:sz w:val="24"/>
          <w:szCs w:val="24"/>
        </w:rPr>
        <w:t xml:space="preserve">10975 Операции Мудараба</w:t>
      </w:r>
    </w:p>
    <w:p>
      <w:pPr>
        <w:spacing w:after="60"/>
        <w:ind w:firstLine="567"/>
        <w:jc w:val="both"/>
      </w:pPr>
      <w:r>
        <w:rPr>
          <w:rFonts w:ascii="Arial" w:cs="Arial" w:eastAsia="Arial" w:hAnsi="Arial"/>
          <w:sz w:val="24"/>
          <w:szCs w:val="24"/>
        </w:rPr>
        <w:t xml:space="preserve">10976 Операции Истиснаа</w:t>
      </w:r>
    </w:p>
    <w:p>
      <w:pPr>
        <w:spacing w:after="60"/>
        <w:ind w:firstLine="567"/>
        <w:jc w:val="both"/>
      </w:pPr>
      <w:r>
        <w:rPr>
          <w:rFonts w:ascii="Arial" w:cs="Arial" w:eastAsia="Arial" w:hAnsi="Arial"/>
          <w:sz w:val="24"/>
          <w:szCs w:val="24"/>
        </w:rPr>
        <w:t xml:space="preserve">10977 Операции Мурабаха</w:t>
      </w:r>
    </w:p>
    <w:p>
      <w:pPr>
        <w:spacing w:after="60" w:before="200"/>
        <w:ind w:firstLine="567"/>
        <w:jc w:val="left"/>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11031 Специальный резерв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11032 Общий резерв на покрытие потенциальных потерь и убытков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11171 Операции Иджара</w:t>
      </w:r>
    </w:p>
    <w:p>
      <w:pPr>
        <w:spacing w:after="60"/>
        <w:ind w:firstLine="567"/>
        <w:jc w:val="both"/>
      </w:pPr>
      <w:r>
        <w:rPr>
          <w:rFonts w:ascii="Arial" w:cs="Arial" w:eastAsia="Arial" w:hAnsi="Arial"/>
          <w:sz w:val="24"/>
          <w:szCs w:val="24"/>
        </w:rPr>
        <w:t xml:space="preserve">11172 Начисленная амортизация на имущество по операциям Иджара</w:t>
      </w:r>
    </w:p>
    <w:p>
      <w:pPr>
        <w:spacing w:after="60" w:before="200"/>
        <w:ind w:firstLine="567"/>
        <w:jc w:val="left"/>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11206 Операции Салам (Параллельный Салам)</w:t>
      </w:r>
    </w:p>
    <w:p>
      <w:pPr>
        <w:spacing w:after="60"/>
        <w:ind w:firstLine="567"/>
        <w:jc w:val="both"/>
      </w:pPr>
      <w:r>
        <w:rPr>
          <w:rFonts w:ascii="Arial" w:cs="Arial" w:eastAsia="Arial" w:hAnsi="Arial"/>
          <w:sz w:val="24"/>
          <w:szCs w:val="24"/>
        </w:rPr>
        <w:t xml:space="preserve">11207 Операции Иджара Мунтахийя Биттамлик</w:t>
      </w:r>
    </w:p>
    <w:p>
      <w:pPr>
        <w:spacing w:after="60"/>
        <w:ind w:firstLine="567"/>
        <w:jc w:val="both"/>
      </w:pPr>
      <w:r>
        <w:rPr>
          <w:rFonts w:ascii="Arial" w:cs="Arial" w:eastAsia="Arial" w:hAnsi="Arial"/>
          <w:sz w:val="24"/>
          <w:szCs w:val="24"/>
        </w:rPr>
        <w:t xml:space="preserve">11208 Операции Истиснаа</w:t>
      </w:r>
    </w:p>
    <w:p>
      <w:pPr>
        <w:spacing w:after="60"/>
        <w:ind w:firstLine="567"/>
        <w:jc w:val="both"/>
      </w:pPr>
      <w:r>
        <w:rPr>
          <w:rFonts w:ascii="Arial" w:cs="Arial" w:eastAsia="Arial" w:hAnsi="Arial"/>
          <w:sz w:val="24"/>
          <w:szCs w:val="24"/>
        </w:rPr>
        <w:t xml:space="preserve">11209 Операции Мурабаха</w:t>
      </w:r>
    </w:p>
    <w:p>
      <w:pPr>
        <w:spacing w:after="60" w:before="200"/>
        <w:ind w:firstLine="567"/>
        <w:jc w:val="left"/>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11361 Операции Шарика (Мушарака)</w:t>
      </w:r>
    </w:p>
    <w:p>
      <w:pPr>
        <w:spacing w:after="60" w:before="200"/>
        <w:ind w:firstLine="567"/>
        <w:jc w:val="left"/>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11571 Предоплата банка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11900 Проценты, начисленные к получению по кредитам клиентам</w:t>
      </w:r>
    </w:p>
    <w:p>
      <w:pPr>
        <w:spacing w:after="60"/>
        <w:ind w:firstLine="567"/>
        <w:jc w:val="both"/>
      </w:pPr>
      <w:r>
        <w:rPr>
          <w:rFonts w:ascii="Arial" w:cs="Arial" w:eastAsia="Arial" w:hAnsi="Arial"/>
          <w:sz w:val="24"/>
          <w:szCs w:val="24"/>
        </w:rPr>
        <w:t xml:space="preserve">11941 Начисленные доходы к получению по операциям Мурабаха</w:t>
      </w:r>
    </w:p>
    <w:p>
      <w:pPr>
        <w:spacing w:after="60"/>
        <w:ind w:firstLine="567"/>
        <w:jc w:val="both"/>
      </w:pPr>
      <w:r>
        <w:rPr>
          <w:rFonts w:ascii="Arial" w:cs="Arial" w:eastAsia="Arial" w:hAnsi="Arial"/>
          <w:sz w:val="24"/>
          <w:szCs w:val="24"/>
        </w:rPr>
        <w:t xml:space="preserve">11942 Начисленные доходы к получению по операциям Иджара</w:t>
      </w:r>
    </w:p>
    <w:p>
      <w:pPr>
        <w:spacing w:after="60"/>
        <w:ind w:firstLine="567"/>
        <w:jc w:val="both"/>
      </w:pPr>
      <w:r>
        <w:rPr>
          <w:rFonts w:ascii="Arial" w:cs="Arial" w:eastAsia="Arial" w:hAnsi="Arial"/>
          <w:sz w:val="24"/>
          <w:szCs w:val="24"/>
        </w:rPr>
        <w:t xml:space="preserve">11943 Начисленные доходы к получению по операциям Истиснаа</w:t>
      </w:r>
    </w:p>
    <w:p>
      <w:pPr>
        <w:spacing w:after="60"/>
        <w:ind w:firstLine="567"/>
        <w:jc w:val="both"/>
      </w:pPr>
      <w:r>
        <w:rPr>
          <w:rFonts w:ascii="Arial" w:cs="Arial" w:eastAsia="Arial" w:hAnsi="Arial"/>
          <w:sz w:val="24"/>
          <w:szCs w:val="24"/>
        </w:rPr>
        <w:t xml:space="preserve">11944 Начисленные доходы к получению по операциям Салам</w:t>
      </w:r>
    </w:p>
    <w:p>
      <w:pPr>
        <w:spacing w:after="200" w:before="200"/>
        <w:jc w:val="center"/>
      </w:pPr>
      <w:r>
        <w:rPr>
          <w:rFonts w:ascii="Arial" w:cs="Arial" w:eastAsia="Arial" w:hAnsi="Arial"/>
          <w:b/>
          <w:bCs/>
          <w:sz w:val="32"/>
          <w:szCs w:val="32"/>
        </w:rPr>
        <w:t xml:space="preserve">Класс 2. Обязательства</w:t>
      </w:r>
    </w:p>
    <w:p>
      <w:pPr>
        <w:spacing w:after="60" w:before="200"/>
        <w:ind w:firstLine="567"/>
        <w:jc w:val="left"/>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20033 Кард-Хасан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20034 Кард-Хасан (беспроцентные счета до востребования юридических лиц - резидентов)</w:t>
      </w:r>
    </w:p>
    <w:p>
      <w:pPr>
        <w:spacing w:after="60"/>
        <w:ind w:firstLine="567"/>
        <w:jc w:val="both"/>
      </w:pPr>
      <w:r>
        <w:rPr>
          <w:rFonts w:ascii="Arial" w:cs="Arial" w:eastAsia="Arial" w:hAnsi="Arial"/>
          <w:sz w:val="24"/>
          <w:szCs w:val="24"/>
        </w:rPr>
        <w:t xml:space="preserve">20037 Вади'а Йад Дамана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20038 Вади'а Йад Дамана (беспроцентные счета до востребования юридических лиц - резидентов)</w:t>
      </w:r>
    </w:p>
    <w:p>
      <w:pPr>
        <w:spacing w:after="60" w:before="200"/>
        <w:ind w:firstLine="567"/>
        <w:jc w:val="left"/>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20215 Кард-Хасан (беспроцентные счета до востребования физических лиц-резидентов)</w:t>
      </w:r>
    </w:p>
    <w:p>
      <w:pPr>
        <w:spacing w:after="60"/>
        <w:ind w:firstLine="567"/>
        <w:jc w:val="both"/>
      </w:pPr>
      <w:r>
        <w:rPr>
          <w:rFonts w:ascii="Arial" w:cs="Arial" w:eastAsia="Arial" w:hAnsi="Arial"/>
          <w:sz w:val="24"/>
          <w:szCs w:val="24"/>
        </w:rPr>
        <w:t xml:space="preserve">20216 Операции Мудараба (срочные беспроцентные счета физических лиц-резидентов)</w:t>
      </w:r>
    </w:p>
    <w:p>
      <w:pPr>
        <w:spacing w:after="60"/>
        <w:ind w:firstLine="567"/>
        <w:jc w:val="both"/>
      </w:pPr>
      <w:r>
        <w:rPr>
          <w:rFonts w:ascii="Arial" w:cs="Arial" w:eastAsia="Arial" w:hAnsi="Arial"/>
          <w:sz w:val="24"/>
          <w:szCs w:val="24"/>
        </w:rPr>
        <w:t xml:space="preserve">20217 Кард-Хасан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20218 Операции Мудараба (срочные беспроцентные счета физических лиц - нерезидентов)</w:t>
      </w:r>
    </w:p>
    <w:p>
      <w:pPr>
        <w:spacing w:after="60"/>
        <w:ind w:firstLine="567"/>
        <w:jc w:val="both"/>
      </w:pPr>
      <w:r>
        <w:rPr>
          <w:rFonts w:ascii="Arial" w:cs="Arial" w:eastAsia="Arial" w:hAnsi="Arial"/>
          <w:sz w:val="24"/>
          <w:szCs w:val="24"/>
        </w:rPr>
        <w:t xml:space="preserve">20223 Вади'а Йад Дамана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20224 Вади'а Йад Дамана (беспроцентные счета до востребования физических лиц - резидентов)</w:t>
      </w:r>
    </w:p>
    <w:p>
      <w:pPr>
        <w:spacing w:after="60" w:before="200"/>
        <w:ind w:firstLine="567"/>
        <w:jc w:val="left"/>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20353 Операции Мудараба (срочные беспроцентные счета юридических лиц - нерезидентов)</w:t>
      </w:r>
    </w:p>
    <w:p>
      <w:pPr>
        <w:spacing w:after="60"/>
        <w:ind w:firstLine="567"/>
        <w:jc w:val="both"/>
      </w:pPr>
      <w:r>
        <w:rPr>
          <w:rFonts w:ascii="Arial" w:cs="Arial" w:eastAsia="Arial" w:hAnsi="Arial"/>
          <w:sz w:val="24"/>
          <w:szCs w:val="24"/>
        </w:rPr>
        <w:t xml:space="preserve">20354 Операции Мудараба (срочные беспроцентные счета юридических лиц - резидентов)</w:t>
      </w:r>
    </w:p>
    <w:p>
      <w:pPr>
        <w:spacing w:after="60"/>
        <w:ind w:firstLine="567"/>
        <w:jc w:val="both"/>
      </w:pPr>
      <w:r>
        <w:rPr>
          <w:rFonts w:ascii="Arial" w:cs="Arial" w:eastAsia="Arial" w:hAnsi="Arial"/>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21054 Расходы, начисленные к выплате по операциям Мудараба</w:t>
      </w:r>
    </w:p>
    <w:p>
      <w:pPr>
        <w:spacing w:after="60"/>
        <w:ind w:firstLine="567"/>
        <w:jc w:val="both"/>
      </w:pPr>
      <w:r>
        <w:rPr>
          <w:rFonts w:ascii="Arial" w:cs="Arial" w:eastAsia="Arial" w:hAnsi="Arial"/>
          <w:sz w:val="24"/>
          <w:szCs w:val="24"/>
        </w:rPr>
        <w:t xml:space="preserve">21055 Расходы по начисленным вознаграждениям к выплате по операциям Вади'а Йад Дамана</w:t>
      </w:r>
    </w:p>
    <w:p>
      <w:pPr>
        <w:spacing w:after="200" w:before="200"/>
        <w:jc w:val="center"/>
      </w:pPr>
      <w:r>
        <w:rPr>
          <w:rFonts w:ascii="Arial" w:cs="Arial" w:eastAsia="Arial" w:hAnsi="Arial"/>
          <w:b/>
          <w:bCs/>
          <w:sz w:val="32"/>
          <w:szCs w:val="32"/>
        </w:rPr>
        <w:t xml:space="preserve">Класс 6. Доходы</w:t>
      </w:r>
    </w:p>
    <w:p>
      <w:pPr>
        <w:spacing w:after="60" w:before="200"/>
        <w:ind w:firstLine="567"/>
        <w:jc w:val="left"/>
      </w:pPr>
      <w:r>
        <w:rPr>
          <w:rFonts w:ascii="Arial" w:cs="Arial" w:eastAsia="Arial" w:hAnsi="Arial"/>
          <w:b/>
          <w:bCs/>
          <w:sz w:val="24"/>
          <w:szCs w:val="24"/>
        </w:rPr>
        <w:t xml:space="preserve">Группа 61000 Прочие доходы</w:t>
      </w:r>
    </w:p>
    <w:p>
      <w:pPr>
        <w:spacing w:after="60"/>
        <w:ind w:firstLine="567"/>
        <w:jc w:val="both"/>
      </w:pPr>
      <w:r>
        <w:rPr>
          <w:rFonts w:ascii="Arial" w:cs="Arial" w:eastAsia="Arial" w:hAnsi="Arial"/>
          <w:sz w:val="24"/>
          <w:szCs w:val="24"/>
        </w:rPr>
        <w:t xml:space="preserve">61003 Штрафы за невыполнение обязательств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61100 Доходы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61101 Доходы по операциям Мудараба</w:t>
      </w:r>
    </w:p>
    <w:p>
      <w:pPr>
        <w:spacing w:after="60"/>
        <w:ind w:firstLine="567"/>
        <w:jc w:val="both"/>
      </w:pPr>
      <w:r>
        <w:rPr>
          <w:rFonts w:ascii="Arial" w:cs="Arial" w:eastAsia="Arial" w:hAnsi="Arial"/>
          <w:sz w:val="24"/>
          <w:szCs w:val="24"/>
        </w:rPr>
        <w:t xml:space="preserve">61102 Доходы по операциям Мурабаха</w:t>
      </w:r>
    </w:p>
    <w:p>
      <w:pPr>
        <w:spacing w:after="60"/>
        <w:ind w:firstLine="567"/>
        <w:jc w:val="both"/>
      </w:pPr>
      <w:r>
        <w:rPr>
          <w:rFonts w:ascii="Arial" w:cs="Arial" w:eastAsia="Arial" w:hAnsi="Arial"/>
          <w:sz w:val="24"/>
          <w:szCs w:val="24"/>
        </w:rPr>
        <w:t xml:space="preserve">61103 Доходы по операциям Шарика (Мушарака)</w:t>
      </w:r>
    </w:p>
    <w:p>
      <w:pPr>
        <w:spacing w:after="60"/>
        <w:ind w:firstLine="567"/>
        <w:jc w:val="both"/>
      </w:pPr>
      <w:r>
        <w:rPr>
          <w:rFonts w:ascii="Arial" w:cs="Arial" w:eastAsia="Arial" w:hAnsi="Arial"/>
          <w:sz w:val="24"/>
          <w:szCs w:val="24"/>
        </w:rPr>
        <w:t xml:space="preserve">61104 Доходы по операциям Салам</w:t>
      </w:r>
    </w:p>
    <w:p>
      <w:pPr>
        <w:spacing w:after="60"/>
        <w:ind w:firstLine="567"/>
        <w:jc w:val="both"/>
      </w:pPr>
      <w:r>
        <w:rPr>
          <w:rFonts w:ascii="Arial" w:cs="Arial" w:eastAsia="Arial" w:hAnsi="Arial"/>
          <w:sz w:val="24"/>
          <w:szCs w:val="24"/>
        </w:rPr>
        <w:t xml:space="preserve">61105 Доходы по операциям Иджара</w:t>
      </w:r>
    </w:p>
    <w:p>
      <w:pPr>
        <w:spacing w:after="60"/>
        <w:ind w:firstLine="567"/>
        <w:jc w:val="both"/>
      </w:pPr>
      <w:r>
        <w:rPr>
          <w:rFonts w:ascii="Arial" w:cs="Arial" w:eastAsia="Arial" w:hAnsi="Arial"/>
          <w:sz w:val="24"/>
          <w:szCs w:val="24"/>
        </w:rPr>
        <w:t xml:space="preserve">61106 Доходы по операциям Иджара Мунтахийя Биттамлик</w:t>
      </w:r>
    </w:p>
    <w:p>
      <w:pPr>
        <w:spacing w:after="60"/>
        <w:ind w:firstLine="567"/>
        <w:jc w:val="both"/>
      </w:pPr>
      <w:r>
        <w:rPr>
          <w:rFonts w:ascii="Arial" w:cs="Arial" w:eastAsia="Arial" w:hAnsi="Arial"/>
          <w:sz w:val="24"/>
          <w:szCs w:val="24"/>
        </w:rPr>
        <w:t xml:space="preserve">61107 Доходы по операциям Истиснаа</w:t>
      </w:r>
    </w:p>
    <w:p>
      <w:pPr>
        <w:spacing w:after="60"/>
        <w:ind w:firstLine="567"/>
        <w:jc w:val="both"/>
      </w:pPr>
      <w:r>
        <w:rPr>
          <w:rFonts w:ascii="Arial" w:cs="Arial" w:eastAsia="Arial" w:hAnsi="Arial"/>
          <w:sz w:val="24"/>
          <w:szCs w:val="24"/>
        </w:rPr>
        <w:t xml:space="preserve">61108 Доходы по операциям Вади'а Йад Амана</w:t>
      </w:r>
    </w:p>
    <w:p>
      <w:pPr>
        <w:spacing w:after="60"/>
        <w:ind w:firstLine="567"/>
        <w:jc w:val="both"/>
      </w:pPr>
      <w:r>
        <w:rPr>
          <w:rFonts w:ascii="Arial" w:cs="Arial" w:eastAsia="Arial" w:hAnsi="Arial"/>
          <w:sz w:val="24"/>
          <w:szCs w:val="24"/>
        </w:rPr>
        <w:t xml:space="preserve">61109 Доходы по операциям Вади'а Йад Дамана</w:t>
      </w:r>
    </w:p>
    <w:p>
      <w:pPr>
        <w:spacing w:after="60"/>
        <w:ind w:firstLine="567"/>
        <w:jc w:val="both"/>
      </w:pPr>
      <w:r>
        <w:rPr>
          <w:rFonts w:ascii="Arial" w:cs="Arial" w:eastAsia="Arial" w:hAnsi="Arial"/>
          <w:sz w:val="24"/>
          <w:szCs w:val="24"/>
        </w:rPr>
        <w:t xml:space="preserve">70031 Расходы по операциям Мудараба</w:t>
      </w:r>
    </w:p>
    <w:p>
      <w:pPr>
        <w:spacing w:after="60"/>
        <w:ind w:firstLine="567"/>
        <w:jc w:val="both"/>
      </w:pPr>
      <w:r>
        <w:rPr>
          <w:rFonts w:ascii="Arial" w:cs="Arial" w:eastAsia="Arial" w:hAnsi="Arial"/>
          <w:sz w:val="24"/>
          <w:szCs w:val="24"/>
        </w:rPr>
        <w:t xml:space="preserve">70032 Расходы по операциям Вади'а Йад Дамана</w:t>
      </w:r>
    </w:p>
    <w:p>
      <w:pPr>
        <w:spacing w:after="200" w:before="200"/>
        <w:jc w:val="center"/>
      </w:pPr>
      <w:r>
        <w:rPr>
          <w:rFonts w:ascii="Arial" w:cs="Arial" w:eastAsia="Arial" w:hAnsi="Arial"/>
          <w:b/>
          <w:bCs/>
          <w:sz w:val="32"/>
          <w:szCs w:val="32"/>
        </w:rPr>
        <w:t xml:space="preserve">Класс 8. Операционные расходы</w:t>
      </w:r>
    </w:p>
    <w:p>
      <w:pPr>
        <w:spacing w:after="60" w:before="200"/>
        <w:ind w:firstLine="567"/>
        <w:jc w:val="left"/>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80433 Расходы по резервам на покрытие потенциальных потерь и убытков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81000 Расходы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81001 Расходы по операциям Мудараба</w:t>
      </w:r>
    </w:p>
    <w:p>
      <w:pPr>
        <w:spacing w:after="60"/>
        <w:ind w:firstLine="567"/>
        <w:jc w:val="both"/>
      </w:pPr>
      <w:r>
        <w:rPr>
          <w:rFonts w:ascii="Arial" w:cs="Arial" w:eastAsia="Arial" w:hAnsi="Arial"/>
          <w:sz w:val="24"/>
          <w:szCs w:val="24"/>
        </w:rPr>
        <w:t xml:space="preserve">81002 Расходы по операциям Мурабаха</w:t>
      </w:r>
    </w:p>
    <w:p>
      <w:pPr>
        <w:spacing w:after="60"/>
        <w:ind w:firstLine="567"/>
        <w:jc w:val="both"/>
      </w:pPr>
      <w:r>
        <w:rPr>
          <w:rFonts w:ascii="Arial" w:cs="Arial" w:eastAsia="Arial" w:hAnsi="Arial"/>
          <w:sz w:val="24"/>
          <w:szCs w:val="24"/>
        </w:rPr>
        <w:t xml:space="preserve">81003 Расходы по операциям Шарика (Мушарака)</w:t>
      </w:r>
    </w:p>
    <w:p>
      <w:pPr>
        <w:spacing w:after="60"/>
        <w:ind w:firstLine="567"/>
        <w:jc w:val="both"/>
      </w:pPr>
      <w:r>
        <w:rPr>
          <w:rFonts w:ascii="Arial" w:cs="Arial" w:eastAsia="Arial" w:hAnsi="Arial"/>
          <w:sz w:val="24"/>
          <w:szCs w:val="24"/>
        </w:rPr>
        <w:t xml:space="preserve">81004 Расходы по операциям Салам</w:t>
      </w:r>
    </w:p>
    <w:p>
      <w:pPr>
        <w:spacing w:after="60"/>
        <w:ind w:firstLine="567"/>
        <w:jc w:val="both"/>
      </w:pPr>
      <w:r>
        <w:rPr>
          <w:rFonts w:ascii="Arial" w:cs="Arial" w:eastAsia="Arial" w:hAnsi="Arial"/>
          <w:sz w:val="24"/>
          <w:szCs w:val="24"/>
        </w:rPr>
        <w:t xml:space="preserve">81005 Расходы по операциям Иджара</w:t>
      </w:r>
    </w:p>
    <w:p>
      <w:pPr>
        <w:spacing w:after="60"/>
        <w:ind w:firstLine="567"/>
        <w:jc w:val="both"/>
      </w:pPr>
      <w:r>
        <w:rPr>
          <w:rFonts w:ascii="Arial" w:cs="Arial" w:eastAsia="Arial" w:hAnsi="Arial"/>
          <w:sz w:val="24"/>
          <w:szCs w:val="24"/>
        </w:rPr>
        <w:t xml:space="preserve">81006 Расходы по операциям Иджара Мунтахийя Биттамлик</w:t>
      </w:r>
    </w:p>
    <w:p>
      <w:pPr>
        <w:spacing w:after="60"/>
        <w:ind w:firstLine="567"/>
        <w:jc w:val="both"/>
      </w:pPr>
      <w:r>
        <w:rPr>
          <w:rFonts w:ascii="Arial" w:cs="Arial" w:eastAsia="Arial" w:hAnsi="Arial"/>
          <w:sz w:val="24"/>
          <w:szCs w:val="24"/>
        </w:rPr>
        <w:t xml:space="preserve">81007 Расходы по операциям Истиснаа</w:t>
      </w:r>
    </w:p>
    <w:p>
      <w:pPr>
        <w:spacing w:after="60"/>
        <w:ind w:firstLine="567"/>
        <w:jc w:val="both"/>
      </w:pPr>
      <w:r>
        <w:rPr>
          <w:rFonts w:ascii="Arial" w:cs="Arial" w:eastAsia="Arial" w:hAnsi="Arial"/>
          <w:sz w:val="24"/>
          <w:szCs w:val="24"/>
        </w:rPr>
        <w:t xml:space="preserve">81008 Амортизация имущества (Иджара)</w:t>
      </w:r>
    </w:p>
    <w:p>
      <w:pPr>
        <w:spacing w:after="200" w:before="200"/>
        <w:jc w:val="center"/>
      </w:pPr>
      <w:r>
        <w:rPr>
          <w:rFonts w:ascii="Arial" w:cs="Arial" w:eastAsia="Arial" w:hAnsi="Arial"/>
          <w:b/>
          <w:bCs/>
          <w:sz w:val="32"/>
          <w:szCs w:val="32"/>
        </w:rPr>
        <w:t xml:space="preserve">Класс 9. Забалансовые счета</w:t>
      </w:r>
    </w:p>
    <w:p>
      <w:pPr>
        <w:spacing w:after="60" w:before="200"/>
        <w:ind w:firstLine="567"/>
        <w:jc w:val="left"/>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90126 Гарантии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90127 Документарные аккредитивы по операциям по исламским принципам финансирования</w:t>
      </w:r>
    </w:p>
    <w:p>
      <w:pPr>
        <w:spacing w:after="120"/>
        <w:jc w:val="center"/>
      </w:pPr>
      <w:r>
        <w:rPr>
          <w:rFonts w:ascii="Arial" w:cs="Arial" w:eastAsia="Arial" w:hAnsi="Arial"/>
          <w:sz w:val="24"/>
          <w:szCs w:val="24"/>
        </w:rPr>
        <w:t xml:space="preserve">Приложение N 2.1</w:t>
      </w:r>
      <w:r>
        <w:rPr>
          <w:rFonts w:ascii="Arial" w:cs="Arial" w:eastAsia="Arial" w:hAnsi="Arial"/>
          <w:sz w:val="24"/>
          <w:szCs w:val="24"/>
        </w:rPr>
        <w:t xml:space="preserve">
  к Плану счетов бухгалтерского учета в коммерческих банках и других финансово-кредитных организациях Кыргызской Республики для ОАО "Экобанк" в рамках реализации Пилотного проекта по внедрению Исламских принципов финансирования</w:t>
      </w:r>
    </w:p>
    <w:p>
      <w:pPr>
        <w:spacing w:after="400" w:before="400"/>
        <w:jc w:val="center"/>
      </w:pPr>
      <w:r>
        <w:rPr>
          <w:rFonts w:ascii="Arial" w:cs="Arial" w:eastAsia="Arial" w:hAnsi="Arial"/>
          <w:b/>
          <w:bCs/>
          <w:sz w:val="32"/>
          <w:szCs w:val="32"/>
        </w:rPr>
        <w:t xml:space="preserve">ОПИСАНИЕ СЧЕТОВ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zyjjgqm8hulkvy8sz9asu">
        <w:r>
          <w:rPr>
            <w:rFonts w:ascii="Arial" w:cs="Arial" w:eastAsia="Arial" w:hAnsi="Arial"/>
            <w:i/>
            <w:iCs/>
            <w:color w:val="1D4ED8"/>
            <w:sz w:val="24"/>
            <w:szCs w:val="24"/>
            <w:u w:val="single"/>
          </w:rPr>
          <w:t xml:space="preserve">11 октября 2007 года N 44/4</w:t>
        </w:r>
      </w:hyperlink>
      <w:r>
        <w:rPr>
          <w:rFonts w:ascii="Arial" w:cs="Arial" w:eastAsia="Arial" w:hAnsi="Arial"/>
          <w:i/>
          <w:iCs/>
          <w:sz w:val="24"/>
          <w:szCs w:val="24"/>
        </w:rPr>
        <w:t xml:space="preserve">, </w:t>
      </w:r>
      <w:hyperlink w:history="1" r:id="rIdro0sbbifdgdhk-4b-yt1l">
        <w:r>
          <w:rPr>
            <w:rFonts w:ascii="Arial" w:cs="Arial" w:eastAsia="Arial" w:hAnsi="Arial"/>
            <w:i/>
            <w:iCs/>
            <w:color w:val="1D4ED8"/>
            <w:sz w:val="24"/>
            <w:szCs w:val="24"/>
            <w:u w:val="single"/>
          </w:rPr>
          <w:t xml:space="preserve">25 апреля 2008 года N 18/3</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Класс 1. Активы</w:t>
      </w:r>
    </w:p>
    <w:p>
      <w:pPr>
        <w:spacing w:after="60" w:before="200"/>
        <w:ind w:firstLine="567"/>
        <w:jc w:val="left"/>
      </w:pPr>
      <w:r>
        <w:rPr>
          <w:rFonts w:ascii="Arial" w:cs="Arial" w:eastAsia="Arial" w:hAnsi="Arial"/>
          <w:b/>
          <w:bCs/>
          <w:sz w:val="24"/>
          <w:szCs w:val="24"/>
        </w:rPr>
        <w:t xml:space="preserve">Группа 10900 Кредиты клиентам</w:t>
      </w:r>
    </w:p>
    <w:p>
      <w:pPr>
        <w:spacing w:after="60"/>
        <w:ind w:firstLine="567"/>
        <w:jc w:val="both"/>
      </w:pPr>
      <w:r>
        <w:rPr>
          <w:rFonts w:ascii="Arial" w:cs="Arial" w:eastAsia="Arial" w:hAnsi="Arial"/>
          <w:sz w:val="24"/>
          <w:szCs w:val="24"/>
        </w:rPr>
        <w:t xml:space="preserve">10972 Операции Иджара Мунтахийя Биттамлик</w:t>
      </w:r>
    </w:p>
    <w:p>
      <w:pPr>
        <w:spacing w:after="60"/>
        <w:ind w:firstLine="567"/>
        <w:jc w:val="both"/>
      </w:pPr>
      <w:r>
        <w:rPr>
          <w:rFonts w:ascii="Arial" w:cs="Arial" w:eastAsia="Arial" w:hAnsi="Arial"/>
          <w:sz w:val="24"/>
          <w:szCs w:val="24"/>
        </w:rPr>
        <w:t xml:space="preserve">На этом счете учитываются активы, переданные клиенту на условиях финансовой аренды (лизинг). Данный счет должен иметь дебетовое сальдо. При передаче имущества в финансовую аренду (лизинг) счет дебетуется на сумму чистых инвестиций. При осуществлении выплаты по финансовой аренде (лизингу) или ее списании счет кредитуется.</w:t>
      </w:r>
    </w:p>
    <w:p>
      <w:pPr>
        <w:spacing w:after="60"/>
        <w:ind w:firstLine="567"/>
        <w:jc w:val="both"/>
      </w:pPr>
      <w:r>
        <w:rPr>
          <w:rFonts w:ascii="Arial" w:cs="Arial" w:eastAsia="Arial" w:hAnsi="Arial"/>
          <w:sz w:val="24"/>
          <w:szCs w:val="24"/>
        </w:rPr>
        <w:t xml:space="preserve">10973 Операции Салам (Параллельный Салам)</w:t>
      </w:r>
    </w:p>
    <w:p>
      <w:pPr>
        <w:spacing w:after="60"/>
        <w:ind w:firstLine="567"/>
        <w:jc w:val="both"/>
      </w:pPr>
      <w:r>
        <w:rPr>
          <w:rFonts w:ascii="Arial" w:cs="Arial" w:eastAsia="Arial" w:hAnsi="Arial"/>
          <w:sz w:val="24"/>
          <w:szCs w:val="24"/>
        </w:rPr>
        <w:t xml:space="preserve">На этом счете учитывается сумма, оплаченная банком за определенный клиентом товар, с последующей его продажей клиенту. При продаже товара клиенту в рассрочку, финансирование банком сделки Салам приравнивается к кредиту клиенту. Данный счет должен иметь дебетовое сальдо. При приобретении товара счет дебетуется. При осуществлении клиентом оплаты за товар счет кредитуется.</w:t>
      </w:r>
    </w:p>
    <w:p>
      <w:pPr>
        <w:spacing w:after="60"/>
        <w:ind w:firstLine="567"/>
        <w:jc w:val="both"/>
      </w:pPr>
      <w:r>
        <w:rPr>
          <w:rFonts w:ascii="Arial" w:cs="Arial" w:eastAsia="Arial" w:hAnsi="Arial"/>
          <w:sz w:val="24"/>
          <w:szCs w:val="24"/>
        </w:rPr>
        <w:t xml:space="preserve">10974 Операции Кард-Хасан</w:t>
      </w:r>
    </w:p>
    <w:p>
      <w:pPr>
        <w:spacing w:after="60"/>
        <w:ind w:firstLine="567"/>
        <w:jc w:val="both"/>
      </w:pPr>
      <w:r>
        <w:rPr>
          <w:rFonts w:ascii="Arial" w:cs="Arial" w:eastAsia="Arial" w:hAnsi="Arial"/>
          <w:sz w:val="24"/>
          <w:szCs w:val="24"/>
        </w:rPr>
        <w:t xml:space="preserve">На этом счете учитываются беспроцентные ссуды на условиях возвратности согласно договору Кард-Хасан. Данный счет должен иметь дебетовое сальдо. При выдаче ссуды счет дебетуется. При погашении ссуды или ее списании счет кредитуется.</w:t>
      </w:r>
    </w:p>
    <w:p>
      <w:pPr>
        <w:spacing w:after="60"/>
        <w:ind w:firstLine="567"/>
        <w:jc w:val="both"/>
      </w:pPr>
      <w:r>
        <w:rPr>
          <w:rFonts w:ascii="Arial" w:cs="Arial" w:eastAsia="Arial" w:hAnsi="Arial"/>
          <w:sz w:val="24"/>
          <w:szCs w:val="24"/>
        </w:rPr>
        <w:t xml:space="preserve">10975 Операции Мудараба</w:t>
      </w:r>
    </w:p>
    <w:p>
      <w:pPr>
        <w:spacing w:after="60"/>
        <w:ind w:firstLine="567"/>
        <w:jc w:val="both"/>
      </w:pPr>
      <w:r>
        <w:rPr>
          <w:rFonts w:ascii="Arial" w:cs="Arial" w:eastAsia="Arial" w:hAnsi="Arial"/>
          <w:sz w:val="24"/>
          <w:szCs w:val="24"/>
        </w:rPr>
        <w:t xml:space="preserve">На этом счете учитываются активы, размещенные по сделкам Мудараба, по сумме внесенных согласно договору денежных средств. Данный счет должен иметь дебетовое сальдо. При оплате взноса счет дебетуется. При списании денежных средств счет кредитуется.</w:t>
      </w:r>
    </w:p>
    <w:p>
      <w:pPr>
        <w:spacing w:after="60"/>
        <w:ind w:firstLine="567"/>
        <w:jc w:val="both"/>
      </w:pPr>
      <w:r>
        <w:rPr>
          <w:rFonts w:ascii="Arial" w:cs="Arial" w:eastAsia="Arial" w:hAnsi="Arial"/>
          <w:sz w:val="24"/>
          <w:szCs w:val="24"/>
        </w:rPr>
        <w:t xml:space="preserve">10976 Операции Истиснаа</w:t>
      </w:r>
    </w:p>
    <w:p>
      <w:pPr>
        <w:spacing w:after="60"/>
        <w:ind w:firstLine="567"/>
        <w:jc w:val="both"/>
      </w:pPr>
      <w:r>
        <w:rPr>
          <w:rFonts w:ascii="Arial" w:cs="Arial" w:eastAsia="Arial" w:hAnsi="Arial"/>
          <w:sz w:val="24"/>
          <w:szCs w:val="24"/>
        </w:rPr>
        <w:t xml:space="preserve">На этом счете учитываются активы, размещенные по сделкам Истиснаа (строительство и изготовление имущества для клиента). Данный счет должен иметь дебетовое сальдо. При внесении денежных средств счет дебетуется. При оплате клиентом имущества счет кредитуется.</w:t>
      </w:r>
    </w:p>
    <w:p>
      <w:pPr>
        <w:spacing w:after="60"/>
        <w:ind w:firstLine="567"/>
        <w:jc w:val="both"/>
      </w:pPr>
      <w:r>
        <w:rPr>
          <w:rFonts w:ascii="Arial" w:cs="Arial" w:eastAsia="Arial" w:hAnsi="Arial"/>
          <w:sz w:val="24"/>
          <w:szCs w:val="24"/>
        </w:rPr>
        <w:t xml:space="preserve">10977 Операции Мурабаха</w:t>
      </w:r>
    </w:p>
    <w:p>
      <w:pPr>
        <w:spacing w:after="60"/>
        <w:ind w:firstLine="567"/>
        <w:jc w:val="both"/>
      </w:pPr>
      <w:r>
        <w:rPr>
          <w:rFonts w:ascii="Arial" w:cs="Arial" w:eastAsia="Arial" w:hAnsi="Arial"/>
          <w:sz w:val="24"/>
          <w:szCs w:val="24"/>
        </w:rPr>
        <w:t xml:space="preserve">На этом счете учитывается сумма, которую банк признает в качестве кредита, выданного клиенту в сумме, которую клиент обязан выплатить банку в соответствии с договором Мурабаха. Данный счет должен иметь дебетовое сальдо. При признании банком суммы задолженности счет дебетуется. При погашении задолженности клиентом счет кредитуется.</w:t>
      </w:r>
    </w:p>
    <w:p>
      <w:pPr>
        <w:spacing w:after="60" w:before="200"/>
        <w:ind w:firstLine="567"/>
        <w:jc w:val="left"/>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11031 Специальный резерв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специального РППУ счет кредитуется. При уменьшении специального РППУ счет дебетуется.</w:t>
      </w:r>
    </w:p>
    <w:p>
      <w:pPr>
        <w:spacing w:after="60"/>
        <w:ind w:firstLine="567"/>
        <w:jc w:val="both"/>
      </w:pPr>
      <w:r>
        <w:rPr>
          <w:rFonts w:ascii="Arial" w:cs="Arial" w:eastAsia="Arial" w:hAnsi="Arial"/>
          <w:sz w:val="24"/>
          <w:szCs w:val="24"/>
        </w:rPr>
        <w:t xml:space="preserve">11032 Общий резерв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общего РППУ счет кредитуется. При уменьшении общего РППУ счет дебетуется.</w:t>
      </w:r>
    </w:p>
    <w:p>
      <w:pPr>
        <w:spacing w:after="60" w:before="200"/>
        <w:ind w:firstLine="567"/>
        <w:jc w:val="left"/>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11171 Операции Иджара</w:t>
      </w:r>
    </w:p>
    <w:p>
      <w:pPr>
        <w:spacing w:after="60"/>
        <w:ind w:firstLine="567"/>
        <w:jc w:val="both"/>
      </w:pPr>
      <w:r>
        <w:rPr>
          <w:rFonts w:ascii="Arial" w:cs="Arial" w:eastAsia="Arial" w:hAnsi="Arial"/>
          <w:sz w:val="24"/>
          <w:szCs w:val="24"/>
        </w:rPr>
        <w:t xml:space="preserve">На этом счете учитывается стоимость имущества, приобретаемого для клиента согласно договору Иджара. Первоначальная и последующая оценка данного имущества осуществляется в соответствии с учетной политикой банка. Счет должен иметь дебетовое сальдо. При приобретении имущества счет дебетуется. При выбытии имущества счет кредитуется.</w:t>
      </w:r>
    </w:p>
    <w:p>
      <w:pPr>
        <w:spacing w:after="60"/>
        <w:ind w:firstLine="567"/>
        <w:jc w:val="both"/>
      </w:pPr>
      <w:r>
        <w:rPr>
          <w:rFonts w:ascii="Arial" w:cs="Arial" w:eastAsia="Arial" w:hAnsi="Arial"/>
          <w:sz w:val="24"/>
          <w:szCs w:val="24"/>
        </w:rPr>
        <w:t xml:space="preserve">11172 Начисленная амортизация на имущество по операциям Иджара</w:t>
      </w:r>
    </w:p>
    <w:p>
      <w:pPr>
        <w:spacing w:after="60"/>
        <w:ind w:firstLine="567"/>
        <w:jc w:val="both"/>
      </w:pPr>
      <w:r>
        <w:rPr>
          <w:rFonts w:ascii="Arial" w:cs="Arial" w:eastAsia="Arial" w:hAnsi="Arial"/>
          <w:sz w:val="24"/>
          <w:szCs w:val="24"/>
        </w:rPr>
        <w:t xml:space="preserve">На этом счете учитывается сумма начислений амортизации на имущество по операциям Иджара в соответствии с учетной политикой банка. Данный счет должен иметь кредитовое сальдо. При начислении амортизации счет кредитуется. При продаже или списании имущества счет дебетуется.</w:t>
      </w:r>
    </w:p>
    <w:p>
      <w:pPr>
        <w:spacing w:after="60" w:before="200"/>
        <w:ind w:firstLine="567"/>
        <w:jc w:val="left"/>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11206 Операции Салам (Параллельный Салам)</w:t>
      </w:r>
    </w:p>
    <w:p>
      <w:pPr>
        <w:spacing w:after="60"/>
        <w:ind w:firstLine="567"/>
        <w:jc w:val="both"/>
      </w:pPr>
      <w:r>
        <w:rPr>
          <w:rFonts w:ascii="Arial" w:cs="Arial" w:eastAsia="Arial" w:hAnsi="Arial"/>
          <w:sz w:val="24"/>
          <w:szCs w:val="24"/>
        </w:rPr>
        <w:t xml:space="preserve">На этом счете учитывается стоимость товаров, приобретенных банком для клиента и находящихся в собственности банка до момента передачи клиенту (продажи), согласно условиям договора Салам. Данный счет должен иметь дебетовое сальдо. При поступлении товаров счет дебетуется. При передаче (продаже) товаров клиенту счет кредитуется.</w:t>
      </w:r>
    </w:p>
    <w:p>
      <w:pPr>
        <w:spacing w:after="60"/>
        <w:ind w:firstLine="567"/>
        <w:jc w:val="both"/>
      </w:pPr>
      <w:r>
        <w:rPr>
          <w:rFonts w:ascii="Arial" w:cs="Arial" w:eastAsia="Arial" w:hAnsi="Arial"/>
          <w:sz w:val="24"/>
          <w:szCs w:val="24"/>
        </w:rPr>
        <w:t xml:space="preserve">11207 Операции Иджара Мунтахийя Биттамлик</w:t>
      </w:r>
    </w:p>
    <w:p>
      <w:pPr>
        <w:spacing w:after="60"/>
        <w:ind w:firstLine="567"/>
        <w:jc w:val="both"/>
      </w:pPr>
      <w:r>
        <w:rPr>
          <w:rFonts w:ascii="Arial" w:cs="Arial" w:eastAsia="Arial" w:hAnsi="Arial"/>
          <w:sz w:val="24"/>
          <w:szCs w:val="24"/>
        </w:rPr>
        <w:t xml:space="preserve">На этом счете учитывается стоимость имущества, приобретенного банком для клиента согласно договору Иджара Мунтахийя Биттамлик. Данный счет должен иметь дебетовое сальдо. При приобретении банком имущества счет дебетуется. При выбытии товаров счет кредитуется.</w:t>
      </w:r>
    </w:p>
    <w:p>
      <w:pPr>
        <w:spacing w:after="60"/>
        <w:ind w:firstLine="567"/>
        <w:jc w:val="both"/>
      </w:pPr>
      <w:r>
        <w:rPr>
          <w:rFonts w:ascii="Arial" w:cs="Arial" w:eastAsia="Arial" w:hAnsi="Arial"/>
          <w:sz w:val="24"/>
          <w:szCs w:val="24"/>
        </w:rPr>
        <w:t xml:space="preserve">11208 Операции Истиснаа</w:t>
      </w:r>
    </w:p>
    <w:p>
      <w:pPr>
        <w:spacing w:after="60"/>
        <w:ind w:firstLine="567"/>
        <w:jc w:val="both"/>
      </w:pPr>
      <w:r>
        <w:rPr>
          <w:rFonts w:ascii="Arial" w:cs="Arial" w:eastAsia="Arial" w:hAnsi="Arial"/>
          <w:sz w:val="24"/>
          <w:szCs w:val="24"/>
        </w:rPr>
        <w:t xml:space="preserve">На этом счете учитывается стоимость имущества, построенного (изготовленного) банком для клиента согласно договору Истиснаа. Данный счет должен иметь дебетовое сальдо. При изготовлении (завершении строительства) банком имущества счет дебетуется. При выбытии имущества счет кредитуется.</w:t>
      </w:r>
    </w:p>
    <w:p>
      <w:pPr>
        <w:spacing w:after="60"/>
        <w:ind w:firstLine="567"/>
        <w:jc w:val="both"/>
      </w:pPr>
      <w:r>
        <w:rPr>
          <w:rFonts w:ascii="Arial" w:cs="Arial" w:eastAsia="Arial" w:hAnsi="Arial"/>
          <w:sz w:val="24"/>
          <w:szCs w:val="24"/>
        </w:rPr>
        <w:t xml:space="preserve">11209 Операции Мурабаха</w:t>
      </w:r>
    </w:p>
    <w:p>
      <w:pPr>
        <w:spacing w:after="60"/>
        <w:ind w:firstLine="567"/>
        <w:jc w:val="both"/>
      </w:pPr>
      <w:r>
        <w:rPr>
          <w:rFonts w:ascii="Arial" w:cs="Arial" w:eastAsia="Arial" w:hAnsi="Arial"/>
          <w:sz w:val="24"/>
          <w:szCs w:val="24"/>
        </w:rPr>
        <w:t xml:space="preserve">На этом счете учитывается стоимость товаров, приобретенных банком для клиента и находящихся в собственности банка до момента передачи (продажи) клиенту, согласно договору Мурабаха. Данный счет должен иметь дебетовое сальдо. При поступлении товаров счет дебетуется. При передаче (продаже) товаров клиенту счет кредитуется.</w:t>
      </w:r>
    </w:p>
    <w:p>
      <w:pPr>
        <w:spacing w:after="60" w:before="200"/>
        <w:ind w:firstLine="567"/>
        <w:jc w:val="left"/>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11361 Операции Шарика (Мушарака)</w:t>
      </w:r>
    </w:p>
    <w:p>
      <w:pPr>
        <w:spacing w:after="60"/>
        <w:ind w:firstLine="567"/>
        <w:jc w:val="both"/>
      </w:pPr>
      <w:r>
        <w:rPr>
          <w:rFonts w:ascii="Arial" w:cs="Arial" w:eastAsia="Arial" w:hAnsi="Arial"/>
          <w:sz w:val="24"/>
          <w:szCs w:val="24"/>
        </w:rPr>
        <w:t xml:space="preserve">На этом счете учитываются активы, размещенные по сделкам Шарика (Мушарака), относящимся к инвестиционной деятельности. Первоначальная и последующая оценка таких инвестиций осуществляется в соответствии с учетной политикой банка. Данный счет должен иметь дебетовое сальдо. При размещении активов счет дебетуется. При списании или обесценении активов счет кредитуется.</w:t>
      </w:r>
    </w:p>
    <w:p>
      <w:pPr>
        <w:spacing w:after="60" w:before="200"/>
        <w:ind w:firstLine="567"/>
        <w:jc w:val="left"/>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11571 Предоплата банка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учитываются платежи банка по приобретению (изготовлению или строительству) товаров и имущества для последующей передачи клиентам согласно заключенным сделкам по исламским принципам финансирования. Данный счет должен иметь дебетовое сальдо. При оплате счет дебетуется. При получении товаров счет кредитуется.</w:t>
      </w:r>
    </w:p>
    <w:p>
      <w:pPr>
        <w:spacing w:after="60" w:before="200"/>
        <w:ind w:firstLine="567"/>
        <w:jc w:val="left"/>
      </w:pPr>
      <w:r>
        <w:rPr>
          <w:rFonts w:ascii="Arial" w:cs="Arial" w:eastAsia="Arial" w:hAnsi="Arial"/>
          <w:b/>
          <w:bCs/>
          <w:sz w:val="24"/>
          <w:szCs w:val="24"/>
        </w:rPr>
        <w:t xml:space="preserve">Группа 11900 Проценты, начисленные к получению по кредитам клиентов</w:t>
      </w:r>
    </w:p>
    <w:p>
      <w:pPr>
        <w:spacing w:after="60"/>
        <w:ind w:firstLine="567"/>
        <w:jc w:val="both"/>
      </w:pPr>
      <w:r>
        <w:rPr>
          <w:rFonts w:ascii="Arial" w:cs="Arial" w:eastAsia="Arial" w:hAnsi="Arial"/>
          <w:sz w:val="24"/>
          <w:szCs w:val="24"/>
        </w:rPr>
        <w:t xml:space="preserve">11941 Начисленные доходы к получению по операциям Мурабаха</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Мурабаха.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60"/>
        <w:ind w:firstLine="567"/>
        <w:jc w:val="both"/>
      </w:pPr>
      <w:r>
        <w:rPr>
          <w:rFonts w:ascii="Arial" w:cs="Arial" w:eastAsia="Arial" w:hAnsi="Arial"/>
          <w:sz w:val="24"/>
          <w:szCs w:val="24"/>
        </w:rPr>
        <w:t xml:space="preserve">11942 Начисленные доходы к получению по операциям Иджара</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Иджара.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60"/>
        <w:ind w:firstLine="567"/>
        <w:jc w:val="both"/>
      </w:pPr>
      <w:r>
        <w:rPr>
          <w:rFonts w:ascii="Arial" w:cs="Arial" w:eastAsia="Arial" w:hAnsi="Arial"/>
          <w:sz w:val="24"/>
          <w:szCs w:val="24"/>
        </w:rPr>
        <w:t xml:space="preserve">11943 Начисленные доходы к получению по операциям Истиснаа</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Истиснаа.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60"/>
        <w:ind w:firstLine="567"/>
        <w:jc w:val="both"/>
      </w:pPr>
      <w:r>
        <w:rPr>
          <w:rFonts w:ascii="Arial" w:cs="Arial" w:eastAsia="Arial" w:hAnsi="Arial"/>
          <w:sz w:val="24"/>
          <w:szCs w:val="24"/>
        </w:rPr>
        <w:t xml:space="preserve">11944 Начисленные доходы к получению по операциям Салам</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Салам, предусматривающим оплату клиентом за товар в рассрочку.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200" w:before="200"/>
        <w:jc w:val="center"/>
      </w:pPr>
      <w:r>
        <w:rPr>
          <w:rFonts w:ascii="Arial" w:cs="Arial" w:eastAsia="Arial" w:hAnsi="Arial"/>
          <w:b/>
          <w:bCs/>
          <w:sz w:val="32"/>
          <w:szCs w:val="32"/>
        </w:rPr>
        <w:t xml:space="preserve">Класс 2. Обязательства</w:t>
      </w:r>
    </w:p>
    <w:p>
      <w:pPr>
        <w:spacing w:after="60" w:before="200"/>
        <w:ind w:firstLine="567"/>
        <w:jc w:val="left"/>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20033 Кард-Хасан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нерезидентов по операциям Кард-Хасан.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20034 Кард-Хасан (беспроцентные счета до востребования юридических лиц - 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резидентов по операциям Кард-Хасан. Данный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20037 Вади'а Йад Дамана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нерезидентов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20038 Вади'а Йад Дамана (беспроцентные счета до востребования юридических лиц - 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20215 Кард-Хасан (беспроцентные счета до востребования физических лиц-резидентов)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лиц-резидентов КР по операциям Кард-Хасан.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20216 Операции Мудараба (срочные беспроцентные счета физических лиц-резидентов)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физических лиц-резидентов КР по операциям Мудараба.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20217 Кард-Хасан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 - нерезидентов по операциям Кард-Хасан.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20218 Операции Мудараба (срочные беспроцентные счета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физических лиц-нерезидентов по операциям Мудараба.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20223 Вади'а Йад Дамана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 - нерезидентов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20224 Вади'а Йад Дамана (беспроцентные счета до востребования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 - 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20353 Операции Мудараба (срочные беспроцентные счета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юридических лиц - нерезидентов по операциям Мудараба.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20354 Операции Мудараба (срочные беспроцентные счета юридических лиц - 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юридических лиц - резидентов по операциям Мудараба. Данный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21054 Расходы, начисленные к выплате по операциям Мудараба</w:t>
      </w:r>
    </w:p>
    <w:p>
      <w:pPr>
        <w:spacing w:after="60"/>
        <w:ind w:firstLine="567"/>
        <w:jc w:val="both"/>
      </w:pPr>
      <w:r>
        <w:rPr>
          <w:rFonts w:ascii="Arial" w:cs="Arial" w:eastAsia="Arial" w:hAnsi="Arial"/>
          <w:sz w:val="24"/>
          <w:szCs w:val="24"/>
        </w:rPr>
        <w:t xml:space="preserve">На этом счете учитываются суммы, начисленные к выплате по операциям Мудараба. Данный счет должен иметь кредитовое сальдо. При начислении суммы расходов счет кредитуется. При выплате сумм расходов счет дебетуется.</w:t>
      </w:r>
    </w:p>
    <w:p>
      <w:pPr>
        <w:spacing w:after="60"/>
        <w:ind w:firstLine="567"/>
        <w:jc w:val="both"/>
      </w:pPr>
      <w:r>
        <w:rPr>
          <w:rFonts w:ascii="Arial" w:cs="Arial" w:eastAsia="Arial" w:hAnsi="Arial"/>
          <w:sz w:val="24"/>
          <w:szCs w:val="24"/>
        </w:rPr>
        <w:t xml:space="preserve">21055 Расходы по начисленным вознаграждениям к выплате по операциям Вади'а Йад Дамана</w:t>
      </w:r>
    </w:p>
    <w:p>
      <w:pPr>
        <w:spacing w:after="60"/>
        <w:ind w:firstLine="567"/>
        <w:jc w:val="both"/>
      </w:pPr>
      <w:r>
        <w:rPr>
          <w:rFonts w:ascii="Arial" w:cs="Arial" w:eastAsia="Arial" w:hAnsi="Arial"/>
          <w:sz w:val="24"/>
          <w:szCs w:val="24"/>
        </w:rPr>
        <w:t xml:space="preserve">На этом счете учитываются суммы вознаграждений клиенту, начисленные к выплате по операциям Вади'а Йад Дамана. Данный счет должен иметь кредитовое сальдо. При начислении суммы расходов счет кредитуется. При выплате сумм расходов счет дебетуется.</w:t>
      </w:r>
    </w:p>
    <w:p>
      <w:pPr>
        <w:spacing w:after="200" w:before="200"/>
        <w:jc w:val="center"/>
      </w:pPr>
      <w:r>
        <w:rPr>
          <w:rFonts w:ascii="Arial" w:cs="Arial" w:eastAsia="Arial" w:hAnsi="Arial"/>
          <w:b/>
          <w:bCs/>
          <w:sz w:val="32"/>
          <w:szCs w:val="32"/>
        </w:rPr>
        <w:t xml:space="preserve">Класс 6. Доходы</w:t>
      </w:r>
    </w:p>
    <w:p>
      <w:pPr>
        <w:spacing w:after="60" w:before="200"/>
        <w:ind w:firstLine="567"/>
        <w:jc w:val="left"/>
      </w:pPr>
      <w:r>
        <w:rPr>
          <w:rFonts w:ascii="Arial" w:cs="Arial" w:eastAsia="Arial" w:hAnsi="Arial"/>
          <w:b/>
          <w:bCs/>
          <w:sz w:val="24"/>
          <w:szCs w:val="24"/>
        </w:rPr>
        <w:t xml:space="preserve">Группа 61000 Прочие доходы</w:t>
      </w:r>
    </w:p>
    <w:p>
      <w:pPr>
        <w:spacing w:after="60"/>
        <w:ind w:firstLine="567"/>
        <w:jc w:val="both"/>
      </w:pPr>
      <w:r>
        <w:rPr>
          <w:rFonts w:ascii="Arial" w:cs="Arial" w:eastAsia="Arial" w:hAnsi="Arial"/>
          <w:sz w:val="24"/>
          <w:szCs w:val="24"/>
        </w:rPr>
        <w:t xml:space="preserve">61003 Штрафы за невыполнение обязательств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Этот счет используется для учета сумм штрафов за нарушение обязательств по операциям по исламским принципам финансирования. Данный счет должен иметь кредитовое сальдо. При поступлении денежных средств в уплату штрафов счет кредитуется. При перечислении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61100 Доходы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61101 Доходы по операциям Мудараба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Мудараба.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61102 Доходы по операциям Мурабаха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Мурабаха.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61103 Доходы по операциям Шарика (Мушарака)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Шарика (Мушарака).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61104 Доходы по операциям Салам</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Салам.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61105 Доходы по операциям Иджара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Иджара.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61106 Доходы по операциям Иджара Мунтахийя Биттамлик</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Иджара Мунтахийя Биттамлик.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61107 Доходы по операциям Истиснаа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Истиснаа.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61108 Доходы по операциям Вади'а Йад Амана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Вади'а Йад Амана.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61109 Доходы по операциям Вади'а Йад Дамана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Вади'а Йад Дамана.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70031 Расходы по операциям Мудараба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Мудараба. Данный счет должен иметь дебетовое сальдо. При возникновении расхода счет дебетуется. При закрытии счета кредитуется.</w:t>
      </w:r>
    </w:p>
    <w:p>
      <w:pPr>
        <w:spacing w:after="60"/>
        <w:ind w:firstLine="567"/>
        <w:jc w:val="both"/>
      </w:pPr>
      <w:r>
        <w:rPr>
          <w:rFonts w:ascii="Arial" w:cs="Arial" w:eastAsia="Arial" w:hAnsi="Arial"/>
          <w:sz w:val="24"/>
          <w:szCs w:val="24"/>
        </w:rPr>
        <w:t xml:space="preserve">70032 Расходы по операциям Вади'а Йад Дамана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Вади'а Йад Дамана. Данный счет должен иметь дебетовое сальдо. При возникновении расхода счет дебетуется. При закрытии счета кредитуется.</w:t>
      </w:r>
    </w:p>
    <w:p>
      <w:pPr>
        <w:spacing w:after="200" w:before="200"/>
        <w:jc w:val="center"/>
      </w:pPr>
      <w:r>
        <w:rPr>
          <w:rFonts w:ascii="Arial" w:cs="Arial" w:eastAsia="Arial" w:hAnsi="Arial"/>
          <w:b/>
          <w:bCs/>
          <w:sz w:val="32"/>
          <w:szCs w:val="32"/>
        </w:rPr>
        <w:t xml:space="preserve">Класс 8. Операционные расходы</w:t>
      </w:r>
    </w:p>
    <w:p>
      <w:pPr>
        <w:spacing w:after="60" w:before="200"/>
        <w:ind w:firstLine="567"/>
        <w:jc w:val="left"/>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80433 Расходы по резервам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учитывается сумма расходов банка на создание специальных и общих резервов на покрытие потенциальных потерь и убытков по операциям по исламским принципам финансирования. Этот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81000 Расходы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81001 Расходы по операциям Мудараба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Мудараба.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81002 Расходы по операциям Мурабаха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Мурабаха.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81003 Расходы по операциям Шарика (Мушарака)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Шарика (Мушарака).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81004 Расходы по операциям Салам</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Салам.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81005 Расходы по операциям Иджара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Иджара.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81006 Расходы по операциям Иджара Мунтахийя Биттамлик</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Иджара Мунтахийя Биттамлик.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81007 Расходы по операциям Истиснаа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Истиснаа.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81008 Амортизация имущества (Иджара)</w:t>
      </w:r>
    </w:p>
    <w:p>
      <w:pPr>
        <w:spacing w:after="60"/>
        <w:ind w:firstLine="567"/>
        <w:jc w:val="both"/>
      </w:pPr>
      <w:r>
        <w:rPr>
          <w:rFonts w:ascii="Arial" w:cs="Arial" w:eastAsia="Arial" w:hAnsi="Arial"/>
          <w:sz w:val="24"/>
          <w:szCs w:val="24"/>
        </w:rPr>
        <w:t xml:space="preserve">На этом счете учитывается сумма расходов банка на амортизацию имущества, приобретаемого банком согласно договору Иджара. Данный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200" w:before="200"/>
        <w:jc w:val="center"/>
      </w:pPr>
      <w:r>
        <w:rPr>
          <w:rFonts w:ascii="Arial" w:cs="Arial" w:eastAsia="Arial" w:hAnsi="Arial"/>
          <w:b/>
          <w:bCs/>
          <w:sz w:val="32"/>
          <w:szCs w:val="32"/>
        </w:rPr>
        <w:t xml:space="preserve">Класс 9. Забалансовые счета</w:t>
      </w:r>
    </w:p>
    <w:p>
      <w:pPr>
        <w:spacing w:after="60" w:before="200"/>
        <w:ind w:firstLine="567"/>
        <w:jc w:val="left"/>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90126 Гарантии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по операциям по исламским принципам финансирования. Счет дебетуется при выпуске гарантий. При исполнении или аннулировании гарантий счет кредитуется.</w:t>
      </w:r>
    </w:p>
    <w:p>
      <w:pPr>
        <w:spacing w:after="60"/>
        <w:ind w:firstLine="567"/>
        <w:jc w:val="both"/>
      </w:pPr>
      <w:r>
        <w:rPr>
          <w:rFonts w:ascii="Arial" w:cs="Arial" w:eastAsia="Arial" w:hAnsi="Arial"/>
          <w:sz w:val="24"/>
          <w:szCs w:val="24"/>
        </w:rPr>
        <w:t xml:space="preserve">90127 Документарные аккредитивы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учитываются выпущенные или подтвержденные банком аккредитивы по операциям по исламским принципам финансирования. Счет дебетуется при увеличении суммы аккредитивов в результате их выпуска или подтверждения. При уменьшении аккредитивов в результате их исполнения или прекращения счет кредитуется.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ndpnupl1g7oxxy6zb1">
      <w:r>
        <w:rPr>
          <w:rFonts w:ascii="Arial" w:cs="Arial" w:eastAsia="Arial" w:hAnsi="Arial"/>
          <w:color w:val="132D3F"/>
          <w:sz w:val="16"/>
          <w:szCs w:val="16"/>
          <w:u w:val="single"/>
        </w:rPr>
        <w:t xml:space="preserve">dalil.kg/document/300670</w:t>
      </w:r>
    </w:hyperlink>
  </w:p>
  <w:p>
    <w:pPr>
      <w:spacing w:after="0" w:before="40"/>
      <w:jc w:val="center"/>
    </w:pPr>
    <w:hyperlink w:history="1" r:id="rIdlg_w0i4tjc4y-ey-s4n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kz0iszioepmwpgvazqh" Type="http://schemas.openxmlformats.org/officeDocument/2006/relationships/hyperlink" Target="https://dalil.kg/document/300669" TargetMode="External"/><Relationship Id="rIdc6uc6fqqdw2i-8ll2der6" Type="http://schemas.openxmlformats.org/officeDocument/2006/relationships/hyperlink" Target="https://dalil.kg/document/300718" TargetMode="External"/><Relationship Id="rIdlot87ue-sjhmogv78nmym" Type="http://schemas.openxmlformats.org/officeDocument/2006/relationships/hyperlink" Target="https://dalil.kg/document/300728" TargetMode="External"/><Relationship Id="rIdqzotynywarvlghi3nzobf" Type="http://schemas.openxmlformats.org/officeDocument/2006/relationships/hyperlink" Target="https://dalil.kg/document/300794" TargetMode="External"/><Relationship Id="rId0_9tgnpn4hyyk-grq6qt-" Type="http://schemas.openxmlformats.org/officeDocument/2006/relationships/hyperlink" Target="https://dalil.kg/document/800223" TargetMode="External"/><Relationship Id="rIds7zjtmfy1osxbxb194teh" Type="http://schemas.openxmlformats.org/officeDocument/2006/relationships/hyperlink" Target="https://dalil.kg/document/300753" TargetMode="External"/><Relationship Id="rIdscy_vpogsfee8lnbwprvy" Type="http://schemas.openxmlformats.org/officeDocument/2006/relationships/hyperlink" Target="https://dalil.kg/document/300803" TargetMode="External"/><Relationship Id="rIdu1dnbjaq8hl2cq-iljdo9" Type="http://schemas.openxmlformats.org/officeDocument/2006/relationships/hyperlink" Target="https://dalil.kg/document/300718" TargetMode="External"/><Relationship Id="rIdtebzitcitttmu_jtiyzx1" Type="http://schemas.openxmlformats.org/officeDocument/2006/relationships/hyperlink" Target="https://dalil.kg/document/800223" TargetMode="External"/><Relationship Id="rIdsas-hfmx7zyey9xnii33_" Type="http://schemas.openxmlformats.org/officeDocument/2006/relationships/hyperlink" Target="https://dalil.kg/document/300728" TargetMode="External"/><Relationship Id="rId0wmtqhxg125_uxcbtjjg1" Type="http://schemas.openxmlformats.org/officeDocument/2006/relationships/hyperlink" Target="https://dalil.kg/document/300794" TargetMode="External"/><Relationship Id="rIdzyjjgqm8hulkvy8sz9asu" Type="http://schemas.openxmlformats.org/officeDocument/2006/relationships/hyperlink" Target="https://dalil.kg/document/300728" TargetMode="External"/><Relationship Id="rIdro0sbbifdgdhk-4b-yt1l" Type="http://schemas.openxmlformats.org/officeDocument/2006/relationships/hyperlink" Target="https://dalil.kg/document/30079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ndpnupl1g7oxxy6zb1" Type="http://schemas.openxmlformats.org/officeDocument/2006/relationships/hyperlink" Target="https://dalil.kg/document/300670" TargetMode="External"/><Relationship Id="rIdlg_w0i4tjc4y-ey-s4n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2026-09-24T17:24:28.461Z</dcterms:created>
  <dcterms:modified xsi:type="dcterms:W3CDTF">2026-09-24T17:24:28.461Z</dcterms:modified>
</cp:coreProperties>
</file>

<file path=docProps/custom.xml><?xml version="1.0" encoding="utf-8"?>
<Properties xmlns="http://schemas.openxmlformats.org/officeDocument/2006/custom-properties" xmlns:vt="http://schemas.openxmlformats.org/officeDocument/2006/docPropsVTypes"/>
</file>