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УТРАТИЛО СИЛУ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zzothrjpki7kzloyqxiu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Нацбанка КР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от 14 октября 2009 года № 41/5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 июля 2007 года. Регистрационный номер 70-07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июня 2007 года № 30/10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ПОСТАНОВЛЕНИЕ ПРАВЛЕНИЯ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от 19 февраля 2003 года № 4/3 "О Положении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"О деятельности ломбардов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Рассмотрев проект изменений и дополнений в </w:t>
      </w:r>
      <w:hyperlink w:history="1" r:id="rId3c7yd1vcpi3wfkyqb-4i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банка Кыргызской Республики от 19 февраля 2003 года № 4/3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</w:t>
      </w:r>
      <w:hyperlink w:history="1" r:id="rIdzp7yevssqamqsv1ul4ce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0"/>
          <w:szCs w:val="20"/>
        </w:rPr>
        <w:t xml:space="preserve"> "О деятельности ломбардов на территории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лики",  зарегистрированное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2003 года,  регистрационный номер 36-03, руководствуясь стать-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ями 4,  7 и 43 Закона Кыргызской Республики </w:t>
      </w:r>
      <w:hyperlink w:history="1" r:id="rIdh7zfovllgednzspswk0m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Национальном банке  Кыр-</w:t>
        </w:r>
      </w:hyperlink>
    </w:p>
    <w:p>
      <w:pPr>
        <w:spacing w:after="120"/>
        <w:jc w:val="both"/>
      </w:pPr>
      <w:hyperlink w:history="1" r:id="rIduohtu6iwogbpak1ni48v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гызской Республики"</w:t>
        </w:r>
      </w:hyperlink>
      <w:r>
        <w:rPr>
          <w:rFonts w:ascii="Arial" w:cs="Arial" w:eastAsia="Arial" w:hAnsi="Arial"/>
          <w:sz w:val="20"/>
          <w:szCs w:val="20"/>
        </w:rPr>
        <w:t xml:space="preserve">, Правление Национального банка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  прилагаемые  </w:t>
      </w:r>
      <w:hyperlink w:history="1" r:id="rIdqia-encrfqvulorbljyb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изменения  и дополнения</w:t>
        </w:r>
      </w:hyperlink>
      <w:r>
        <w:rPr>
          <w:rFonts w:ascii="Arial" w:cs="Arial" w:eastAsia="Arial" w:hAnsi="Arial"/>
          <w:sz w:val="20"/>
          <w:szCs w:val="20"/>
        </w:rPr>
        <w:t xml:space="preserve"> в </w:t>
      </w:r>
      <w:hyperlink w:history="1" r:id="rId31o0bjh3azcguyjxavfe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Правления Национального банка Кыргызской Республики от 19 февраля  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№  4/3  "О </w:t>
      </w:r>
      <w:hyperlink w:history="1" r:id="rIdvf2qnkolshrgt4dzskzq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0"/>
          <w:szCs w:val="20"/>
        </w:rPr>
        <w:t xml:space="preserve"> "О деятельности ломбардов на территории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Республики", зарегистрированное в Министерстве юстиции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25 марта 2003 года,  регистрационный номер 36-03 (прила-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Управлению  методологии  надзора  и  лицензирования совместно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 отделом провести в  установленном  порядке 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регистрацию  настоящего постановления в Министерстве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Настоящее  постановление вступает в силу с момента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 после государственной регистрации в Министерстве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После опубликования зарегистрированного нормативного акта  Юри-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дическому  отделу информировать Министерство юстиции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об источнике опубликования (наименование издания,  его номер и 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заместителя  Председателя Национального банка Кыргызской Республики 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Правления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банка Кыргызской Республики                       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           Утверждены</w:t>
      </w:r>
    </w:p>
    <w:p>
      <w:pPr>
        <w:spacing w:after="120"/>
        <w:jc w:val="both"/>
      </w:pPr>
      <w:hyperlink w:history="1" r:id="rIdumxmgdewzhbupn1goygu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13 июня 2007 года № 30/10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ИЗМЕНЕНИЯ 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 </w:t>
      </w:r>
      <w:hyperlink w:history="1" r:id="rIdbnqdkwfqam3b4uhgaomp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19 февраля 2003 года № 4/3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</w:t>
      </w:r>
      <w:hyperlink w:history="1" r:id="rIdg0shh0abyrawct4pel0u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0"/>
          <w:szCs w:val="20"/>
        </w:rPr>
        <w:t xml:space="preserve"> "О деятельности ломбардов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Кыргызской Республики", зарегистрированное в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юстиции Кыргызской Республики 25 марта 2003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регистрационный номер 36-03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lhcdgqogrspse-gw0nxj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"О деятельности ломбардов  на  территории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Республики", утвержденное </w:t>
      </w:r>
      <w:hyperlink w:history="1" r:id="rId4fmshleni-haego-c0ta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Национально-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банка Кыргызской Республики от 19 февраля 2003 года № 4/3 "О </w:t>
      </w:r>
      <w:hyperlink w:history="1" r:id="rIdcm7xcs9emxw2ggh_5zh9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Положе-</w:t>
        </w:r>
      </w:hyperlink>
    </w:p>
    <w:p>
      <w:pPr>
        <w:spacing w:after="120"/>
        <w:jc w:val="both"/>
      </w:pPr>
      <w:hyperlink w:history="1" r:id="rIdr_zh8pfvz5moik5tyz1c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нии</w:t>
        </w:r>
      </w:hyperlink>
      <w:r>
        <w:rPr>
          <w:rFonts w:ascii="Arial" w:cs="Arial" w:eastAsia="Arial" w:hAnsi="Arial"/>
          <w:sz w:val="20"/>
          <w:szCs w:val="20"/>
        </w:rPr>
        <w:t xml:space="preserve"> "О деятельности ломбардов на территории Кыргызской Республики",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регистрированное в Министерстве юстиции Кыргызской Республики 25 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 года,  регистрационный номер 36-03 (далее - Положение),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Пункт  1.10 после слов "О залоге" дополнить словами "О противо-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действии финансированию терроризма и легализации  (отмыванию)  доходов,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полученных преступным путем",".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Пункт 6.2 дополнить двенадцатым и тринадцатым абзацами в следу-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фиксировать информацию об операциях с клиентами в  Журнале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гистрации  информации об операциях с клиентами (приложение 9а) и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тавлять информацию о подозрительных сделках и операциях,  а также сдел-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ках и операциях с денежными средствами или иным имуществом, подпадающих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 перечень критериев,  в соответствии с которыми  сделки  и  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 обязательному контролю, в уполномоченный государственный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сфере противодействия финансированию терроризма и легализации  (отмы-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ванию) доходов,  полученных преступным путем в сроки и порядке,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мотренные законодательством Кыргызской Республики.  Хранить информацию,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указанную в данном подпункте не менее пяти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обучение сотрудников по вопросам противодействия 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нансированию  терроризма и легализации (отмыванию) доходов,  полученных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преступным путем".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Дополнить Положение пунктом 6.4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"6.4. На одного из  сотрудников  ломбарда  должны  быть  возложены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функции по соблюдению требований Закона Кыргызской Республики "О проти-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водействии финансированию терроризма и легализации (отмыванию) доходов,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полученных  преступным  путем",  что должно быть оформлено в письменной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Пункт 7.2 дополнить четвертым абзацем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зарегистрировать сделку в  Журнале  регистрации  информации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операциях с клиентами;".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Четвертый,  пятый и шестой абзацы  пункта  7.2.  соответственно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считать пятым, шестым и седьмым абзацами.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Пункт 9.5 дополнить подпунктом 10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"10) в  случае нарушения законодательства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противодействию финансированию терроризма и легализации (отмыванию)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ходов, полученных преступным путем".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Подпункт 10 пункта 9.5. соответственно считать подпунктом 11.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В четвертом абзаце пункта 2.2. Приложения 2 слово "дополнитель-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В пункте 3.6.  Приложения 2 слова "материальных",  "поступление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от производственной деятельности Ломбарда;",  "валютных поступ-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лений от внешнеэкономической деятельности;", "доходов от ценных бумаг;"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"кредитов и ссуд банков"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Дополнить Положение приложением 9а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                           "Приложение 9а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Кардарлар менен жургузулгон операциялар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жонундо маалыматты каттоо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ЖУРНАЛЫ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ЖУРНАЛ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регистрации информации об операциях с клиентами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|Операция|Операциянын|Операция-|Кардар-|Паспорт |   Жеке   |   Жеке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жургу- |туру(1)/Вид|   нын   |  дын  |номери, |  адамдын |  адамдын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зулгон |операции(1)|  сумма- |аты-жо-|берилген|  жашаган |орун алган|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|кун/Дата|           |сы/Сумма |ну/ФИО |куну/Но-|дареги/Ад-|  жеринин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|соверше-|           |операции |клиента|  мер   |рес места |дареги/Ад-|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ния  |           |         |       | паспор-|жительства|рес места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|операции|           |         |       |   та,  | физичес- |пребывания|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      |         |       |  дата  |кого лица | физичес-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           |         |       | выдачи |          |кого лица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|--------|-----------|---------|-------|--------|----------|----------|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|--------|-----------|---------|-------|--------|----------|----------|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|--------|-----------|---------|-------|--------|----------|----------|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Ломбарддын жооптуу кызматкеринин колтамгасы/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Подпись ответственного работника ломбарда        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Ломбарддын жетекчисинин колтамгасы/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Подпись руководителя ломбарда                    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Эскертуу/Примечание: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(1) - операциянын туру: кредит алуу же куроону сатып алуу/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вид операции: получение кредита или выкуп залога".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yqql1zmpuf1mu_ggx4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dalil.kg/document/300671</w:t>
      </w:r>
    </w:hyperlink>
  </w:p>
  <w:p>
    <w:pPr>
      <w:spacing w:after="0" w:before="40"/>
      <w:jc w:val="center"/>
    </w:pPr>
    <w:hyperlink w:history="1" r:id="rIdxlrkyomrtoolp9hxxxo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othrjpki7kzloyqxiua" Type="http://schemas.openxmlformats.org/officeDocument/2006/relationships/hyperlink" Target="https://dalil.kg/document/301253" TargetMode="External"/><Relationship Id="rId3c7yd1vcpi3wfkyqb-4ik" Type="http://schemas.openxmlformats.org/officeDocument/2006/relationships/hyperlink" Target="https://dalil.kg/document/30780" TargetMode="External"/><Relationship Id="rIdzp7yevssqamqsv1ul4cev" Type="http://schemas.openxmlformats.org/officeDocument/2006/relationships/hyperlink" Target="https://dalil.kg/document/30781" TargetMode="External"/><Relationship Id="rIdh7zfovllgednzspswk0mc" Type="http://schemas.openxmlformats.org/officeDocument/2006/relationships/hyperlink" Target="https://dalil.kg/document/559" TargetMode="External"/><Relationship Id="rIduohtu6iwogbpak1ni48vn" Type="http://schemas.openxmlformats.org/officeDocument/2006/relationships/hyperlink" Target="https://dalil.kg/document/559" TargetMode="External"/><Relationship Id="rIdqia-encrfqvulorbljybi" Type="http://schemas.openxmlformats.org/officeDocument/2006/relationships/hyperlink" Target="https://dalil.kg/document/300671#1" TargetMode="External"/><Relationship Id="rId31o0bjh3azcguyjxavfea" Type="http://schemas.openxmlformats.org/officeDocument/2006/relationships/hyperlink" Target="https://dalil.kg/document/30780" TargetMode="External"/><Relationship Id="rIdvf2qnkolshrgt4dzskzqz" Type="http://schemas.openxmlformats.org/officeDocument/2006/relationships/hyperlink" Target="https://dalil.kg/document/30781" TargetMode="External"/><Relationship Id="rIdumxmgdewzhbupn1goygud" Type="http://schemas.openxmlformats.org/officeDocument/2006/relationships/hyperlink" Target="https://dalil.kg/document/300671" TargetMode="External"/><Relationship Id="rIdbnqdkwfqam3b4uhgaompf" Type="http://schemas.openxmlformats.org/officeDocument/2006/relationships/hyperlink" Target="https://dalil.kg/document/30780" TargetMode="External"/><Relationship Id="rIdg0shh0abyrawct4pel0ua" Type="http://schemas.openxmlformats.org/officeDocument/2006/relationships/hyperlink" Target="https://dalil.kg/document/30781" TargetMode="External"/><Relationship Id="rIdlhcdgqogrspse-gw0nxjb" Type="http://schemas.openxmlformats.org/officeDocument/2006/relationships/hyperlink" Target="https://dalil.kg/document/30781" TargetMode="External"/><Relationship Id="rId4fmshleni-haego-c0tac" Type="http://schemas.openxmlformats.org/officeDocument/2006/relationships/hyperlink" Target="https://dalil.kg/document/30780" TargetMode="External"/><Relationship Id="rIdcm7xcs9emxw2ggh_5zh9e" Type="http://schemas.openxmlformats.org/officeDocument/2006/relationships/hyperlink" Target="https://dalil.kg/document/30781" TargetMode="External"/><Relationship Id="rIdr_zh8pfvz5moik5tyz1cr" Type="http://schemas.openxmlformats.org/officeDocument/2006/relationships/hyperlink" Target="https://dalil.kg/document/30781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yqql1zmpuf1mu_ggx4ce" Type="http://schemas.openxmlformats.org/officeDocument/2006/relationships/hyperlink" Target="https://dalil.kg/document/300671" TargetMode="External"/><Relationship Id="rIdxlrkyomrtoolp9hxxxo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2026-09-25T16:17:12.113Z</dcterms:created>
  <dcterms:modified xsi:type="dcterms:W3CDTF">2026-09-25T16:17:12.113Z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