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Республики27 мая 2008 года. Регистрационный номер 31-08 г.Бишкекот 25 апреля 2008 года № 18/3               ПОСТАНОВЛЕНИЕ ПРАВЛЕНИЯ НАЦИОНАЛЬНОГО БАНКА                         КЫРГЫЗСКОЙ РЕСПУБЛИКИ             О внесении дополнений в постановление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N 28/3 от 30.05.07 г., зарегистрированное             в Министерстве юстиции Кыргызской Республики              от 10.07.07 г., регистрационный номер 66-07      Рассмотрев проект  дополнений в </w:t>
      </w:r>
      <w:hyperlink w:history="1" r:id="rId0lkt1odbjvwat6r2mt6j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w:t>
      </w:r>
      <w:hyperlink w:history="1" r:id="rId7mllhhuircv0hkffvipy3">
        <w:r>
          <w:rPr>
            <w:rFonts w:ascii="Arial" w:cs="Arial" w:eastAsia="Arial" w:hAnsi="Arial"/>
            <w:color w:val="1D4ED8"/>
            <w:sz w:val="24"/>
            <w:szCs w:val="24"/>
            <w:u w:val="single"/>
          </w:rPr>
          <w:t xml:space="preserve">Плана</w:t>
        </w:r>
      </w:hyperlink>
      <w:hyperlink w:history="1" r:id="rIdqbe0xtzy9dhfi_um1whdu">
        <w:r>
          <w:rPr>
            <w:rFonts w:ascii="Arial" w:cs="Arial" w:eastAsia="Arial" w:hAnsi="Arial"/>
            <w:color w:val="1D4ED8"/>
            <w:sz w:val="24"/>
            <w:szCs w:val="24"/>
            <w:u w:val="single"/>
          </w:rPr>
          <w:t xml:space="preserve">счетов</w:t>
        </w:r>
      </w:hyperlink>
      <w:r>
        <w:rPr>
          <w:rFonts w:ascii="Arial" w:cs="Arial" w:eastAsia="Arial" w:hAnsi="Arial"/>
          <w:sz w:val="24"/>
          <w:szCs w:val="24"/>
        </w:rPr>
        <w:t xml:space="preserve">  бухгалтерского  учета  в  коммерческих банках и других финансо-во-кредитных учреждениях Кыргызской Республики" № 28/3 от 30.05.07  г.,зарегистрированное  в  Министерстве  юстиции  Кыргызской  Республики от10.07.07 г.,  регистрационный номер 66-07", руководствуясь статьями 7 и43  Закона  Кыргызской Республики "О Национальном банке Кыргызской Рес-публики", Положением "О реализации исламских принципов финансирования вКыргызской Республике в рамках пилотного проекта",  утвержденным поста-новлением  Правления  Национального  банка  Кыргызской  Республики   от30.10.06 г. № 32/2, зарегистрированное Министерством юстиции КыргызскойРеспублики от 30.11.06 г.  № 120-06, Правление Национального банка Кыр-гызской Республики постановляет:     1. Утвердить дополнения в  </w:t>
      </w:r>
      <w:hyperlink w:history="1" r:id="rIdlang2z_mtfrhrqwcata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"Об утверждении новой редакции </w:t>
      </w:r>
      <w:hyperlink w:history="1" r:id="rIdjga8tecjro1fpfkgtguvy">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бухгалтерского учета в коммерческих банках и других финансово-кредитныхучреждениях Кыргызской Республики" № 28/3 от 30.05.07 г., зарегистриро-ванное в Министерстве юстиции Кыргызской Республики от 10.07.07 г., ре-гистрационный номер 66-07" (прилагаются).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исламских принципов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     4.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исполнения настоящего постановления возложить  на  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25 апреля 2008 года № 18/3                               ДОПОЛНЕНИЯ             в постановление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 28/3 от 30.05.07 г.,               зарегистрированное в Министерстве юстиции                 Кыргызской Республики от 10.07.07 г.,                      регистрационный номер 66-07      1. Внести в </w:t>
      </w:r>
      <w:hyperlink w:history="1" r:id="rIdedzhwqdc4iy-af-phmxr_">
        <w:r>
          <w:rPr>
            <w:rFonts w:ascii="Arial" w:cs="Arial" w:eastAsia="Arial" w:hAnsi="Arial"/>
            <w:color w:val="1D4ED8"/>
            <w:sz w:val="24"/>
            <w:szCs w:val="24"/>
            <w:u w:val="single"/>
          </w:rPr>
          <w:t xml:space="preserve">План счетов</w:t>
        </w:r>
      </w:hyperlink>
      <w:r>
        <w:rPr>
          <w:rFonts w:ascii="Arial" w:cs="Arial" w:eastAsia="Arial" w:hAnsi="Arial"/>
          <w:sz w:val="24"/>
          <w:szCs w:val="24"/>
        </w:rPr>
        <w:t xml:space="preserve"> бухгалтерского учета в коммерческих банкахи  других финансово-кредитных учреждениях Кыргызской Республики для ОАО"Экобанк" в рамках реализации Пилотного проекта по внедрению  Исламскихпринципов  финансирования  (Приложение  2 к новой редакции Плана счетовбухгалтерского учета в коммерческих банках и других финансово-кредитныхучреждениях Кыргызской Республики,  утвержденной </w:t>
      </w:r>
      <w:hyperlink w:history="1" r:id="rIdwq4bwwizrpjztics6h46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28/3  от  30.05.07  г.,зарегистрированной  в  Министерстве  юстиции  Кыргызской  Республики от10.07.07 г., регистрационный номер 66-07) следующие дополнения:     Группу счетов "20000 Расчетные (текущие) счета и депозиты до вост-ребования клиентов" дополнить следующими счетами:     "20037 Вади"а Йад Дамана (беспроцентные счета до востребования            юридических лиц - нерезидентов)     20038 Вади"а Йад Дамана (беспроцентные счета до востребования           юридических лиц - резидентов)".     Группу счетов 20200 "Депозиты физических лиц" дополнить следующимисчетами:     "20223 Вади"а Йад Дамана (беспроцентные счета до востребования            физических лиц - нерезидентов)     20224 Вади"а Йад Дамана (беспроцентные счета до востребования           физических лиц - резидентов)".     Группу счетов  21000  "Начисленные  проценты  к выплате" дополнитьсчетом "21055 Расходы по начисленным вознаграждениям к выплате по  опе-рациям Вади"а Йад Дамана".     Группу счетов 61100 "Доходы по операциям  по  исламским  принципамфинансирования" дополнить следующими счетами:     "61108 Доходы по операциям Вади"а Йад Амана     61109 Доходы по операциям Вади"а Йад Дамана".     Группу счетов 70000 "Процентные расходы  по  депозитам"  дополнитьследующими счетами:     "70031 Расходы по операциям Мудараба     70032 Расходы по операциям Вади"а Йад Дамана".     2. В Приложение 2.1 к новой редакции Плана  счетов  бухгалтерскогоучета  в  коммерческих  банках и других финансово-кредитных учрежденияхКыргызской Республики для ОАО "Экобанк" в рамках  реализации  Пилотногопроекта  по внедрению Исламских принципов финансирования,  утвержденнойПостановлением Правления Национального банка  Кыргызской  Республики  N28/3  от  30.05.07 г.,  зарегистрированной в Министерстве юстиции КР от10.07.07 г., регистрационный номер 66-07, внести следующие дополнения:     Описание счетов группы 20000 "Расчетные (текущие) счета и депозитыдо востребования клиентов" дополнить абзацами следующего содержания:     "20037 Вади"а Йад Дамана (беспроцентные счета до востребования            юридических лиц - нерезидентов)      На этом счете учитываются беспроцентные средства до  востребованияюридических лиц - нерезидентов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"20038 Вади"а Йад Дамана (беспроцентные счета до востребования            юридических лиц - резидентов)      На этом счете учитываются беспроцентные средства до  востребованияюридических  лиц  - 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Описание счетов  группы  20200 "Депозиты физических лиц" дополнитьабзацами следующего содержания:     "20223 Вади"а Йад Дамана (беспроцентные счета до востребования            физических лиц - нерезидентов)      На этом счете учитываются беспроцентные средства до  востребованияфизических  лиц - нерезидентов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"20224 Вади"а Йад Дамана (беспроцентные счета до востребования            физических лиц - резидентов)      На этом счете учитываются беспроцентные средства до  востребованияфизических  лиц  -  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Описание счетов  группы 21000 "Начисленные проценты к выплате" до-полнить абзацами следующего содержания:     "21055 Расходы по начисленным вознаграждениям к выплате            по операциям Вади"а Йад Дамана      На этом счете учитываются суммы вознаграждений клиенту,  начислен-ные к выплате по операциям Вади"а Йад Дамана.  Данный счет должен иметькредитовое сальдо.  При начислении суммы расходов счет кредитуется. Привыплате сумм расходов счет дебетуется".     Описание счетов группы 61100 "Доходы  по  операциям  по  исламскимпринципам финансирования" дополнить абзацами следующего содержания:     "61108 Доходы по операциям Вади"а Йад Амана      На этом счете учитываются доходы банка  по  операциям  Вади"а  ЙадАмана.  Данный  счет должен иметь кредитовое сальдо.  При возникновениидохода счет кредитуется. При возникновении убытка счет дебетуется".     "61109 Доходы по операциям Вади"а Йад Дамана      На этом счете учитываются доходы банка по операциям Вади"а Йад Да-мана. Данный счет должен иметь кредитовое сальдо. При возникновении до-хода счет кредитуется. При возникновении убытка счет дебетуется".     Описание счетов группы 70000 "Процентные расходы по депозитам" до-полнить абзацами следующего содержания:     "70031 Расходы по операциям Мудараба      На этом счете учитываются расходы  банка  по  операциям  Мудараба.Данный  счет  должен иметь дебетовое сальдо.  При возникновении расходасчет дебетуется. При закрытии счета кредитуется".     "70032 Расходы по операциям Вади"а Йад Дамана      На этом  счете  учитываются  расходы банка по операциям Вади"а ЙадДамана.  Данный счет должен иметь дебетовое сальдо.  При  возникновениирасхода счет дебетуется. При закрытии счета кредитуется".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n3qzzlvus0bm4cfaczl">
      <w:r>
        <w:rPr>
          <w:rFonts w:ascii="Arial" w:cs="Arial" w:eastAsia="Arial" w:hAnsi="Arial"/>
          <w:color w:val="132D3F"/>
          <w:sz w:val="16"/>
          <w:szCs w:val="16"/>
          <w:u w:val="single"/>
        </w:rPr>
        <w:t xml:space="preserve">dalil.kg/document/300794</w:t>
      </w:r>
    </w:hyperlink>
  </w:p>
  <w:p>
    <w:pPr>
      <w:spacing w:after="0" w:before="40"/>
      <w:jc w:val="center"/>
    </w:pPr>
    <w:hyperlink w:history="1" r:id="rIdhl_no3hxw5anwugdef4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lkt1odbjvwat6r2mt6j8" Type="http://schemas.openxmlformats.org/officeDocument/2006/relationships/hyperlink" Target="https://dalil.kg/document/300669" TargetMode="External"/><Relationship Id="rId7mllhhuircv0hkffvipy3" Type="http://schemas.openxmlformats.org/officeDocument/2006/relationships/hyperlink" Target="https://dalil.kg/document/300670" TargetMode="External"/><Relationship Id="rIdqbe0xtzy9dhfi_um1whdu" Type="http://schemas.openxmlformats.org/officeDocument/2006/relationships/hyperlink" Target="https://dalil.kg/document/300670" TargetMode="External"/><Relationship Id="rIdlang2z_mtfrhrqwcataiw" Type="http://schemas.openxmlformats.org/officeDocument/2006/relationships/hyperlink" Target="https://dalil.kg/document/300669" TargetMode="External"/><Relationship Id="rIdjga8tecjro1fpfkgtguvy" Type="http://schemas.openxmlformats.org/officeDocument/2006/relationships/hyperlink" Target="https://dalil.kg/document/300670" TargetMode="External"/><Relationship Id="rIdedzhwqdc4iy-af-phmxr_" Type="http://schemas.openxmlformats.org/officeDocument/2006/relationships/hyperlink" Target="https://dalil.kg/document/300670" TargetMode="External"/><Relationship Id="rIdwq4bwwizrpjztics6h46g" Type="http://schemas.openxmlformats.org/officeDocument/2006/relationships/hyperlink" Target="https://dalil.kg/document/30066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n3qzzlvus0bm4cfaczl" Type="http://schemas.openxmlformats.org/officeDocument/2006/relationships/hyperlink" Target="https://dalil.kg/document/300794" TargetMode="External"/><Relationship Id="rIdhl_no3hxw5anwugdef4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2026-09-25T01:24:58.404Z</dcterms:created>
  <dcterms:modified xsi:type="dcterms:W3CDTF">2026-09-25T01:24:58.404Z</dcterms:modified>
</cp:coreProperties>
</file>

<file path=docProps/custom.xml><?xml version="1.0" encoding="utf-8"?>
<Properties xmlns="http://schemas.openxmlformats.org/officeDocument/2006/custom-properties" xmlns:vt="http://schemas.openxmlformats.org/officeDocument/2006/docPropsVTypes"/>
</file>