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t0lh3bsb4gz_bhgljgbel">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Минфина КР                    от 13 октября 2004 года № 296-П Зарегистрировано в Министерстве юстиции Кыргызской Республики16 октября 2001 года. Регистрационный номер 173-01 г.Бишкекот 24 сентября 2001 года № 262-п           ПРИКАЗ МИНИСТЕРСТВА ФИНАНСОВ КЫРГЫЗСКОЙ РЕСПУБЛИКИ      В целях приведения в соответствие с требованиями Налогового </w:t>
      </w:r>
      <w:hyperlink w:history="1" r:id="rIduvkg0xu5rdq0ir9_tstdl">
        <w:r>
          <w:rPr>
            <w:rFonts w:ascii="Arial" w:cs="Arial" w:eastAsia="Arial" w:hAnsi="Arial"/>
            <w:color w:val="1D4ED8"/>
            <w:sz w:val="24"/>
            <w:szCs w:val="24"/>
            <w:u w:val="single"/>
          </w:rPr>
          <w:t xml:space="preserve">кодек-</w:t>
        </w:r>
      </w:hyperlink>
      <w:hyperlink w:history="1" r:id="rIduilmyu5huzuua0yegobda">
        <w:r>
          <w:rPr>
            <w:rFonts w:ascii="Arial" w:cs="Arial" w:eastAsia="Arial" w:hAnsi="Arial"/>
            <w:color w:val="1D4ED8"/>
            <w:sz w:val="24"/>
            <w:szCs w:val="24"/>
            <w:u w:val="single"/>
          </w:rPr>
          <w:t xml:space="preserve">са</w:t>
        </w:r>
      </w:hyperlink>
      <w:r>
        <w:rPr>
          <w:rFonts w:ascii="Arial" w:cs="Arial" w:eastAsia="Arial" w:hAnsi="Arial"/>
          <w:sz w:val="24"/>
          <w:szCs w:val="24"/>
        </w:rPr>
        <w:t xml:space="preserve">  Кыргызской Республики,  </w:t>
      </w:r>
      <w:hyperlink w:history="1" r:id="rIdjf56bkd31ehjujdnklcjp">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 ведению бухгалтерского учета ифинансовой отчетности в Кыргызской Республике,  утвержденного  </w:t>
      </w:r>
      <w:hyperlink w:history="1" r:id="rIdinjh5i-fvyybcwdlfgo_y">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Министерства  финансов  Кыргызской  Республики от 21 апреля 2000 года №127-П и </w:t>
      </w:r>
      <w:hyperlink w:history="1" r:id="rIdpocoiub51-edjmjebmpbe">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Правительства Кыргызской Республики  "О  внесенииизменений  в  некоторые решения Правительства Кыргызской Республики" от30 ноября 1999 года № 652, а также в целях равномерного поступления на-логов и других платежей в бюджет, приказываю:     Внести в Инструкцию "О порядке отчислений,  учета и  использованиясредств  для  предупреждения  и ликвидации чрезвычайных ситуаций в Кыр-гызской Республике" (№ 16 от 9 апреля 1993 года) Государственной  нало-говой инспекции при Министерстве финансов Кыргызской Республики следую-щие изменения:     1. Исключить из пункта 2 Инструкции "О порядке отчислений, учета ииспользования средств для предупреждения и ликвидации чрезвычайных  си-туаций в Республике Кыргызстан" слова:  "поступлений от прочей реализа-ции".     2. В пункте 3 слова: "до начала налогового года", "согласно прило-жению 1"  заменить  словами:  "в  срок  до  5  января  текущего  года","STI-050" соответственно.     3. В абзаце 3 пункта 3 слова: "согласно приложению 2 в срок, уста-новленные для предоставления бухгалтерских отчетов и балансов" заменитьсловами: "STI-036 в следующие сроки квартальные - 30 числа месяца, сле-дующего  за отчетным кварталом,  годовые - 1 марта года,  следующего заотчетным годом".     4. Абзац 4 пункта 3 заменить абзацем следующего содержания:     "Сумма доплат по квартальным перерасчетам вносится в сроки,  уста-новленные для предоставления расчета отчислений за квартал и год".     5. Абзац 5 пункта 3 заменить абзацем следующего содержания:     "Сумма переплаты  отчислений средств для предупреждения и ликвида-ции чрезвычайных ситуаций подлежит возврату в соответствии с требовани-ями статьи 45 Налогового кодекса Кыргызской Республики".     6. Пункт 4 заменить пунктом следующего содержания:     "В случае несвоевременного предоставления расчетов,  несвоевремен-ной уплаты, сокрытия или неверного отражения сумм налога за пользованиеавтомобильными дорогами налогоплательщики несут ответственность в соот-ветствии с требованиями Налогового кодекса Кыргызской Республики и  Ко-декса "Об административной ответственности".     7. Пункты 5 и 6 исключить.     8. Приложения 1 и 2 к настоящей Инструкции исключить.     9. Управлению фискальной политики Министерства финансов КыргызскойРеспублики  (Касымалиев  А.А.) произвести регистрацию данного приказа вМинистерстве юстиции Кыргызской Республики.     10. Государственной  налоговой инспекции при Министерстве финансовКыргызской Республики (Момункулов А.) руководствоваться настоящим  при-казом  и довести его до сведения структурных подведомственных подразде-лений.     11. Руководителю Аппарата Министерства финансов Кыргызской Респуб-лики (Усенов М.) опубликовать настоящий приказ в средствах массовой ин-формации.      Министр финансов Кыргызской Республики            Т.Акматалиев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9k7fzrvzof-bpuhteoat4">
      <w:r>
        <w:rPr>
          <w:rFonts w:ascii="Arial" w:cs="Arial" w:eastAsia="Arial" w:hAnsi="Arial"/>
          <w:color w:val="132D3F"/>
          <w:sz w:val="16"/>
          <w:szCs w:val="16"/>
          <w:u w:val="single"/>
        </w:rPr>
        <w:t xml:space="preserve">dalil.kg/document/30089</w:t>
      </w:r>
    </w:hyperlink>
  </w:p>
  <w:p>
    <w:pPr>
      <w:spacing w:after="0" w:before="40"/>
      <w:jc w:val="center"/>
    </w:pPr>
    <w:hyperlink w:history="1" r:id="rIdtea1lff-f5t-ztjonmqp1">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0lh3bsb4gz_bhgljgbel" Type="http://schemas.openxmlformats.org/officeDocument/2006/relationships/hyperlink" Target="https://dalil.kg/document/31425" TargetMode="External"/><Relationship Id="rIduvkg0xu5rdq0ir9_tstdl" Type="http://schemas.openxmlformats.org/officeDocument/2006/relationships/hyperlink" Target="https://dalil.kg/document/632" TargetMode="External"/><Relationship Id="rIduilmyu5huzuua0yegobda" Type="http://schemas.openxmlformats.org/officeDocument/2006/relationships/hyperlink" Target="https://dalil.kg/document/632" TargetMode="External"/><Relationship Id="rIdjf56bkd31ehjujdnklcjp" Type="http://schemas.openxmlformats.org/officeDocument/2006/relationships/hyperlink" Target="https://dalil.kg/document/31882" TargetMode="External"/><Relationship Id="rIdinjh5i-fvyybcwdlfgo_y" Type="http://schemas.openxmlformats.org/officeDocument/2006/relationships/hyperlink" Target="https://dalil.kg/document/31882" TargetMode="External"/><Relationship Id="rIdpocoiub51-edjmjebmpbe" Type="http://schemas.openxmlformats.org/officeDocument/2006/relationships/hyperlink" Target="https://dalil.kg/document/33954"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9k7fzrvzof-bpuhteoat4" Type="http://schemas.openxmlformats.org/officeDocument/2006/relationships/hyperlink" Target="https://dalil.kg/document/30089" TargetMode="External"/><Relationship Id="rIdtea1lff-f5t-ztjonmqp1"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2026-09-30T21:48:00.226Z</dcterms:created>
  <dcterms:modified xsi:type="dcterms:W3CDTF">2026-09-30T21:48:00.226Z</dcterms:modified>
</cp:coreProperties>
</file>

<file path=docProps/custom.xml><?xml version="1.0" encoding="utf-8"?>
<Properties xmlns="http://schemas.openxmlformats.org/officeDocument/2006/custom-properties" xmlns:vt="http://schemas.openxmlformats.org/officeDocument/2006/docPropsVTypes"/>
</file>