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szxbyewsi98vggway7p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19 октября 2001 года. Регистрационный номер 174-01                               Утверждены                    </w:t>
      </w:r>
      <w:hyperlink w:history="1" r:id="rIdkm-ekz40dqa7tuz0cjae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15 октября 2001 года № 288-п                                 ПРАВИЛА                 клеймения ювелирных (бытовых) изделий                        из драгоценных металлов                           1. Общие положения     1.1. Инспекция  пробирного надзора Управления драгоценных металловявляется  единоличным  хранителем  и  пользователем   государственногопробирного клейма Кыргызской Республики.    Эскизы пробирных  клейм  утверждены  </w:t>
      </w:r>
      <w:hyperlink w:history="1" r:id="rIdw7wnllq6fuuam7viezua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 29 от 23 января 1996  г.   "Об  утвержденииЗнака  государственного  пробирного клейма Кыргызской  Республики  дляювелирных и других бытовых изделий из драгоценных металлов".    1.2. В соответствии с </w:t>
      </w:r>
      <w:hyperlink w:history="1" r:id="rIddcgjqcwdnmtycc6joivv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пробах и  клеймении  ювелирных(бытовых)  изделий  из драгоценных металлов в Кыргызской  Республике",утвержденным </w:t>
      </w:r>
      <w:hyperlink w:history="1" r:id="rIdtvskpwrxccelyojlppe7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15от  9  января  1997  года, все изготовленные на территории  КыргызскойРеспублики ювелирные и другие бытовые изделия из драгоценных металлов,предназначенные   для  продажи  или выполненные по заказам,   а  такжевывозимые  за  границу,  должны соответствовать пробам,  установленнымданным   Положением,  и  быть  заклеймены  государственным   пробирнымклеймом.    1.3.   Изделиями  из  драгоценных  металлов  признаются   изделия,изготовленные  из  сплавов  драгоценных металлов  или  из  драгоценныхметаллов с цветными металлами.    1.4.  Достоинство  сплава,  из  которого  изготовлены  изделия  издрагоценных  металлов,  определяется пробой,  показывающей  количествовесовых единиц драгоценного металла в тысяче весовых единиц сплава.    В Кыргызской Республике для ювелирных и других бытовых изделий  издрагоценных металлов установлены следующие пробы:    - из платины  - 950 (девятьсот пятидесятая);    - из золота   - 375 (триста семьдесят пятая);                          - 500 (пятисотая);                  - 585 (пятьсот восемьдесят пятая);                     - 750 (семьсот пятидесятая);    - из серебра  - 800 (восьмисотая);                  - 875 (восемьсот семьдесят пятая);                    - 916 (девятьсот шестнадцатая);                   - 925 (девятьсот двадцать пятая);                    - 960 (девятьсот шестидесятая);    - из палладия - 500 (пятисотая);                    - 850 (восемьсот пятидесятая).    Допускается  изготовление  ювелирными  мастерскими  и   мастерами-ювелирами изделий из золота 583 пробы.    1.5. Не подлежат клеймению в Инспекции пробирного надзора:    - полуфабрикаты и слитки из драгоценных металлов;    -  изделия  из  драгоценных  металлов,  имеющие  историческое  илиархеологическое значение, а также ордена, медали и монеты;    -  мелкие  насечки  (инкрустации) золотом и серебром  на   оружии,вазах, блюдах, шкатулках;    -  золотые  зубопротезные диски,  перья для  авторучек,  сусальноезолото;    - приборы,  лабораторная посуда и прочие изделия, изготовленные издрагоценных  металлов и предназначенные для научных,  производственныхи других специальных целей.    1.6. Ювелирные  и  другие бытовые изделия из драгоценных металлов,ввезенные  в  Кыргызскую Республику из-за границы  и   предназначенныедляпродажи, подлежат обязательному клеймению.    1.7.   На  территории  Кыргызской  Республики  имеют  хождение   иреализуются  изделия из драгоценных металлов,  изготовленные  ранее  изаклейменные  клеймом  старого общесоюзного  образца   (с   символикойпятиконечной звезды, серпа и молота) с отличительным литером "Ж".                           2. Пробирные клейма     Элементами пробирных клейм являются;    - знак удостоверения - тундук;    - проба  (трехзначное  число),  показывающее  содержание основногодрагоценного металла в тысяче весовых единиц лигатурного сплава.    Клеймо  литеры  "А"  (основное) - знак удостоверения,  круглый,  сэмблемой  тундука;   предназначено для клеймения золотых,  серебряных,платиновых  и палладиевых изделий в сочетании с клеймом литеры "Д",  атакже для изделий прошедших экспертизу.    Клеймо литеры "Б" (основное), в виде лопатки - предназначается дляклеймения  золотых изделий;  состоит из знака удостоверения   (тундук)и одной из установленных проб: 375, 500, 583, 585, 750.    Клеймо литеры "Б" (основное),  в виде прямоугольника со скошеннымиуглами   - предназначается для клеймения изделий из платины;   состоитиз знака удостоверения (тундук) и цифры 950.    Клеймо литеры  "Б"  (основное),  в виде прямоугольника с выпуклымиверхней   и   нижней  сторонами  -  предназначается   для    клеймениясеребряных изделий; состоит из знака удостоверения (тундук) и одной изустановленной проб: 800, 875, 916, 925, 960.    Клеймо  литеры  "Б"  (основное),  в  виде усеченно-овальной  формыпредназначается  для  клеймения  палладиевых   изделий;   состоит   иззнака удостоверения и одной из установленных проб: 500, 850.    Клеймо   литеры  "Д"  (дополнительное),  прямоугольной   формы   -применяется   для   клеймения золотых изделий;  состоит  из  цифровогообозначения одной из установленных проб: 375, 500, 583, 585, 750.    Клеймо   литеры  "Д"  (дополнительное),  прямоугольной  формы   соскошенными  углами  -  применяется для клеймения  платиновых  изделий;состоит из цифры 950.    Клеймо   литеры  "Д"  (дополнительное),  прямоугольной   формы   свыпуклыми   верхней  и  нижней сторонами - применяется  для  клейменияизделий  из  серебра;   состоит  из  цифрового  обозначения  одной  изустановленных проб: 800, 875, 916, 925, 960.    Клеймо литеры "Д" (дополнительное),  круглой формы  -  применяетсядля клеймения палладиевых изделий; состоит из цифр 500, 850.    Клеймо  литеры  "НП",   прямоугольной  формы  -  применяется   дляклеймения изделий, не соответствующих установленным пробам.              3. Основные требования к ювелирным изделиям,                      предназначенным к клеймению     3.1. Предъявляемые ювелирными предприятиями и  мастерами-ювелирамив   Инспекцию  пробирного  надзора новые и отреставрированные  изделияиз  драгоценных металлов должны иметь на основной части  ясный  оттискименника (знака, удостоверяющего изготовителя ювелирных изделий).    Основной  частью  ювелирных  изделий является  та  часть,  котораяопределяет назначение изделия,  например, у серег - швенза, у колец  -шинка  и  т.д. Оттиск клейма, как правило, должен ставиться  с  правойстороны от оттиска именника изготовителя.    3.2. Изделия,  предъявляемые для клеймения, должны быть просушены,тщательно   очищены  от  окалины,  грязи,  жировых  пятен,   а   такжеподвергнуты отжигу.    Изготовители обязаны предъявлять в инспекцию для клеймения изделияиз  драгоценных металлов только в законченном и собранном  виде,   приналичии  всех  частей.   В исключительных случаях,   когда  невозможнозаклеймить   изделия   в  собранном  виде,  изготовителю   разрешаетсяпредъявлять  для клеймения изделия в разобранном виде, но при  наличиивсех частей.    3.3.   При  разработке  ювелирными  предприятиями  новых  образцовизделий,  предприятия обязаны согласовывать с Инспекцией  расположениеплощадок  на  изделиях  для  наложения  оттисков  пробирных  клейм   иименников.    Площадки  для   наложения  оттисков пробирных  клейм  должны  бытьтщательно  подготовлены  (заполированы) в  целях  получения  ясного  ирельефного оттиска пробирного клейма.    3.4.  Ювелирные  предприятия  обязаны  предохранять  от  порчи   идеформации  оттиски  пробирных  клейм и  именников  при  окончательнойотделке.    В случае зашлифовки и деформации изготовителями оттисков пробирныхклейм, переклеймение изделий производится на общих основаниях.                          4. Порядок клеймения     4.1. Клеймение изделий из драгоценных металлов производится толькопосле  опробования  этих  изделий на пробирном  камне  или  проведенияконтрольного анализа.    4.2. Все новые изделия отечественного  производства  клеймятся  наосновной части клеймом литеры "Б" соответствующего металла и пробы.    Изделия из драгоценных металлов,  на  основной  части  которых  непредставляется  возможным  поставить  клеймо  литеры  "Б",   клеймятсяклеймом  литеры  "А" и литеры "Д"  соответствующей   пробы   в   местерасположения именника.    Второстепенные  и  дополнительные части  изделий  из   драгоценныхметаллов  (если они являются разъемными) клеймятся клеймом литеры "Д".В   тех  случаях,  когда  размеры  и  расположение  второстепенных   идополнительных частей не позволяет поставить на них клеймо литеры "Д",содержание драгоценного металла в таких частях  наложением  пробирногоклейма  не удостоверяется,  и  ответственность за пробу сплава в  этихчастях несет изготовитель данного изделия.    Изделия   с    пропаянными   и   неотделимыми  второстепенными   идополнительными частями одного сплава рассматриваются как единое целоеи клеймятся только на основной части изделия.    4.3. Изделия из драгоценных металлов иностранного производства,  атакже   изделия,   изготовленные   ранее   и   заклейменные    клеймомобразца  б.СССР  с  символикой пятиконечной звезды,   серпа  и  молота(кроме  имеющих  литер  "Ж"),   подлежат  обязательному  переклеймениюклеймом  литеры  "Д", удостоверяющим содержание драгоценного металла визделии.    4.4. В тех случаях,  когда предъявленные для клеймения в Инспекциюновые  изделия  из  драгоценных металлов или отдельные  их  части   несоответствуют   заявленной  пробе  и выходят  за  пределы  допустимогоотклонения - изделия возвращаются изготовителю после наложения на  нихклейма  "НП" (невыход в пробу). В отдельных случаях изделия могут бытьпереведены на низшую пробу и заклеймены клеймом соответствующей пробы.    4.5. Изделия из драгоценных металлов иностранного производства, несоответствующие   заявленной   пробе   и    выходящие    за    пределыдопустимого  отклонения,   с   согласия  владельца  изделий  клеймятсяклеймом   ближайшей  низшей  установленной  пробы,  а  при  отсутствиисогласия владельца возвращаются в неклейменом виде.    4.6. Изделия,  имеющие пробу ниже  установленной  минимальной,  неподлежат    клеймению   и   реализации  как  изделия  из   драгоценныхметаллов.  Указанные  изделия клеймятся клеймом литеры  "НП"  и  могутреализовываться как бижутерия.     Начальник Управления драгоценных металлов         Э.Манапаев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rr0i-szl5c6mqfzg9td">
      <w:r>
        <w:rPr>
          <w:rFonts w:ascii="Arial" w:cs="Arial" w:eastAsia="Arial" w:hAnsi="Arial"/>
          <w:color w:val="132D3F"/>
          <w:sz w:val="16"/>
          <w:szCs w:val="16"/>
          <w:u w:val="single"/>
        </w:rPr>
        <w:t xml:space="preserve">dalil.kg/document/30091</w:t>
      </w:r>
    </w:hyperlink>
  </w:p>
  <w:p>
    <w:pPr>
      <w:spacing w:after="0" w:before="40"/>
      <w:jc w:val="center"/>
    </w:pPr>
    <w:hyperlink w:history="1" r:id="rIdvaor8n8jp0ogv2uyp-k0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szxbyewsi98vggway7pe" Type="http://schemas.openxmlformats.org/officeDocument/2006/relationships/hyperlink" Target="https://dalil.kg/document/202591" TargetMode="External"/><Relationship Id="rIdkm-ekz40dqa7tuz0cjaen" Type="http://schemas.openxmlformats.org/officeDocument/2006/relationships/hyperlink" Target="https://dalil.kg/document/30090" TargetMode="External"/><Relationship Id="rIdw7wnllq6fuuam7viezuaj" Type="http://schemas.openxmlformats.org/officeDocument/2006/relationships/hyperlink" Target="https://dalil.kg/document/35032" TargetMode="External"/><Relationship Id="rIddcgjqcwdnmtycc6joivvx" Type="http://schemas.openxmlformats.org/officeDocument/2006/relationships/hyperlink" Target="https://dalil.kg/document/34944" TargetMode="External"/><Relationship Id="rIdtvskpwrxccelyojlppe7s" Type="http://schemas.openxmlformats.org/officeDocument/2006/relationships/hyperlink" Target="https://dalil.kg/document/340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rr0i-szl5c6mqfzg9td" Type="http://schemas.openxmlformats.org/officeDocument/2006/relationships/hyperlink" Target="https://dalil.kg/document/30091" TargetMode="External"/><Relationship Id="rIdvaor8n8jp0ogv2uyp-k0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2026-10-01T05:20:44.579Z</dcterms:created>
  <dcterms:modified xsi:type="dcterms:W3CDTF">2026-10-01T05:20:44.579Z</dcterms:modified>
</cp:coreProperties>
</file>

<file path=docProps/custom.xml><?xml version="1.0" encoding="utf-8"?>
<Properties xmlns="http://schemas.openxmlformats.org/officeDocument/2006/custom-properties" xmlns:vt="http://schemas.openxmlformats.org/officeDocument/2006/docPropsVTypes"/>
</file>