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приказом Гостаможкомитета КР</w:t>
      </w:r>
    </w:p>
    <w:p>
      <w:pPr>
        <w:spacing w:after="120"/>
        <w:jc w:val="center"/>
      </w:pPr>
      <w:r>
        <w:rPr>
          <w:rFonts w:ascii="Arial" w:cs="Arial" w:eastAsia="Arial" w:hAnsi="Arial"/>
          <w:sz w:val="20"/>
          <w:szCs w:val="20"/>
        </w:rPr>
        <w:t xml:space="preserve">                от 20 марта 2009 года № 5-9/95</w:t>
      </w:r>
    </w:p>
    <w:p>
      <w:r>
        <w:rPr>
          <w:rFonts w:ascii="Arial" w:cs="Arial" w:eastAsia="Arial" w:hAnsi="Arial"/>
          <w:sz w:val="24"/>
          <w:szCs w:val="24"/>
        </w:rPr>
        <w:t xml:space="preserve">Зарегистрировано в Министерстве юстиции Кыргызской Республики26 сентября 2008 года. Регистрационный номер 113-08 г.Бишкекот 9 сентября 2008 года № 5-9/268              ПРИКАЗ ГОСУДАРСТВЕННОГО ТАМОЖЕННОГО КОМИТЕТА                         КЫРГЫЗСКОЙ РЕСПУБЛИКИ       О внесении изменений в приказ Государственного таможенного      комитета Кыргызской Республики от 13.08.2008 года № 5-9/229        "Об утверждении ценовой информации", зарегистрированный             в Министерстве юстиции Кыргызской Республики                     от 27.08.2008 г. рег. № 97-08          (Опубликован в  приложении  к  газете  "Эркинтоо"     "Нормативные акты Правительства Кыргызской  Республики"             от 30 сентября 2008 года № 17-18 (326-327))     (опубликован в газете "Эркинтоо" от 3 октября 2008 года № 73)      В целях повышения эффективности работы по контролю таможенной сто-имости товаров, ввозимых в Кыргызскую Республику, приказываю:     1. Отсрочить вступление в силу</w:t>
      </w:r>
    </w:p>
    <w:p>
      <w:r>
        <w:rPr>
          <w:rFonts w:ascii="Arial" w:cs="Arial" w:eastAsia="Arial" w:hAnsi="Arial"/>
          <w:sz w:val="24"/>
          <w:szCs w:val="24"/>
        </w:rPr>
        <w:t xml:space="preserve">приказа</w:t>
      </w:r>
    </w:p>
    <w:p>
      <w:r>
        <w:rPr>
          <w:rFonts w:ascii="Arial" w:cs="Arial" w:eastAsia="Arial" w:hAnsi="Arial"/>
          <w:sz w:val="24"/>
          <w:szCs w:val="24"/>
        </w:rPr>
        <w:t xml:space="preserve">Государственного таможенно-го комитета Кыргызской Республики от 13.08.2008 года № 5-9/229 "Об  ут-верждении ценовой информации", зарегистрированного в Министерстве юсти-ции Кыргызской Республики от 27.08.2008 года рег. № 97-08.     2. Внести  в</w:t>
      </w:r>
    </w:p>
    <w:p>
      <w:r>
        <w:rPr>
          <w:rFonts w:ascii="Arial" w:cs="Arial" w:eastAsia="Arial" w:hAnsi="Arial"/>
          <w:sz w:val="24"/>
          <w:szCs w:val="24"/>
        </w:rPr>
        <w:t xml:space="preserve">приказ</w:t>
      </w:r>
    </w:p>
    <w:p>
      <w:r>
        <w:rPr>
          <w:rFonts w:ascii="Arial" w:cs="Arial" w:eastAsia="Arial" w:hAnsi="Arial"/>
          <w:sz w:val="24"/>
          <w:szCs w:val="24"/>
        </w:rPr>
        <w:t xml:space="preserve">Государственного таможенного комитета Кыргызс-кой Республики от 13.08.2008 года № 5-9/229 "Об утверждении ценовой ин-формации" следующие изменения:     - в приложении приказа позиции П/П № 84, 89, 90, 91, 92 исключить;     - в приложении приказа позиции П/П № № 65, 67, 68, 69, 70, 71, 72,73, 76, 77, 135, 137, 140, изложить в следующей редакции:"-----------------------------------------------------------------------|65 |3402       |Вещества поверхностно-активные  |1 кг   |     1,50   ||   |           |органические (кроме мыла);      |       |            ||   |           |поверхностно-активные средства, |       |            ||   |           |моющие средства (включая        |       |            ||   |           |вспомогательные моющие средства)|       |            ||   |           |и средства чистящие, содержащие |       |            ||   |           |или не содержащие мыло (кроме   |       |            ||   |           |средств товарной позиции 3401)  |       |            ||---|-----------|--------------------------------|-------|------------||67 |3901, 3902,|Полимеры этилена, полимеры      |1 кг   |     0,60   ||   |3903, 3904,|пропилена, полимеры стирола,    |       |            ||   |3905, 3906 |полимеры винилхлорида, полимеры |       |            ||   |           |виниацетата, полимеры акрила    |       |            ||   |           |в первичных формах              |       |            ||---|-----------|--------------------------------|-------|------------||68 |3917       |Трубы, трубки и шланги и их     |1 кг   |     0,70   ||   |           |фитинги (например, соединения,  |       |            ||   |           |колена, фланцы) из пластмасс    |       |            ||---|-----------|--------------------------------|-------|------------||69 |3918       |Покрытия для пола из пластмасс, |кв.м   |     0,70   ||   |           |самоклеющиеся или               |       |            ||   |           |несамоклеющиеся, в рулонах или  |       |            ||   |           |пластинах; покрытия для стен или|       |            ||   |           |потолков из пластмасс           |       |            ||---|-----------|--------------------------------|-------|------------||70 |3919, 3920,|Плиты, листы, пленка, фольга,   |1 кг   |     0,60   ||   |3921       |лента, полоса и прочие плоские  |       |            ||   |           |формы, из пластмасс             |       |            ||---|-----------|--------------------------------|-------|------------||71 |3922       |Ванны, души, раковины для стока |1 кг   |     0,70   ||   |           |воды, раковины для умывания,    |       |            ||   |           |биде, унитазы, сиденья и крышки |       |            ||   |           |для них, бачки сливные и        |       |            ||   |           |аналогичные                     |       |            ||   |           |санитарно-технические изделия,  |       |            ||   |           |из пластмасс                    |       |            ||---|-----------|--------------------------------|-------|------------||72 |3923       |Изделия для транспортировки или |1 кг   |     0,30   ||   |           |упаковки товаров, из пластмасс; |       |            ||   |           |пробки, крышки, колпаки и другие|       |            ||   |           |изделия для закупорки,          |       |            ||   |           |из пластмасс                    |       |            ||---|-----------|--------------------------------|-------|------------||73 |3924       |Посуда столовая, кухонная,      |1 кг   |     0,70   ||   |           |предметы домашнего обихода      |       |            ||   |           |прочие и предметы туалета,      |       |            ||   |           |из пластмасс                    |       |            ||---|-----------|--------------------------------|-------|------------||76 |4012       |Шины и покрышки пневматические  |1 шт.  |     3,00   ||   |           |резиновые, восстановленные или  |       |            ||   |           |бывшие в употреблении; шины и   |       |            ||   |           |покрышки массивные или          |       |            ||   |           |полупневматические, шинные      |       |            ||   |           |протекторы и ободные ленты,     |       |            ||   |           |резиновые                       |       |            ||---|-----------|--------------------------------|-------|------------||77 |4202       |Саквояжи, чемоданы, дамские     |1 кг   |     1,00   ||   |           |сумки - чемоданчики, кейсы для  |       |            ||   |           |деловых бумаг, портфели,        |       |            ||   |           |школьные ранцы, футляры для     |       |            ||   |           |очков, биноклей, фотоаппаратов, |       |            ||   |           |музыкальных инструментов, ружей,|       |            ||   |           |кобура и аналогичные изделия;   |       |            ||   |           |сумки дорожные, сумки-термосы   |       |            ||   |           |для пищевых продуктов или       |       |            ||   |           |напитков, сумочки для косметики,|       |            ||   |           |рюкзаки, дамские сумки, сумки   |       |            ||   |           |хозяйственные, портмоне,        |       |            ||   |           |кошельки, футляры для           |       |            ||   |           |географических карт, портсигары,|       |            ||   |           |кисеты, сумки для рабочего      |       |            ||   |           |инструмента, сумки спортивные,  |       |            ||   |           |футляры для бутылок, шкатулки   |       |            ||   |           |для ювелирных изделий,          |       |            ||   |           |пудреницы, футляры для режущих  |       |            ||   |           |предметов и аналогичные изделия,|       |            ||   |           |из натуральной или              |       |            ||   |           |композиционной кожи, из листов  |       |            ||   |           |пластмассы, текстильных         |       |            ||   |           |материалов, вулканизованных     |       |            ||   |           |волокон или картона или         |       |            ||   |           |полностью или преимущественно   |       |            ||   |           |покрытые такими материалами или |       |            ||   |           |бумагой:                        |       |            ||---|-----------|--------------------------------|-------|------------||135|8508       |Пылесосы                        |1 шт.  |    10,00   ||---|-----------|--------------------------------|-------|------------||137|8516401000 |Утюги с пароувлажнением         |1 шт.  |     5,00   ||---|-----------|--------------------------------|-------|------------||140|8521900001 |DVD-проигрыватели               |1 шт.  |    10,00   |-----------------------------------------------------------------------                                                                     ".     3. Правовому отделу (Закиров К.А.) в установленном порядке провес-ти государственную регистрацию настоящего приказа в Министерстве  юсти-ции Кыргызской Республики.     4. Пресс-службе (Малдыбаев А.А.) обеспечить опубликование  настоя-щего  приказа  в  официальных средствах массовой информации и уведомитьМинистерство юстиции Кыргызской Республики об источнике опубликования.     5. Установить,  что  пункт 2 настоящего приказа и</w:t>
      </w:r>
    </w:p>
    <w:p>
      <w:r>
        <w:rPr>
          <w:rFonts w:ascii="Arial" w:cs="Arial" w:eastAsia="Arial" w:hAnsi="Arial"/>
          <w:sz w:val="24"/>
          <w:szCs w:val="24"/>
        </w:rPr>
        <w:t xml:space="preserve">приказ</w:t>
      </w:r>
    </w:p>
    <w:p>
      <w:r>
        <w:rPr>
          <w:rFonts w:ascii="Arial" w:cs="Arial" w:eastAsia="Arial" w:hAnsi="Arial"/>
          <w:sz w:val="24"/>
          <w:szCs w:val="24"/>
        </w:rPr>
        <w:t xml:space="preserve">Государс-твенного таможенного комитета Кыргызской Республики от 13.08.2008  годаN 5-9/229 "Об утверждении ценовой информации", зарегистрированный в Ми-нистерстве юстиции Кыргызской Республики  от  27.08.2008  года  рег.  №97-08,  вступает  в  силу  после государственной регистрации настоящегоприказа в Министерстве юстиции Кыргызской Республики  по  истечении  15дней со дня официального опубликования настоящего приказа.       6. Общему отделу (Омурбекова Д.А.)  довести  настоящий  приказ  довсех заинтересованных лиц.      Вр. и.о. председателя Государственного     таможенного комитета Кыргызской Республики        С.Суваналиев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9vqadilrubsmjwjl_zc">
      <w:r>
        <w:rPr>
          <w:rFonts w:ascii="Arial" w:cs="Arial" w:eastAsia="Arial" w:hAnsi="Arial"/>
          <w:color w:val="132D3F"/>
          <w:sz w:val="16"/>
          <w:szCs w:val="16"/>
          <w:u w:val="single"/>
        </w:rPr>
        <w:t xml:space="preserve">dalil.kg/document/300910</w:t>
      </w:r>
    </w:hyperlink>
  </w:p>
  <w:p>
    <w:pPr>
      <w:spacing w:after="0" w:before="40"/>
      <w:jc w:val="center"/>
    </w:pPr>
    <w:hyperlink w:history="1" r:id="rIdihop3pso8ihl-gdzseh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9vqadilrubsmjwjl_zc" Type="http://schemas.openxmlformats.org/officeDocument/2006/relationships/hyperlink" Target="https://dalil.kg/document/300910" TargetMode="External"/><Relationship Id="rIdihop3pso8ihl-gdzseh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2026-10-03T07:56:38.106Z</dcterms:created>
  <dcterms:modified xsi:type="dcterms:W3CDTF">2026-10-03T07:56:38.106Z</dcterms:modified>
</cp:coreProperties>
</file>

<file path=docProps/custom.xml><?xml version="1.0" encoding="utf-8"?>
<Properties xmlns="http://schemas.openxmlformats.org/officeDocument/2006/custom-properties" xmlns:vt="http://schemas.openxmlformats.org/officeDocument/2006/docPropsVTypes"/>
</file>