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w:t>
      </w:r>
    </w:p>
    <w:p>
      <w:pPr>
        <w:spacing w:after="120"/>
        <w:jc w:val="both"/>
      </w:pPr>
      <w:r>
        <w:rPr>
          <w:rFonts w:ascii="Arial" w:cs="Arial" w:eastAsia="Arial" w:hAnsi="Arial"/>
          <w:sz w:val="20"/>
          <w:szCs w:val="20"/>
        </w:rPr>
        <w:t xml:space="preserve"> в соответствии с приказом Минздрава КР</w:t>
      </w:r>
    </w:p>
    <w:p>
      <w:pPr>
        <w:spacing w:after="120"/>
        <w:jc w:val="both"/>
      </w:pPr>
      <w:r>
        <w:rPr>
          <w:rFonts w:ascii="Arial" w:cs="Arial" w:eastAsia="Arial" w:hAnsi="Arial"/>
          <w:sz w:val="20"/>
          <w:szCs w:val="20"/>
        </w:rPr>
        <w:t xml:space="preserve"> от 20 апреля 2009 года № 200</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Зарегистрировано в Министерстве юстиции Кыргызской Республики26 сентября 2008 года. Регистрационный номер 115-08 г.Бишкекот 19 августа 2008 года N 425        ПРИКАЗ МИНИСТЕРСТВА ЗДРАВООХРАНЕНИЯ КЫРГЫЗСКОЙ РЕСПУБЛИКИ             Об иллюстрированных медицинских предупреждениях             о вреде курения на пачке и упаковке табачных                 изделий и требованиях к их оформлению       (опубликован в газете "Эркинтоо" от 3 октября 2008 года № 73)      В целях реализации статьи 11 Закона Кыргызской Республики "О защи-те здоровья граждан Кыргызской Республики от вредного воздействия таба-ка",  Рамочной Конвенции ВОЗ по борьбе против табака, пункта 13 раздела1.6.  Краткосрочного плана действий по выполнению Государственной прог-раммы по защите здоровья граждан от вредного воздействия табака в  Кыр-гызской Республике (КР) на 2008-2015 годы,  утвержденный постановлениемПравительства Кыргызской Республики от 4 апреля 2008 года N 122 "О  ме-рах по реализации Закона Кыргызской Республики "О защите здоровья граж-дан Кыргызской Республики от вредного воздействия табака" и  установле-ния  правил  организации  мер по контролю потребления табачных изделий,приказываю:     1. Утвердить     - перечень иллюстрированных медицинских предупреждений о вреде ку-рения  на  пачках и упаковках табачных изделий для внедрения с 1 апреля2009 года и правила их использования (приложение 1);     -</w:t>
      </w:r>
    </w:p>
    <w:p>
      <w:r>
        <w:rPr>
          <w:rFonts w:ascii="Arial" w:cs="Arial" w:eastAsia="Arial" w:hAnsi="Arial"/>
          <w:sz w:val="24"/>
          <w:szCs w:val="24"/>
        </w:rPr>
        <w:t xml:space="preserve">правила</w:t>
      </w:r>
    </w:p>
    <w:p>
      <w:r>
        <w:rPr>
          <w:rFonts w:ascii="Arial" w:cs="Arial" w:eastAsia="Arial" w:hAnsi="Arial"/>
          <w:sz w:val="24"/>
          <w:szCs w:val="24"/>
        </w:rPr>
        <w:t xml:space="preserve">требований к оформлению пачки и упаковки табачных изде-лий (иллюстрированными медицинскими  предупреждениями  о  вреде  табака(приложение 2).     2. Главному специалисту - юристу (Саадабаева Г.А.) и национальномукоординатору  Министерства  здравоохранения  КР по борьбе против табака(Бекбасарова Ч.Б.) обеспечить регистрацию настоящего приказа  в  Минис-терстве юстиции КР в установленном законодательством порядке.     3. Опубликовать настоящий приказ в средствах  массовой  информациипосле  регистрации  и уведомить об источнике опубликования Министерствоюстиции КР.          4. Настоящий  приказ вступает в силу в установленном законодатель-ством порядке.     5. Признать утратившим силу с момента вступления в силу настоящегоприказа пункта 2</w:t>
      </w:r>
    </w:p>
    <w:p>
      <w:r>
        <w:rPr>
          <w:rFonts w:ascii="Arial" w:cs="Arial" w:eastAsia="Arial" w:hAnsi="Arial"/>
          <w:sz w:val="24"/>
          <w:szCs w:val="24"/>
        </w:rPr>
        <w:t xml:space="preserve">приказа</w:t>
      </w:r>
    </w:p>
    <w:p>
      <w:r>
        <w:rPr>
          <w:rFonts w:ascii="Arial" w:cs="Arial" w:eastAsia="Arial" w:hAnsi="Arial"/>
          <w:sz w:val="24"/>
          <w:szCs w:val="24"/>
        </w:rPr>
        <w:t xml:space="preserve">Министерства здравоохранения КР от 29  февраля2008 года № 85,  рег. № 16-08 Минюста КР от 20.03.2008 г. (Приказ МЗ КРN 85) и с 1 апреля 2009 года полностью Приказ МЗ КР № 85.     6. Контроль исполнения настоящего приказа оставляю за собой.      Министр здравоохранения     Кыргызской Республики                             М.Мамбетов                                                             Приложение 1                                                     Утвержден                                              приказом Министерства                                                 здравоохранения                                              Кыргызской Республики                                          от 19 августа 2008 года № 425                                ПЕРЕЧЕНЬ              иллюстрированных медицинских предупреждений            о вреде курения на пачках и упаковках табачных              изделий для внедрения с 1 апреля 2009 года                      и правила их использования      1. Курение - причина рака легких.  Линия помощи: (0800) 111 1 111,www.help.kg.     2. Курение приводит к инфаркту миокарда.  Линия помощи: (0800) 1111 111, www.help.kg.     3. Курение приводит к кровоизлиянию в мозг.  Линия помощи:  (0800)111 1 111, www.help.kg.     4. Курение - причина гангрены ног. Линия помощи: (0800) 111 1 111,www.help.kg.     5. Ваше  курение  причина  заболеваний ваших детей.  Линия помощи:(0800) 111 1 111, www.help.kg.     6. Курение приводит к импотенции.  Линия помощи: (0800) 111 1 111,www.help.kg.     7. Курение  приводит  к  преждевременной  старости.  Линия помощи:(0800) 111 1111, www.help.kg.     8. Курение  во  время беременности вредит здоровью вашего будущегомладенца. Линия помощи: (0800) 111 1 111, www.help.kg.     9. Курение  -  причина  болезней  ротовой  полости.  Линия помощи:(0800) 111 1 111, www.help.kg.     В целях использования всех видов медицинских предупреждений на та-бачных изделиях в течение 3-х лет равномерно:     - на каждой марке выпускаемых табачных изделий вышеуказанные меди-цинские предупреждения должны меняться через каждые 4 месяца;     - пачки  и упаковки различных марок табачных изделий,  поступающиена рынок Кыргызской Республики,  должны иметь неодинаковые  медицинскиепредупреждения;     - все вышеуказанные медицинские предупреждения должны появляться впачке  и упаковке каждой марки табачных изделий не менее 1 раза в тече-ние 3-х лет.     Производители табачных изделий должны обеспечить равномерность ис-пользования всех видов медицинских предупреждений в течение 3-х лет.     Содержание текстов медицинских предупреждений, рисунков и/или пик-тограмм о вреде потребления табачных изделий для здоровья населения пе-реутверждается  и  обновляется Министерством здравоохранения КыргызскойРеспублики не реже одного раза в три года.     Рисунок 1.  Текст  и  рисунки медицинских предупреждений на пачках(на примере твердой пачки сигарет типа Winston, Marlboro, L&amp;M) табачныхизделий с расчетным расположением их на пачке сигарет (приложение 1А).     Рисунок 2. Текст и рисунки медицинских предупреждений на упаковкахтабачных изделий пачках (на примере твердой упаковки сигарет типа Wins-ton,  Marlboro,  L&amp;M) с расчетным расположением их на упаковке табачныхизделий (приложение 1Б).   Зарегистрировано в Министерстве юстиции Кыргызской Республики26 сентября 2008 года. Регистрационный номер 115-08                                                            Приложение 2                                                    Утверждены                                              приказом Министерства                                                 здравоохранения                                              Кыргызской Республики                                          от 19 августа 2008 года № 425                                 ПРАВИЛА           требований к оформлению пачки и упаковки табачных                изделий иллюстрированными медицинскими                    предупреждениями о вреде табака      1. Настоящие  правила  подготовлены  на основании статьи 11 ЗаконаКыргызской Республики "О защите здоровья граждан Кыргызской  Республикиот вредного воздействия табака",  Рамочной Конвенции ВОЗ по борьбе про-тив табака,  предусматривает нормы оформления пачки и упаковки табачныхизделий, а также требования, предъявляемые к их маркировке.     2. Все пачки и упаковки табачных  изделий,  поступающие  на  рынокКыргызской  Республики  должны  быть оформлены в обязательном порядке всоответствии с требованиями статьи 11 Закона Кыргызской  Республики  "Озащите  здоровья  граждан Кыргызской Республики от вредного воздействиятабака" и настоящих Правил.     3. Каждая  пачка и упаковка табачного изделия должны содержать ме-дицинское предупреждение на государственном и официальном языках, зани-мающее  не менее 40%  основной площади передней и задней сторон пачки иупаковки табачных изделий.     Медицинское предупреждение  должно быть отделено от торговой маркии остальных изображений на пачке рамкой толщиной в 3 миллиметра черногоцвета.  Размер  рамки не входит в размер площади,  отведенной для меди-цинского предупреждения (пункт 7.  Примерная схема  расположения  меди-цинских предупреждений на пачке и упаковке табачных изделий).     Текст и рисунки (картины и/или фотографии) медицинского предупреж-дения на кыргызском языке должны располагаться на передненижней сторонепачки и упаковки табачных изделий, аналогичное предупреждение с текстомна  русском языке должно располагаться на задненижней поверхности пачкии упаковки табачных изделий.     Текст медицинского предупреждения должен быть:     - написан ясно и разборчиво;     - размещен  на поверхности пачки (упаковки),  где надпись не можетбыть повреждена при ее открытии;     - не может быть скрытым,  размытым,  незаметным,  легко удаляемым,прерванным другими записями и рисунками;     - напечатан способом, исключающим удаление, выровненный по центру,параллельно верхнему краю пачки,  черным жирным шрифтом  Helvetica  (нарусском языке), жирным шрифтом Arial UniToktom (на кыргызском языке) набелом фоне согласно расчетной схемы (пункт 7).     Размер шрифта текста медицинского предупреждения зависит от разме-ра пачки табачных изделий,  но не должен быть меньше 10 пт., а для упа-ковки блока табачных изделий его размер должен быть не  меньше  25  пт.Межстрочный интервал текста медицинского предупреждения на пачке табач-ных изделий равняется 1,5 мм.  Размер шрифтов номера  телефона,  адресавеб-сайта: "www.help.kg" и слов "Линия помощи" равняется 9 пт.     Надписи торговой  марки или любые другие надписи на табачной пачкеи упаковке не должны сливаться никоим образом с  вышеуказанной  рамкой.Отступ  между  медицинским предупреждением (текст и рисунки/или пиктог-раммы) и черной рамкой с четырех сторон должен быть не менее 1 мм.  Лю-бое медицинское предупреждение не должно быть закрытым,  например,  ак-цизной маркой или другими надписями и изображениями. Дизайн каждого ме-дицинского  предупреждения (текст и рисунки/или пиктограмма) для каждоймарки табачных изделий утверждается уполномоченным государственным  ор-ганом Кыргызской Республики в области здравоохранения.     4. На одной из боковой поверхности каждой пачки и упаковки  табач-ных  изделий,  предназначенных  для  розничной  и оптовой реализации навнутреннем рынке, должны содержаться тексты:     - "Продажа разрешается в Кыргызской Республике";     - наименование изготовителя или владельца  данной  товарной  маркиили товарного знака, и обязательно страны-изготовителя табачных изделийс указанием даты изготовления (Рис. 3).      Рисунок 3. Расположение информации на боковых поверхностях пачки                сигарет      5. С  другой  боковой поверхности каждой пачки и упаковки табачныхизделий должна содержаться информация об уровне смолы, никотина и окисиуглерода в одной единице табачного изделия (Рис.3). Информация об уров-нях содержания смолы,  никотина и окиси углерода должны быть напечатанына кыргызском и русском языках таким образом,  чтобы они покрывали,  поменьшей мере, 40% соответствующей площади.     6. Каждая  пачка  и упаковка не должны содержать надписи "с низкимсодержанием смол", "легкие", "очень легкие", "ультра легкие", "мягкие",создающие  прямо  или косвенно ложное впечатление о характеристиках та-бачного изделия и воздействиях его на здоровье,  а также о том, что оп-ределенное табачное изделие является менее вредным, чем другие табачныеизделия.     7. Ниже  (схема 1) приводятся расчеты и примерная схема расположе-ния медицинских предупреждений на твердой пачке сигарет с фильтром типаMarlboro,  L&amp;M,  Winston (размеры указаны в мм) и на упаковке сигарет сфильтром типа Marlboro,  L&amp;M, Winston (схема 2). Расчетная площадь, от-веденная  для  медицинского предупреждения - 40%  передней и задней по-верхности пачки сигарет.  Размер рамки (3 мм) не входит в размер площа-ди, отведенной для медицинского предупреждения.     Основная площадь для твердой пачки сигарет с фильтром (типа  Marl-boro, Winston, L&amp;M) 89 мм x 55 = 4895 кв.мм.     Требуемая площадь внутри рамки для медицинского  предупреждения  -40%  от основной площади передней поверхности пачки сигарет (не включая3 мм границы) составляет 1958 кв.мм,  что равняется 40 мм по вертикали,49 мм по горизонтали и занимает нижнюю ее поверхность. Аналогичный раз-мер для медицинского предупреждения должен  отводиться  на  задненижнейстороне пачки сигарет.     Таким образом,  требуемый размер для медицинского  предупреждения,включая 3 мм рамки, составляет 46 мм по вертикали, 55 мм по горизонталив нижней части пачки сигареты и занимает 2530 мм кв. или 51,7% основнойплощади, как передней, так и задней поверхности пачки сигарет.      Схема 1. Расположение медицинского предупреждения на пачке              табачных изделий (например: твердая пачка сигарет              с фильтром, типа Marlboro, L&amp;M, Winston)    ------------------------  / \        ------------------------  /    |                      |   |         |                      |   |   |                      |   |         |                      |   |   |                      |   |         |                      |   |   |                      |   |         |                      |   |   |----------------------|   |         |----------------------|   |   |    Передняя сторона  |   |89       |     Задняя сторона   |   |89   |                      |   |мм       |                      |   |мм   |                      |   |         |                      |   |   |                 3 мм |   |         |                  3 мм|   |   |----------------------|- 3|мм   / \ |----------------------|- 3|мм   | -------------------- |-  |      |  | -------------------- |-  |   | |  / \             | |   |      |  | |  / \             | |   |   | |   |              | |   |      |  | |   |              | |   |   | |   | 40 мм        | |   |      |46| |   | 40 мм        | |   |   | |   |              | |   |      |мм| |   |              | |   |   | |   |    49 мм     | |   |      |  | |   |    49 мм     | |   |   | |&lt;-\ -----------=""&gt;| |   |      |  | |&lt;-\ -----------=""&gt;| |   |   | -------------------- |   |      |  | -------------------- |   |   ------------------------  \ /    \ / ------------------------  \ /   &lt;----------------------&gt;             55 мм      Рекомендуемые размеры: 40 x 49 = 1958 мм кв.      Схема 2. Расположение медицинского предупреждения на упаковке              сигарет с фильтром типа Marlboro, L&amp;M, Winston / \ ------------------------------------------------------------- |  |                                                           | |  |                   Передняя сторона                        | |  |                                                           | |  |                                                           | |  |                                                           | |  |                                                           | |89|                                                      3 мм | |мм|-----------------------------------------------------------|- 3 мм |  | --------------------------------------------------------- |- |  | |                                                  / \  | | |  | |                                           36,4 мм |   | | |  | |                                                   |   | | |  | |                       274 мм                      |   | | |  | |&lt;-------------------------------------------------\&gt;| | |  | --------------------------------------------------------- |\ / -------------------------------------------------------------    &lt;-----------------------------------------------------------&gt;                                280 мм / \ ------------------------------------------------------------- |  |                                                           | |  |                     Задняя сторона                        | |  |                                                           | |  |                                                           | |  |                                                           | |  |                                                           | |89|                                                      3 мм | |мм|-----------------------------------------------------------|- 3 мм |  | --------------------------------------------------------- |- |  | |                                                  / \  | | |  | |                                           36,4 мм |   | | |  | |                                                   |   | | |  | |                       274 мм                      |   | | |  | |&lt;-------------------------------------------------\&gt;| | |  | --------------------------------------------------------- |\ / -------------------------------------------------------------    &lt;-----------------------------------------------------------&gt;                                280 мм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xgfhom00hrarl1ikxsbg">
      <w:r>
        <w:rPr>
          <w:rFonts w:ascii="Arial" w:cs="Arial" w:eastAsia="Arial" w:hAnsi="Arial"/>
          <w:color w:val="132D3F"/>
          <w:sz w:val="16"/>
          <w:szCs w:val="16"/>
          <w:u w:val="single"/>
        </w:rPr>
        <w:t xml:space="preserve">dalil.kg/document/300912</w:t>
      </w:r>
    </w:hyperlink>
  </w:p>
  <w:p>
    <w:pPr>
      <w:spacing w:after="0" w:before="40"/>
      <w:jc w:val="center"/>
    </w:pPr>
    <w:hyperlink w:history="1" r:id="rIdwvqdzufujpidnijp86qe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xgfhom00hrarl1ikxsbg" Type="http://schemas.openxmlformats.org/officeDocument/2006/relationships/hyperlink" Target="https://dalil.kg/document/300912" TargetMode="External"/><Relationship Id="rIdwvqdzufujpidnijp86qe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2026-10-03T07:56:53.259Z</dcterms:created>
  <dcterms:modified xsi:type="dcterms:W3CDTF">2026-10-03T07:56:53.260Z</dcterms:modified>
</cp:coreProperties>
</file>

<file path=docProps/custom.xml><?xml version="1.0" encoding="utf-8"?>
<Properties xmlns="http://schemas.openxmlformats.org/officeDocument/2006/custom-properties" xmlns:vt="http://schemas.openxmlformats.org/officeDocument/2006/docPropsVTypes"/>
</file>