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6346uc7fkfrm7q8q0xx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Республики13 октября 2008 года. Регистрационный номер 126-08 г.Бишкекот 18 сентября 2008 года № 62          ПРИКАЗ ГОСУДАРСТВЕННОГО АГЕНТСТВА ПО ГОСУДАРСТВЕННЫМ          ЗАКУПКАМ И МАТЕРИАЛЬНЫМ РЕЗЕРВАМ ПРИ ПРАВИТЕЛЬСТВЕ                         КЫРГЫЗСКОЙ РЕСПУБЛИКИ               О внесении изменений и дополнений в приказ              Государственной комиссии при Правительстве           Кыргызской Республики по государственным закупкам          и материальным резервам от 13 января 2005 года № 7          "Об утверждении Положения "Об Отделе и о Тендерной         комиссии", Образцов "Объявления о проведении торгов"          и "Объявления о произведенном выборе на закупку" и            "Перечень сведений, предоставляемых закупающими         организациями в уполномоченный Государственный орган                     по государственным закупкам"      Во исполнение  </w:t>
      </w:r>
      <w:hyperlink w:history="1" r:id="rIdq5fibtzbkt9vaj_jych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июля 2008 года №172 "О внесении изменений и дополнений в </w:t>
      </w:r>
      <w:hyperlink w:history="1" r:id="rIdnd8v9ljwjorunvmae5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приказываю:     1. Утвердить прилагаемые </w:t>
      </w:r>
      <w:hyperlink w:history="1" r:id="rId3eveg9if0-jlt01kiu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es3dgx-u_lst-12c_hd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Отделе  и о Тендерной комиссии",  утвержденное </w:t>
      </w:r>
      <w:hyperlink w:history="1" r:id="rIddbxxfbb9jbblb9d7gy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Кыргызской Республики по государственным закупкам и материальным резервам от 13 января 2005 года № 7 "Об утверждении Положения "Об Отделе и о Тендерной комиссии",  Образцов </w:t>
      </w:r>
      <w:hyperlink w:history="1" r:id="rIdt1l5_fm4hqskfilui5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проведении торгов"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wy0c1htkpghgf1fc3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произведенном выборе на закупку"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htuinpkiaxsdlhr3y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"Перечень сведений, предоставляемых закупающими организациями в уполномоченный  Государственный орган по государственным закупкам"</w:t>
        </w:r>
      </w:hyperlink>
      <w:r>
        <w:rPr>
          <w:rFonts w:ascii="Arial" w:cs="Arial" w:eastAsia="Arial" w:hAnsi="Arial"/>
          <w:sz w:val="24"/>
          <w:szCs w:val="24"/>
        </w:rPr>
        <w:t xml:space="preserve"> (зарегистрировано в Министерстве юстиции Кыргызской  Республики  03.02.2005  г.,регистрационный номер 15-05).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 и в Бюллетенегосударственных закупок.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 началь-ника управления государственных закупок Н.Байботоева.      Директор Государственного агентства     по государственным закупкам и     материальным резервам при Правительстве     Кыргызской Республики                             П.Рахманов            @1                                         Приложение                                           к приказу Государственного                                          агентства по государственным                                             закупкам и материальным                                           резервам при Правительстве                                              Кыргызской Республики                                          от 18 сентября 2008 года № 62                         ИЗМЕНЕНИЯ И ДОПОЛНЕНИЯ            в Положение "Об Отделе и о Тендерной комиссии"      Внести в </w:t>
      </w:r>
      <w:hyperlink w:history="1" r:id="rId9d_oslgsurvxnx-pe2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Отделе и о Тендерной комиссии",  утвержденное </w:t>
      </w:r>
      <w:hyperlink w:history="1" r:id="rIdsnmvy8x75gcsv3qiiy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Правительстве Кыргызской Республики по государственным закупкам и материальным резервам от 13 января 2005 года № 7 "Об утверждении Положения "Об Отделе и о Тендерной комиссии", Образцов </w:t>
      </w:r>
      <w:hyperlink w:history="1" r:id="rIdj4602xauo7ghfoaz-q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проведении торгов"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hzebellxpjxgzihg3b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произведенном выборе на закупку"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izoqpvqvc8fe_nss6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"Перечень сведений, предоставляемых закупающими организациями в уполномоченный Государственный орган по государственным закупкам"</w:t>
        </w:r>
      </w:hyperlink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2rr7bwygbswcomyze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dalil.kg/document/300940</w:t>
      </w:r>
    </w:hyperlink>
  </w:p>
  <w:p>
    <w:pPr>
      <w:spacing w:after="0" w:before="40"/>
      <w:jc w:val="center"/>
    </w:pPr>
    <w:hyperlink w:history="1" r:id="rIdoestdc0mp4xihwccln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46uc7fkfrm7q8q0xx6g" Type="http://schemas.openxmlformats.org/officeDocument/2006/relationships/hyperlink" Target="https://dalil.kg/document/202591" TargetMode="External"/><Relationship Id="rIdq5fibtzbkt9vaj_jychks" Type="http://schemas.openxmlformats.org/officeDocument/2006/relationships/hyperlink" Target="https://dalil.kg/document/202383" TargetMode="External"/><Relationship Id="rIdnd8v9ljwjorunvmae5fnm" Type="http://schemas.openxmlformats.org/officeDocument/2006/relationships/hyperlink" Target="https://dalil.kg/document/1455" TargetMode="External"/><Relationship Id="rId3eveg9if0-jlt01kiuqzc" Type="http://schemas.openxmlformats.org/officeDocument/2006/relationships/hyperlink" Target="https://dalil.kg/document/300940#1" TargetMode="External"/><Relationship Id="rIdes3dgx-u_lst-12c_hd_2" Type="http://schemas.openxmlformats.org/officeDocument/2006/relationships/hyperlink" Target="https://dalil.kg/document/31122" TargetMode="External"/><Relationship Id="rIddbxxfbb9jbblb9d7gyxdk" Type="http://schemas.openxmlformats.org/officeDocument/2006/relationships/hyperlink" Target="https://dalil.kg/document/31101" TargetMode="External"/><Relationship Id="rIdt1l5_fm4hqskfilui5crk" Type="http://schemas.openxmlformats.org/officeDocument/2006/relationships/hyperlink" Target="https://dalil.kg/document/31101#1" TargetMode="External"/><Relationship Id="rIdcwy0c1htkpghgf1fc3crs" Type="http://schemas.openxmlformats.org/officeDocument/2006/relationships/hyperlink" Target="https://dalil.kg/document/31101#2" TargetMode="External"/><Relationship Id="rIdlhtuinpkiaxsdlhr3yetf" Type="http://schemas.openxmlformats.org/officeDocument/2006/relationships/hyperlink" Target="https://dalil.kg/document/31101#3" TargetMode="External"/><Relationship Id="rId9d_oslgsurvxnx-pe2jjo" Type="http://schemas.openxmlformats.org/officeDocument/2006/relationships/hyperlink" Target="https://dalil.kg/document/31122" TargetMode="External"/><Relationship Id="rIdsnmvy8x75gcsv3qiiydo-" Type="http://schemas.openxmlformats.org/officeDocument/2006/relationships/hyperlink" Target="https://dalil.kg/document/31101" TargetMode="External"/><Relationship Id="rIdj4602xauo7ghfoaz-qgnd" Type="http://schemas.openxmlformats.org/officeDocument/2006/relationships/hyperlink" Target="https://dalil.kg/document/31101#1" TargetMode="External"/><Relationship Id="rIdbhzebellxpjxgzihg3bl2" Type="http://schemas.openxmlformats.org/officeDocument/2006/relationships/hyperlink" Target="https://dalil.kg/document/31101#2" TargetMode="External"/><Relationship Id="rIdwdizoqpvqvc8fe_nss6ru" Type="http://schemas.openxmlformats.org/officeDocument/2006/relationships/hyperlink" Target="https://dalil.kg/document/31101#3(&#1079;&#1072;&#1088;&#1077;&#1075;&#1080;&#1089;&#1090;&#1088;&#1080;&#1088;&#1086;&#1074;&#1072;&#1085;&#1086; &#1074; &#1052;&#1080;&#1085;&#1080;&#1089;&#1090;&#1077;&#1088;&#1089;&#1090;&#1074;&#1077; &#1102;&#1089;&#1090;&#1080;&#1094;&#1080;&#1080; &#1050;&#1099;&#1088;&#1075;&#1099;&#1079;&#1089;&#1082;&#1086;&#1081; &#1056;&#1077;&#1089;&#1087;&#1091;&#1073;&#1083;&#1080;&#1082;&#1080; 03.02.2005 &#1075;.,  &#1088;&#1077;&#1075;&#1080;&#1089;&#1090;&#1088;&#1072;&#1094;&#1080;&#1086;&#1085;&#1085;&#1099;&#1081; &#1085;&#1086;&#1084;&#1077;&#1088; 15-05),  &#1089;&#1083;&#1077;&#1076;&#1091;&#1102;&#1097;&#1080;&#1077; &#1080;&#1079;&#1084;&#1077;&#1085;&#1077;&#1085;&#1080;&#1103; &#1080; &#1076;&#1086;&#1087;&#1086;&#1083;&#1085;&#1077;&#1085;&#1080;&#1103;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2rr7bwygbswcomyzesq" Type="http://schemas.openxmlformats.org/officeDocument/2006/relationships/hyperlink" Target="https://dalil.kg/document/300940" TargetMode="External"/><Relationship Id="rIdoestdc0mp4xihwcclni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2026-10-03T17:23:25.857Z</dcterms:created>
  <dcterms:modified xsi:type="dcterms:W3CDTF">2026-10-03T17:23:25.857Z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