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
                      в соответствии со статьей 36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КР
                          от 20 июля 2009 года N 241
          "О но рмативных правовых актах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ПРИКАЗ ГОСУДАРСТВЕННОГО АГЕНТСТВА ПО ТУРИЗМУ ПРИ 
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 Об утверждении Положения "Об общих требованиях к организации 
 безопасного ведения  туристской  деятельности" Во  исполнение 
 </w:t>
      </w:r>
      <w:hyperlink w:history="1" r:id="rId49oewdn3ut6nukggyjob6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2"/>
          <w:szCs w:val="22"/>
        </w:rPr>
        <w:t xml:space="preserve">    Правительства   Кыргызской   Республики   от 
 19  января  2008 года № 14 "Об утверждении Программы действий 
 Правительства Кыргызской Республики на 2008 год",  приказываю:
  1. Утвердить  прилагаемое </w:t>
      </w:r>
      <w:hyperlink w:history="1" r:id="rIdthgtkdu6ffajkblmazls8">
        <w:r>
          <w:rPr>
            <w:rFonts w:ascii="Arial" w:cs="Arial" w:eastAsia="Arial" w:hAnsi="Arial"/>
            <w:color w:val="1D4ED8"/>
            <w:sz w:val="22"/>
            <w:szCs w:val="22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2"/>
          <w:szCs w:val="22"/>
        </w:rPr>
        <w:t xml:space="preserve">  "Об общих требованиях к 
 организации безопасного ведения туристской деятельности".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2. Юридическому отделу в установленном  порядке направить нас-
 тоящийприказ  на  государственную  регистрацию в Министерство 
 юстиции КыргызскойРеспублики.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3. Настоящий приказ вступает в силу после государственной регист-
 рации в Министерстве юстиции Кыргызской Республики и по истечении
  15дней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4. Уведомить Министерство юстиции Кыргызской Республики об источ-
 нике официального опубликования настоящего приказа. 5. Признать
  утратившим силу приказ Государственного агентства потуризму при
  Правительстве Кыргызской Республики от 11.11.2008 г. № 58"Об ут-
 верждении Положения "Об общих требованиях к организации безопас-
 ного ведения туристской деятельности". 6. Контроль за исполнением 
 настоящего приказа оставляю за собой.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2"/>
          <w:szCs w:val="22"/>
        </w:rPr>
        <w:t xml:space="preserve">Директор Государственного агентства
  по туризму при Правительстве Кыргызской Республики        Т.Мамашов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_o3_ciapf5unwomcp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dalil.kg/document/300941</w:t>
      </w:r>
    </w:hyperlink>
  </w:p>
  <w:p>
    <w:pPr>
      <w:spacing w:after="0" w:before="40"/>
      <w:jc w:val="center"/>
    </w:pPr>
    <w:hyperlink w:history="1" r:id="rId4cdgrb4f4pq_oddjoi_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oewdn3ut6nukggyjob6" Type="http://schemas.openxmlformats.org/officeDocument/2006/relationships/hyperlink" Target="https://dalil.kg/document/58846" TargetMode="External"/><Relationship Id="rIdthgtkdu6ffajkblmazls8" Type="http://schemas.openxmlformats.org/officeDocument/2006/relationships/hyperlink" Target="https://dalil.kg/document/3009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_o3_ciapf5unwomcpbm" Type="http://schemas.openxmlformats.org/officeDocument/2006/relationships/hyperlink" Target="https://dalil.kg/document/300941" TargetMode="External"/><Relationship Id="rId4cdgrb4f4pq_oddjoi_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2026-10-03T21:20:30.289Z</dcterms:created>
  <dcterms:modified xsi:type="dcterms:W3CDTF">2026-10-03T21:20:30.289Z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