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4ifauegwyph3-gwzcyv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Утверждена                                         приказом Министерства экологии                                           и чрезвычайных ситуаций КР                                           от 5 января 2005 года № с6                               ИНСТРУКЦИЯ           по применению Межгосударственного стандарта ГОСТ         17.9.1.2-2001 "Охрана природы. Обращение с отходами.          Классификация отходов. Идентификация и кодирование.                          Основные положения"      В настоящей  инструкции  использован  Межгосударственный  стандартГОСТ 17.9.1.2-2001 "Охрана природы. Обращение с отходами. Классификацияотходов.  Идентификация и кодирование.  Основные  положения"  (далее  -МГС),  который устанавливает основные признаки классификации, идентифи-кации и кодирования отходов в виде классификационных групп  характерис-тик  отходов и распространяется на образуемые в промышленном производс-тве, сельском хозяйстве, в быту отходы и их смеси.     Требования настоящего  МГС  обязательны  до  принятия техническогорегламента для физических и юридических лиц, включая предприятия, орга-низации и объединения предприятий,  в том числе союзы, ассоциации, кон-церны,  акционерные общества, межотраслевые, региональные и другие объ-единения (далее - предприятия), независимо от форм собственности и под-чинения,  а также государственных органов управления в той  части  дея-тельности, которая связана с любыми операциями по обращению с отходами,как образовавшимися в результате их собственной деятельности, так и на-ходящимися  (по  каким-либо причинам) в их собственности или распоряже-нии.     Положения, установленные   МГС,  применяют  в  научно-технической,учебной и справочной литературе, стандартах и других нормативно-методи-ческих документах.     Настоящий МГС предназначен для использования  в  качестве  единогоязыка  общения  производителей и потребителей отходов,  включая сбросы,выбросы,  шламы и их смеси для описания и регулирования процессов обра-щения с отходами на территории Кыргызской Республики.                           Нормативные ссылки      В Межгосударственном  стандарте  использованы  ссылки на следующиенормативные документы:     ОК 004-93  Общероссийский  классификатор  видов экономической дея-тельности, продукции и услуг.     ОК 019-95  Общероссийский  классификатор  объектов  административ-но-территориального деления.     ОК 007-94 Общероссийский классификатор предприятий,  объединений ичастных лиц.     При использовании Межгосударственного стандарта на территории Кыр-гызской Республики необходимо ссылаться на аналогичные нормативные  до-кументы, используя систему кодирования в ссылаемых документах:     Вместо ОК 004-93 Общероссийский классификатор видов  экономическойдеятельности,  продукции  и  услуг  -  ГК 014-1999 ГКЭД Государственныйклассификатор видов экономической деятельности Кыргызской Республики.     Вместо ОК 019-95 Общероссийский классификатор объектов администра-тивно-территориального деления - ГК 002-2002 СОАТО Система  обозначенияобъектов  административно-территориального деления Кыргызской Республи-ки.     Вместо ОК 007-94 Общероссийский классификатор предприятий, объеди-нений и частных лиц - ОКПО Общий код предприятий, организаций и индиви-дуальных предпринимателей.     При определении опасных характеристик отходов необходимо использо-вание  дополнительно  "Инструкции  по  определению  критериев отнесенияопасных отходов к классу опасности для окружающей природной среды".                           1. Общие положения      1.1. Классификация отходов основана на последовательном рассмотре-нии  и  определении основных признаков отходов.  Классификации подлежатместонахождение,  состав,  количество,  агрегатное состояние отходов, атакже их токсикологические,  экологические и другие опасные характерис-тики.     1.2. Установленные в настоящем стандарте признаки классификации неисключают дополнительных,  отражающих отраслевую, региональную или инуюспецифику отходов.     1.3. Полный классификационный код отходов  состоит  из  11  блоковмногозначных кодов, разделенных двумя косыми чертами.     1.4. Каждая группа обозначена буквой латинского алфавита и отделе-на пробелом. Полный код отходов включает в себя следующие кодовые груп-пы (блоки):     1 - наименование (N);     2 - вид экономической деятельности, в результате которой образова-лись отходы (Р);     3 - предприятие, на котором образовались отходы (М);     4 - организация,  в чьей собственности/владении находятся отходы внастоящий момент (В);     5 - количество отходов (К);     6 - причины перевода материала (изделия) в отход (Q);     7 - агрегатное состояние отходов (W);     8 - идентификатор класса опасности отходов (Т);     9 - идентификатор опасных составляющих отходов (С);     10 - свойства, определяющие опасность отходов (Н);     11 - реализованный способ обращения с отходами (D, R).     1.5. Классификация построена так, что при необходимости количествокодовых  блоков и объемы информации в них можно увеличивать в соответс-твии с наличием достоверных данных и конкретными потребностями  субъек-тов деятельности по обращению с отходами.           2. Порядок формирования полного классификационного                             кода отходов      2.1. В приложении А МГС приведен номенклатурный классификатор  от-ходов,  содержащий три иерархических уровня:  группы, подгруппы и пози-ции.  Каждая группа характеризуется двузначным кодом.  Следует обратитьвнимание, что в каждой группе существует подгруппа и позиция, последнимпунктом которой является номер 99, которому соответствует положение "ниодно из вышеперечисленных".     2.2. Блок 1 (N) идентификационного кода формируют путем выбора  изтаблицы А.1 межгосударственного стандарта позиции, наиболее точно соот-ветствующей классифицируемому отходу,  после чего классифицируемому от-ходу присваивают соответствующий шестизначный код.     Пример: N ХХХХХХ//     2.3. Блок  2 (Р) классификационного кода состоит из первых четырехпозиций ГК 014-1999 ГКЭД.  Код ГК 014-1999 ГКЭД выбирают в соответствиис видом деятельности,  в результате которой образовались данные отходы.Например,  если на авиазаводе изготовляют детские коляски, и образовав-шийся  отход  - обрезки отделочных материалов,  то код ГК 014-1999 ГКЭДдля него соответствует виду деятельности  "производство  детских  коля-сок". В поле проставляют первые четыре цифры кода ГК 014-1999 ГКЭД.     Пример: Р ХХХХ//     2.4. Блок  3 (М) классификационного кода состоит из четырнадцатиз-начного кода ГК 002-2002 СОАТО и восьмизначного кода ОКПО  предприятия,на котором образовались отходы. Коды ОКПО и ГК 002-2002 СОАТО разделяютточкой.     Пример: М ХХХХХХХХ.ХХХХХХХХ//     Если сведения о предприятии,  на котором образовался данный отход,отсутствуют  или  он представляет собой смесь отходов,  образованных намножестве предприятий (к примеру, террикон), то все значимые цифры кодазаменяют на нули.     2.5. Блок 4 (В) идентификационного кода формируют  по  аналогии  сблоком 3, проставляя коды ГК 002-2002 СОАТО и ОКПО организации, в собс-твенности или владении которой находится классифицируемый  отход.  Еслисобственник и владелец данного отхода не совпадают, приводят только ко-ды организации, во владении которой находится данный отход.     Пример: В ХХХХХХХХ.ХХХХХХХХ//     2.6. Блок 5 (К) состоит из восьмизначного  кода,  накопленного  намомент  заполнения количества классифицируемого отхода в тоннах,  вось-мизначного кода интенсивности образования отхода,  измеряемого в тоннахв  год.  Коды разделяют точкой.  Если код количества отхода имеет менеевосьми значащих цифр, на месте недостающих до этого числа цифр простав-ляют нули.     Пример: К ХХХХХХХХ.ХХХХХХХХ//     2.7. Блок  6  (Q)  представляет собой перечень причин,  по которымклассифицируемый материал относят к категории  "отходы"  (приложение  БМежгосударственного стандарта). Из приложения Б выбирают одну или ж двепричины, по которым данный объект классифицируют как отходы, и простав-ляют номера позиций. Если выбраны более одной позиции, то классификаци-онные номера разделяют знаком "+".     Пример: Q ХХ + Q XX//     2.8. Блок 7 (W) состоит из номера позиции (приложение  В  Межгосу-дарственного  стандарта),  наиболее  точно  соответствующей агрегатномусостоянию классифицируемых отходов.     Пример: W XX//     2.9. Блок 8 (С) состоит из номера (номеров) одного или  более  ве-ществ, перечисленных в приложении Г Межгосударственного стандарта. Еслиотходы содержат более трех приведенных в таблице веществ, то коды выст-раивают в ряд в порядке убывания степени их опасности, выделяя не болеетрех групп наиболее опасных компонентов.  Отбор в эту группу делают  покачественным признакам и основывают на квалифицированном мнении специа-листов, организации - производителя этих отходов. Проведение инструмен-тальных анализов при этом не предполагается.  После этого формируют кодидентификационного блока путем записи номеров выбранных веществ, разде-ленных знаком "+".  Если отходы не содержат ни одного компонента из пе-речисленных в списке приложения Г,  то данной группе присваивают код  С00//.     Пример: С ХХ + ХХ + ХХ//     2.10. Блок  9  (Т) формируют проставлением цифрового номера классаопасности [7].     Пример: Т X//     2.11. Блок 10 (Н) состоит из одной или двух позиций (приложение  Дмежгосударственного стандарта),  наиболее точно соответствующих опаснымсвойствам,  которые способны проявлять классифицируемые отходы,  разде-ленных знаком "+" (если выбраны две позиции).     Пример: Н ХХ + ХХ//     Если отходы не обладают ни одной потенциальной опасностью из числаперечисленных в приложении  Д  Межгосударственного  стандарта,  то  емуприсваивают код Н 00//.     2.12. Блок 11 (R,  D) определяет фактически используемый метод об-ращения с классифицируемым отходом. Его формируют путем выбора из спис-ков приложения Е (Е.1 и Е.2 Межгосударственного  стандарта)  одной  илинескольких позиций,  которые наиболее точно описывают дальнейшую судьбуклассифицируемого отхода, предваряя эту запись латинской буквой D, еслипозиция выбрана из Е.1,  и латинской буквой R,  если позиция выбрана изЕ.2, и завершая эту запись точкой. Если выбраны более одной позиции, тов идентификационный блок записывают каждую из них,  разделяя эти записизнаком "+".     Пример: D ХХ + R XX     2.13. Таким образом,  полный код отхода будет выглядеть  следующимобразом:     NХХХХХХ//РХХХХ//МХХХХХХХХ.ХХХХХХХХ//ВХХХХХХХХ.ХХXXXXXX//КXXXXXXXX.XXXXXXXX//QXX + XX//WXX//СXX + XX + XX//Т Х//Н ХХ + ХХ//D ХХ + R ХХ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2ssarn7ojxslmnnpkqe">
      <w:r>
        <w:rPr>
          <w:rFonts w:ascii="Arial" w:cs="Arial" w:eastAsia="Arial" w:hAnsi="Arial"/>
          <w:color w:val="132D3F"/>
          <w:sz w:val="16"/>
          <w:szCs w:val="16"/>
          <w:u w:val="single"/>
        </w:rPr>
        <w:t xml:space="preserve">dalil.kg/document/300962</w:t>
      </w:r>
    </w:hyperlink>
  </w:p>
  <w:p>
    <w:pPr>
      <w:spacing w:after="0" w:before="40"/>
      <w:jc w:val="center"/>
    </w:pPr>
    <w:hyperlink w:history="1" r:id="rIdxoldp6advjqojs9zl9i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4ifauegwyph3-gwzcyve"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2ssarn7ojxslmnnpkqe" Type="http://schemas.openxmlformats.org/officeDocument/2006/relationships/hyperlink" Target="https://dalil.kg/document/300962" TargetMode="External"/><Relationship Id="rIdxoldp6advjqojs9zl9i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2026-10-02T04:24:11.858Z</dcterms:created>
  <dcterms:modified xsi:type="dcterms:W3CDTF">2026-10-02T04:24:11.858Z</dcterms:modified>
</cp:coreProperties>
</file>

<file path=docProps/custom.xml><?xml version="1.0" encoding="utf-8"?>
<Properties xmlns="http://schemas.openxmlformats.org/officeDocument/2006/custom-properties" xmlns:vt="http://schemas.openxmlformats.org/officeDocument/2006/docPropsVTypes"/>
</file>