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qqkorozejogkq_c__qe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Утвержден                                         приказом Министерства экологии                                           и чрезвычайных ситуаций КР                                           от 5 января 2005 года № с6                                 ПОРЯДОК              накопления, транспортировки, обезвреживания             и захоронения токсичных промышленных отходов                                I. Общие положения      1.1. Порядок накопления, транспортировки, обезвреживания и захоро-нения токсичных промышленных отходов (далее Порядок) разработан в связис  поступающими запросами от министерств и отраслевых ведомств по мето-дам определения классов опасности токсичных промышленных отходов в  це-лях их раздельного сбора,  затаривания, погрузки на транспорт, доставкина полигон для раздельного захоронения в соответствии с  классом  опас-ности.     1.2. Класс опасности определяется в зависимости от степени токсич-ности  промышленных  отходов.  К токсичным промышленным отходам относятсмесь физиологически активных веществ, образующихся в процессе техноло-гического  цикла в производстве и обладающих выраженным токсическим эф-фектом.  Это,  однако, не означает, что полигоны складирования являютсяуниверсальным  способом  для ликвидации всего огромного количества про-мышленных твердых и пастообразных отходов, образующихся в стране.     1.3. Учитывая постоянно существующую опасность загрязнения окружа-ющей среды при подземном захоронении  токсичных  промышленных  отходов,полигонный  метод  складирования  следует рассматривать как вынужденнуюмеру,  имеющую ограниченное применение только  для  токсичных  отходов,помня  о том,  что защита окружающей среды от загрязнения промышленнымиотходами в широких масштабах должна решаться путем внедрения малоотход-ных,  безотходных  технологий  в каждое производство,  а также массовойутилизацией компонентов к промышленных отходов  в  готовый  продукт  попринципу  отходы одного производства являются сырьем для второго произ-водства и так далее.     1.4. Настоящий  Порядок  предназначен  для использования в системерегионального, отраслевого, государственного управления в области обра-щения с отходами.                   II. Накопление промышленных отходов      2.1. На  каждом  промышленном предприятии по ходу технологическогопроцесса образуется,  накапливается за смену/сутки  определенное  коли-чество промышленных отходов, которые необходимо складировать. В зависи-мости от класса опасности отходы помещаются в тару:     - особо  опасные отходы первого класса опасности - в стальные бал-лоны;     - второго класса опасности - в полиэтиленовые мешки;     - третьего класса опасности - в бумажные мешки.     Отходы, после  заполнения  в тару взвешиваются,  объемы вносятся вжурнал учета отходов,  а затем отходы доставляются на промышленную пло-щадку  и размещаются на отведенном месте для дальнейшей транспортировкина полигон захоронения.     2.2. Пестициды,  пришедшие в негодность и запрещенные к применениюв сельском хозяйстве, отправляются для утилизации, обезвреживания и за-хоронения в заводской упаковке.     В случае нарушения упаковки,  допускается перезатаривание:  жидкиеформы пестицидов - в металлическую тару (бочки, фляги, бидоны, канистрыи др.),  порошкообразные препараты или их смеси - в полиэтиленовые меш-ки.  Упаковка  таких  пестицидов должна обеспечивать герметичность и ихсохранность при транспортировке.     Прием поступающих от предприятий пестицидов должен производиться вспециально отведенных местах, выделенных для сбора, накопления и хране-ния токсичных промышленных отходов, подлежащих обезвреживанию и захоро-нению.         III. Определение класса опасности промышленных отходов                    и транспортировка их на полигон      3.1. Промышленные отходы делятся на пять классов опасности:     - первый класс - вещества (отходы) чрезвычайно опасные;     - второй класс - вещества (отходы) высоко опасные;     - третий класс - вещества (отходы) умеренно опасные;     - четвертый класс - вещества (отходы) малоопасные;     - пятый класс - практически не опасные.     3.2. Технологические  производственные лаборатории и ведомственныелаборатории по охране окружающей среды  обязаны  определять  химическийсостав отходов и устанавливать их класс опасности.     Наличие в отходах ртути, сулемы, хромовокислого, цианистого калия,бенз(а)пирена, окиси мышьяка и других высокотоксичных веществ позволяетотнести их к первому классу опасности.  Собирать их в  тару  следует  сбольшой к осторожностью, соблюдая правила безопасности.     Наличие в отходах хлористой меди,  хлористого никеля,  трехокиснойсурьмы, азотнокислого свинца и других менее токсичных веществ, дает ос-нование отнести отходы ко второму классу опасности.  Собирать их в таруследует с большой осторожностью, соблюдая правила безопасности.     Наличие в отходах сернокислой меди,  щавелевокислой  меди,  никеляхлористого,  окиси свинца,  четыреххлористого углерода и других веществпозволяет отнести их к третьему классу опасности. Собирать их следует втару с соблюдением мер предосторожности и правил безопасности.     Наличие в отходах марганца сернокислого, фосфатов, цинка сернокис-лого,  хлористого  цинка дает основание отнести эти отходы к четвертомуклассу опасности. Собирать их на промышленной площадке следует при соб-людении мер индивидуальной защиты.     3.3. Промышленные отходы формируются по ходу технологического про-цесса по цехам и сосредотачиваются на промышленной площадке для каждогоцеха, где собираются и помещаются в тару:     - отходы  первого  класса опасности помещается в стальные баллоны,проверенные двукратно на герметичность (по мере уплотнения и накоплениязакрываются стальной крышкой и завариваются электрогазосваркой);     - отходы второго класса опасности помещаются в полиэтиленовые меш-ки;     - отходы третьего класса - в бумажные мешки;     - отходы  четвертого  и  пятого классов собираются на промышленнойплощадке в виде конусообразной кучки, откуда автопогрузчиком перегружа-ются в герметичный самосвальный автотранспорт и доставляются на полигонзахоронения.     Во избежание  пыления,  отходы  плотно  закрываются полиэтиленовойпленкой сверху.     3.4. Принадлежность  к классу опасности других по химическому сос-таву отходов можно определить расчетным методом как по  Летальной  Дозе(ЛД) - 50, так и по Предельно-допустимой концентрации (ПДК) для данногохимического вещества в почве, пользуясь математической формулой и спра-вочной литературой (физико-химические константы веществ, их токсичностьпо ЛД-50) и утвержденными нормативами для химических веществ в почве.      3.5. Санитарные требования к транспортировке отходов      Все работы,  связанные с загрузкой,  транспортировкой, выгрузкой изахоронением отходов должны быть механизированы.  Транспортировку отхо-дов следует производить в специально оборудованном транспорте, исключа-ющем  возможность  потерь  по  пути следования и загрязнения окружающейсреды, а также обеспечивающем удобства при перегрузке:     - транспорт по перевозке полужидких (пастообразных) отходов долженбыть снабжен шланговым приспособлением для слива;     - при  перевозке твердых и пылевидных отходов необходимо самостоя-тельное устройство или тара с захватными приспособлениями для их  разг-рузки с использованием автокранов;     - при работе с пылевидными отходами,  необходимо увлажнение их  навсех этапах: при погрузке, транспортировке, выгрузке и разравнивании.     При транспортировке промышленных отходов не  допускается  присутс-твие  посторонних лиц,  кроме водителя и сопровождающего груз персоналапредприятия.         IV. Обезвреживание и захоронение токсичных промышленных                                отходов      4.1. Обезвреживание  и  захоронение токсичных промышленных отходовосуществляется на специальных инженерных сооружениях-полигонах  захоро-нения токсичных промышленных отходов.     Обезвреживание в условиях полигона осуществляется 3-мя  доступнымиметодами:     - сжиганием;     - нейтрализацией;     - захоронением.     4.2. Отвод  земельного  участка под полигон осуществляется в уста-новленном законодательством порядке.     4.3. Полигоны захоронения не утилизируемых отходов должны распола-гать резервной территорией с расчетным сроком их эксплуатации на  20-25лет.     4.4. Полигоны захоронения проектируются, строятся для промышленныхрайонов одного или нескольких городов, или региона.     4.5. Полигоны захоронения обеспечивают прием промышленных  отходовна захоронение и частичное обезвреживание,  согласно разработанной инс-трукции,  согласованной с территориальными органами  охраны  окружающейсреды и утвержденной местной государственной администрацией.     В инструкции следует четко определить виды токсичных  промышленныхотходов,  подлежащих  приему  на полигон (с учетом химического состава,физических свойств, агрегатного состояния, пожаро- и взрывоопасности) ине подлежащих приему:  радиоактивные отходы (принимаются на специальныйполигон), строительный мусор, отходы кожевенной промышленности, швейныхпредприятий,  и  других  отходов,  относящихся  к  категории вторичногосырья.     4.6. Полигоны захоронения промышленных отходов обеспечивают изоля-цию токсичных веществ от селитебной зоны и защиту окружающей  среды  отзагрязнения за пределами санитарно-защитной зоны.     4.7. Для захоронения не утилизируемых промышленных отходов на  по-лигонах,  каждое министерство, ведомство проводит паспортизацию не ути-лизируемых отходов,  определяет их количество (за сутки,  год) по  пятиклассам  опасности,  согласовывает список с администрацией полигона и сорганами охраны окружающей среды и представляет проектным  организациям(при  проектировании полигона) или администрации полигона,  принимающейотходы на захоронение.     4.8. В  регламент  на проектирование производственных процессов наполигоны захоронения должны включаться данные о количестве  отходов  попяти классам опасности,  способы их захоронения в соответствии с требо-ваниями настоящих правил.          V. Требования к выбору территории места расположения                               полигона      5.1. Полигоны захоронения токсичных промышленных отходов выбирают-ся в порядке землеустройства и размещаются в обособленных, свободных отзастройки, хорошо проветриваемых территориях, не затопляемых ливневыми,талыми и паводковыми водами, которые допускают осуществление инженерныхрешений, исключающих возможное загрязнение населенных пунктов, зон мас-сового отдыха, источников питьевого и хозяйственного водоснабжения, ми-неральных источников, открытых водоемов и подземных вод.     5.2. Полигон следует располагать с подветренной стороны  от  насе-ленных пунктов, с учетом ветров преобладающего направления.     5.3. Полигоны должны располагаться ниже мест  водозаборов  хозяйс-твенно-питьевого  водоснабжения,  по течению рек,  ниже зимовальных ям,мест массового нереста и нагула рыб,  за пределами зон водосборной пло-щадки открытых водоемов.     5.4. Размер санитарно-защитной зоны должен быть равен 3000  метров(далее м).     5.5. Полигоны следует располагать не менее чем в 200 м от сельско-хозяйственных угодий и транзитных дорог и не менее чем в 50 м от лесныхмассивов,  лесопосадок,  не предназначенных  для  рекреационных  целей.Расстояние  от  рыбохозяйственных  водных объектов должно быть не менее2000 м.     5.6. Полигоны  следует  размещать на участках,  где подземные водызалегают на глубине более 20 м и перекрыты слабопроницаемыми породами скоэффициентом  фильтрации  не более 10-6 м в сутки.  Основание дна местзахоронения должно быть не более 4 м от  наивысшего  сезонного  стоянияуровня подземных вод. Необходимо исключить возможность попадания атмос-ферных осадков в сооружения для захоронения отходов.     5.7. Уклон территории полигона в сторону населенных мест,  промыш-ленных предприятий,  сельскохозяйственных угодий и водотоков не  долженпревышать 1,5%.     5.8. Запрещается размещать полигоны на территориях,  предназначен-ных для жилищного строительства,  расширения промышленных предприятий ирекреационных зонах.     5.9. Запрещается  размещение  полигонов захоронения токсичных про-мышленных отходов в долинах рек,  балках,  на участках с просадочными ивспучивающимися  грунтами,  а также в местах развития карстовых процес-сов.                  VI. Планировка и устройство полигонов      6.1. Территория полигона по периметру должна быть ограничена коль-цевыми каналами для перехвата дождевых и талых вод, обвалована по внут-реннему периметру вынутым из котлована (траншеи) грунтом валом  высотой1,5-1,7  м и шириной 3,0-3,5 м с целью предотвращения попадания в коль-цевой канал и на окружающую территорию токсичных отходов. Целесообразноукреплять внутреннюю сторону вала бетонным раствором.     6.2. На полигоне создаются две зоны:  производственная - для захо-ронения  токсичных отходов и зона подсобно-бытового назначения,  разде-ленные свободной полосой, ширина которой не менее 25 м.     Производственная зона  делится на карты с учетом раздельного захо-ронения отходов различных классов опасности.  Размеры карт определяютсяв  каждом конкретном случае количеством поступающих отходов и расчетнымсроком действия полигона.     Допускается захоронение  на  одной карте разноименных промышленныхотходов при условии, что при совместном захоронении они не образуют бо-лее вредных и взрывопожароопасных веществ.     6.3. В производственной зоне должны быть предусмотрены площадки  снавесом для стоянки производственных машин, механизмов и оборудования иплощадка для хранения материалов,  предназначенных для устройства водо-непроницаемых покрытий.     Эти площадки должны быть расположены на расстоянии не менее  15  мот зоны подсобно-бытового назначения, а площадка для установки оборудо-вания по сжиганию горючих отходов на расстоянии не менее 50 м.     6.4. Полигон  должен  иметь закольцованную автодорогу из железобе-тонных плит по периметру производственной зоны, соединяющуюся с картамидля захоронения отходов и с выездом на внеплощадочную автодорогу.     Закольцованная автодорога и площадка  для  установки  оборудованиядля сжигания отходов должны иметь разрыв между собой не менее 10 м.     6.5. Планировка закольцованной автодороги должна исключать попада-ние на территорию производственной зоны ливневых талых и паводковых водс территорий, прилегающих к площадке полигона.     6.6. Не  допускается попадание ливневых и талых вод с участка картполигона, на которых захоронены токсичные промышленные отходы, на любуютерриторию (по въезду и выезду дороги),  особенно, используемую для хо-зяйственных целей.  Сбор этих вод должен осуществляться на  специальныекарты-испарители внутри полигона.     6.7. Для обеспечения контроля за высотой стояния грунтовых вод, иххимического состава и бактериологической обсемененности,  на территорииполигона и вне его пределов следует проектировать  наблюдательную  сетьскважин,  являющихся  составной  частью проекта строительства полигона.Место расположения скважин и их оборудование должно  согласовываться  вустановленном  порядке  с  органами  охраны недр.  Оборудование скважиндолжно быть осуществлено до начала эксплуатации полигона.     6 8.  В  зоне  подсобно-бытового назначения размещается проходная,совмещенная с помещениями для дежурного персонала и хранения противопо-жарного инвентаря, бытовые помещения, контора, столовая. В бытовой зонев отдельном помещении размещается контрольно-аналитическая лаборатория.     6.9. Территория полигона должна охраняться круглосуточно вооружен-ной охраной.  Для ее усиления необходима охранная сигнализация.  Доступпосторонних лиц на территорию полигона категорически запрещается.     6.10. Подъездные пути к производственной зоне  и  производственнаязона в вечернее и ночное время должны быть освещены мачтовыми прожекто-рами.     6.11. Полигон  должен иметь по периметру за кольцевым каналом про-волочное ограждение высотой 2,4 м и озеленение густорастущим  кустарни-ком.     6.12. Территория полигона должна быть обеспечена телефонной связьюс городом, поставщиками - промышленными предприятиями и другими органи-зациями.              VII. Требования к выбору способов захоронения                         промышленных отходов      7.1. Способ  захоронения отходов выбирается в зависимости от агре-гатного состояния, водорастворимости, класса опасности.     7.2. На  все  отходы,  ввозимые на полигон,  должен представлятьсяпаспорт с химической характеристикой состава отходов и кратким описани-ем мер безопасности обращения с ними на полигоне при их захоронении илиих сжигании.  Паспорт представляется с каждым рейсом автомашины за под-писью ответственных лиц предприятия.     7.3. Твердые отходы,  содержащие вещества 4 и 5 классов опасности,складируются  на специальной карте полигона послойно:  каждый слой раз-равнивается и уплотняется; каких-либо специальных мероприятий по их за-хоронению не требуется;  эти отходы по согласованию с местными органамиСанитарно-эпидемиологического  надзора  могут  вывозиться  на  полигоныскладирования городских бытовых отходов и применяться в качестве изоли-рующего инертного материала в средней и других частях полигона.     7.4. Захоронение  твердых и пылевых отходов,  содержащих токсичныевещества 2-3 класса опасности,  не растворимые в воде, следует осущест-влять в котлованах. Размеры котлована не нормируются. Отсыпку отходов вкотлованы следует вести с послойным их уплотнением.  Наивысший  уровеньотходов в котлованах должен быть ниже планировочной отметки,  прилегаю-щей к котлованам территории не менее 2 м. При устройстве котлованов ши-рина планируемой прилегающей к котлованам территории должна быть не ме-нее 8 м.  Захоронение возможно при условии использования грунта с коэф-фициентом фильтрации не более 10-6 метров в сутки.     7.5. Твердые и пастообразные отходы,  содержащие токсичные раство-римые в воде вещества 2-3 класса опасности,  также подлежат захоронениюв котлованах с изоляцией дна и боковых стенок уплотненным  слоем  глинытолщиной в 1,0 м.     7.6. Захоронение пылевидных отходов следует производить в котлова-нах  с  соблюдением мероприятий,  гарантирующих исключение разноса этихотходов ветром в момент выгрузки их из  транспорта  методом  смачиванияили перевозки в бумажных и полиэтиленовых мешках. Суточная рабочая пло-щадь захоронения должна быть минимальной.  После каждой загрузки в кот-лован пылевидных отходов они должны изолироваться грунтом.     7.7. Засыпку котлованов рекомендуется проводить  по  принципу  "отсебя".  При  этом засыпанный участок котлована должен сразу покрыватьсяуплотняющим слоем грунта, по которому будет осуществляться подвоз отхо-дов для заполнения остальной части котлована.  Подвоз отходов по уплот-няющему слою грунта не должен разрушать этот слой.     7.8. При захоронении отходов,  содержащих токсичные слабораствори-мые вещества 1 класса опасности, должны быть приняты дополнительные ме-ры, направленные на предупреждение миграции их, в частности:     - обкладка стен и дна котлованов глиной слоем не менее 1 м с обес-печением коэффициента фильтрации не более 10-8 сантиметров в секунду;     - укладка на дне и укрепление стен котлована бетонными  плитами  сзаливкой мест стыковки плит битумом, гудроном или другим водонепроница-емым материалом;     - захоронение небольших количеств водорастворимых отходов,  содер-жащих чрезвычайно опасные вещества (1  класса)  следует  производить  вкотлованах  в контейнерной упаковке в стальных баллонах с толщиной сте-нок 10 миллиметров с двойным контролем на герметичность до,  и после ихзаполнения, помещаемых в бетонный короб.     7.9. Заполненные отходами котлованы изолируются уплотненным  слоемгрунта толщиной 2 м, после чего покрываются водонепроницаемым покрытиемиз гудрона, быстро затвердевающих смол, цементогудронов.     7.10. Уплотняющие  слои и водонепроницаемые покрытия должны возвы-шаться над прилегающей к котлованам территорией. Водонепроницаемые пок-рытия должны выходить за габариты котлована на 2,5 м с каждой стороны истыковаться с такими же покрытиями соседних котлованов.  Места стыковокследует планировать таким образом, чтобы они способствовали сбору и от-воду ливневых и талых вод с поверхности котлованов на специальную испа-рительную площадку.     7.11. Организация работ по устройству изолирующих покрытий,  водо-отводных  каналов и открытию котлованов способом их заполнения решаетсяв каждом конкретном случае с учетом  рельефа  участка,  гидрологическихусловий, наличия соответствующих механизмов.     7.12. Жидкие отходы,  содержащие вещества 1, 2, 3 классов опаснос-ти, перед вывозом на полигон следует обезвоживать до пастообразной кон-систенции на самом предприятии.  Захоронение отходов в жидком виде зап-рещается.     7.13. Горючие отходы подлежат сжиганию.  Для этого  на  специальновыделенном  участке  полигона строится печь,  оборудованная пыле-газоо-чистной установкой,  режим работы которой должен обеспечить оптимальныеусловия сжигания отходов, при температуре 1000-1200 градусов, исключаю-щих загрязнение атмосферного воздуха.          VIII. Предупредительный и текущий надзор на полигоне      8.1. Отвод участка под сооружение полигона производится в установ-ленном  законодательством порядке,  после проведения геолого-гидрологи-ческих исследований при наличии положительного заключения органов охра-ны недр и охраны окружающей среды.     8.2. При проектировании полигона должен  быть  составлен  "паспортполигона",  отражающий химический состав почвы,  грунтовых вод и атмос-ферного воздуха в районе размещения полигона, а также химический составотходов, подлежащих захоронению.     8.3. Полигон принимается в эксплуатацию по акту только при  выпол-нении всех требований,  предусмотренных проектом в установленном поряд-ке. В состав полигона обязательно должна входить лаборатория.     8.4. В  процессе эксплуатации полигона необходимо проводить систе-матический текущий контроль лабораторной службой полигона и  выборочныйконтроль за уровнем содержания токсичных ингредиентов,  входящих в сос-тав захораниваемых отходов,  в грунтовых водах и водах близлежащего  отполигона водного объекта, в почве территории, прилегающей к полигону, врастениях вокруг полигона, а также в атмосферном воздухе в радиусе 3000м.     8.5. "Паспорт полигона", частота отбора проб, конкретные точки от-бора  проб и графики проведения анализов проб грунтовых вод и близлежа-щих от полигона рыбоохранных водных объектов,  почвы,  растений, атмос-ферного  воздуха утверждаются руководителем предприятия по согласованиюс местными органами охраны окружающей среды,  органами санитарно-эпиде-миологической службы и органами охраны недр.     8.6. Справки о состоянии качества грунтовых вод, почвы и атмосфер-ного воздуха в районе полигона ежегодно передаются руководством полиго-на органам охраны окружающей среды,  санитарно-эпидемиологического над-зора и охраны недр.     8.7. Руководство полигона в случае обнаружения повышения  концент-раций  вредных веществ в исследуемых средах по сравнению с фоном немед-ленно сообщает об этом органам охраны окружающей среды и санитарно-эпи-демиологической службы,  с целью установления причины и проведения спе-циальных работ по устранению проникновения вредных веществ в окружающуюсреду.             IX. Гигиена труда и производственная санитария      9.1. Персонал, занятый сбором, хранением, транспортировкой, сдачейи приемом отходов на полигон, должен быть ознакомлен с соответствующимиинструкциями  по  технике безопасности,  противопожарной безопасности ипромышленной санитарии.     9.2. Персонал полигона должен быть ознакомлен с симптоматикой воз-можных острых отравлений, способами оказания первой помощи пострадавшимпо программе санитарного минимума.     9.3. Для оказания первой доврачебной  помощи  на  полигоне  должнабыть специальная аптечка,  комплектация которой вменяется в обязанностьмедпункта полигона.     9.4. Персонал  полигона  должен быть обеспечен специальной одеждойдля летнего и зимнего времени и средствами индивидуальной защиты. Необ-ходимо своевременно заменять отработанные противогазовые патроны к рес-пираторам и коробкам противогазов.     9.5. Специальная  одежда обслуживающего персонала,  работающего наполигоне, подлежит ежедневной специальной обработке.     9.6. Для лиц,  работающих на полигоне,  должны быть предусмотрены:доброкачественная водопроводная вода,  туалет,  умывальник, мыло, поло-тенце, душ-пропускник, помещение для спецодежды, шкафчик на два отделе-ния для хранения спецодежды и индивидуальной одежды, помещение для при-ема пищи и отдыха.     9.7. Персонал полигона должен строго соблюдать правила техники бе-зопасности и личной гигиены.     9.8. Все работающие на полигоне обязательно  проходят  медицинскийосмотр  при приеме на работу и периодический - не реже одного года разав год.                               Литература      1. Гидротехнические  сооружения.  Справочник  проектировщика.  М.,Стройиздат. 1983 г., 543 с.     2. Семенюк В.Д.,  Батюк В.П., Сасюк Н.П., Евстратов В.Н. Складиро-вание отходов химических производств. М., "Химия", 1984 г., 120 с.     3. Гольдберг В.М.,  Газда С. Гидрогеологические основы охраны под-земных вод от загрязнения. М., "Недра", 1984 г, 262 с.     4. Предельное содержание токсичных соединений в промышленных отхо-дах, обуславливающее отнесение этих отходов к категории по токсичности.М., 1984 г., (N 3170-84 от 18.12.1984 г.).     5. Временная  инструкция  по  определению фоновых концентраций длянормирования выбросов и  установления  предельно  допустимых  выбросов.Госкомгидромед, Минздрав СССР, М., Гидрометеоиздат, 1981 г.     6. Методика расчета концентраций в атмосферном воздухе вредных ве-ществ,  содержащихся в выбросах предприятий ОДН-86. Гидрометиздат. 1987г.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rzh2nrpwctbyft2jtov">
      <w:r>
        <w:rPr>
          <w:rFonts w:ascii="Arial" w:cs="Arial" w:eastAsia="Arial" w:hAnsi="Arial"/>
          <w:color w:val="132D3F"/>
          <w:sz w:val="16"/>
          <w:szCs w:val="16"/>
          <w:u w:val="single"/>
        </w:rPr>
        <w:t xml:space="preserve">dalil.kg/document/300963</w:t>
      </w:r>
    </w:hyperlink>
  </w:p>
  <w:p>
    <w:pPr>
      <w:spacing w:after="0" w:before="40"/>
      <w:jc w:val="center"/>
    </w:pPr>
    <w:hyperlink w:history="1" r:id="rIdfkc-hci1vglhkjtuojk9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qkorozejogkq_c__qe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rzh2nrpwctbyft2jtov" Type="http://schemas.openxmlformats.org/officeDocument/2006/relationships/hyperlink" Target="https://dalil.kg/document/300963" TargetMode="External"/><Relationship Id="rIdfkc-hci1vglhkjtuojk9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2026-10-02T04:24:51.202Z</dcterms:created>
  <dcterms:modified xsi:type="dcterms:W3CDTF">2026-10-02T04:24:51.202Z</dcterms:modified>
</cp:coreProperties>
</file>

<file path=docProps/custom.xml><?xml version="1.0" encoding="utf-8"?>
<Properties xmlns="http://schemas.openxmlformats.org/officeDocument/2006/custom-properties" xmlns:vt="http://schemas.openxmlformats.org/officeDocument/2006/docPropsVTypes"/>
</file>