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9xlwxsltuvfcvb1lwe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Республики8 февраля 2005 года. Регистрационный номер 27-05                                                    Утверждена                                         приказом Министерства экологии                                           и чрезвычайных ситуаций КР                                           от 5 января 2005 года № с6                               ИНСТРУКЦИЯ        по расчету предельного содержания токсичных соединений        в промышленных отходах в накопителях, расположенных вне                 территории предприятия (организации)                                I. Общие положения      1.1. Настоящие нормативные материалы  предназначаются  для  межве-домственного  использования  при  проведении проектных работ на реконс-трукцию действующих или строительство новых сооружений-накопителей про-мышленных отходов вне территории предприятия (организации), а также дляоценки соблюдения требований по  предотвращению  загрязнения  природнойсреды на действующих накопителях и уточнения режима их эксплуатации.     1.2. При составлении проектно-сметной документации на вновь строя-щиеся или реконструируемые предприятия, необходимо предусматривать мак-симальное применение в производстве безотходных технологических процес-сов, обеспечивающих комплексное использование природных ресурсов и ути-лизацию токсичных промышленных отходов.     1.3. Накопители промышленных отходов представляют собой специальноподготовленные  емкости,  дно и откосы которых оборудуются противофиль-трационными устройствами в целях защиты от загрязнения почвы, подземныхвод  и  поверхностных  водоисточников.  В зависимости от вида отходов иназначения емкостей различают:     - хвосто- и шламохранилища;     - накопители производственных сточных вод;     - пруды отстойники;     - накопители-испарители.     1.4. Методы расчетов по определению предельного содержания токсич-ных соединений в промышленных отходах, сбрасываемых в накопители, осно-ваны на том принципе, что количественная величина накопления промышлен-ных отходов должна быть различной для каждого природного региона с уче-том его возможностей принимать, ассимилировать и нейтрализовать загряз-няющие вещества,  снижая при этом загрязнение атмосферного воздуха, по-верхностных и подземных вод, почвы, до уровней, не представляющих опас-ность для здоровья населения и нормальной жизнедеятельности живой  фау-ны.     1.5. В качестве исходной предпосылки принимается,  что поступлениев природную среду и миграция загрязняющих веществ, содержащихся в нако-пителях промышленных отходов,  происходит в результате воздействия  со-держимого накопителей на атмосферный воздух,  поверхностные,  подземныеводы и почву.     1.6. В зависимости от количества, физико-химических свойств, массыи токсичности отдельных ингредиентов отходов,  аккумулируемых в накопи-телях, а также геологической структуры и климато-географических особен-ностей  региона,  при  идентичных технологических процессах образованияотходов и однотипности сооружений-накопителей могут быть разные лимити-рующие критерии при регламентации допустимого содержания токсичных сое-динений в промышленных отходах.     1.7. Регламентацию  допустимого  содержания токсичных соединений впромотходах следует проводить в накопителях жидких промышленных отходовобъемом 500 кубических метров (куб.м) и более или площадью 0,5 гектаров(га) и более.     1.8. За предельное допустимое количество (массу) токсичного соеди-нения в накопителе принимается минимальная из определенных расчетом ве-личин при оценке воздействия этих соединений на атмосферный воздух, по-верхностные и подземные воды.     1.9. Различают  накопители промышленных отходов и накопители-регу-ляторы сточных вод. Из бессточных накопителей поступление токсичных со-единений не допускается, что должно быть обеспечено соответствующей на-дежностью конструкций этих сооружений.     1.10. Расчет  допустимого  содержания токсичных соединений в бесс-точных накопителях производится по интенсивности воздействия на  атмос-ферный воздух и подземные воды.     1.11. Из накопителей-регуляторов сброс сточных вод в водные объек-ты допускается только при условии выполнения требований и условий,  оп-ределенных Законом Кыргызской Республики </w:t>
      </w:r>
      <w:hyperlink w:history="1" r:id="rIdceme6ec_jvjxyrrjisd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воде"</w:t>
        </w:r>
      </w:hyperlink>
      <w:r>
        <w:rPr>
          <w:rFonts w:ascii="Arial" w:cs="Arial" w:eastAsia="Arial" w:hAnsi="Arial"/>
          <w:sz w:val="24"/>
          <w:szCs w:val="24"/>
        </w:rPr>
        <w:t xml:space="preserve">,  и Правилами  охраны поверхностных вод, утвержденных Постановлением коллегии Государственного комитета по охране природы Кыргызской Республики в 1993 году и зарегистрированных  в Министерстве юстиции Кыргызской Республики 13.10.1993 года инд. № 136.     1.12. Сброс  в  водные объекты производственных,  бытовых и другихвидов отходов и отбросов запрещается.          II. Требования к размещению и эксплуатации бессточных           накопителей для промышленных отходов, содержащих                         токсичные соединения      2.1. Бессточные накопители следует располагать на не затапливаемыхпаводками территориях, сложенных из слабо фильтрующих пород. Выбор мес-тоположения накопителя должен производится с учетом природной  защищен-ности подземных вод.  Расстояние от дна накопителя до наивысшего уровнягрунтовых вод, с учетом его сезонных колебаний, должно быть не меньше 2метров (м).     2.2. Строительство накопителей не допускается на  площадях  место-рождений пресных подземных вод,  в районах влияния централизованных во-дозаборов подземных вод,  в зонах разгрузки подземных вод в поверхност-ные водоемы и водотоки.     2.3. В накопители должны направляться отходы 2-4 классов  опаснос-ти,  определяемых в соответствии с утвержденным нормативным документом.Токсичные промышленные отходы 1 класса опасности  подлежат  специальнойобработке  и обезвреживанию в соответствии с Санитарными нормами и пра-вилами (СНиП) 1.02.28-85 "Основные положения по составу проекта полиго-на по обезвреживанию и захоронению токсичных промышленных отходов".     2.4. При условии образования на одном и том же предприятии отходовразных классов опасности необходимо проектировать многосекционные нако-пители для раздельного приема отходов.     2.5. Размер санитарно-защитной зоны от контура накопителя до насе-ленных мест (и приравниваемых к ним объектов),  животноводческих ферм ипредприятий  по  приготовлению кормов для сельскохозяйственных животныхопределяется классом опасности промышленных отходов:     - при приеме 2 класса - 1000 м;     - при приеме 3 класса - 500 м;     - при приеме 4 класса - 300 м.     2.6. Накопитель, содержащий токсичные отходы, должен быть огражденпо контуру,  иметь соответствующие знаки,  предупреждающие об опасностипребывания посторонних лиц в зоне накопителя.  Для эксплуатации накопи-телей необходимы подъездные пути с твердым покрытием, которые достаточ-но освещены в ночное время.         III. Расчет предельного содержания токсичных соединений          в накопителях-регуляторах промышленных сточных вод      3.1. Настоящая методика расчета применима только к накопителям-ре-гуляторам, которые периодически могут разгружаться путем сброса сточныхвод в водные объекты.     3.2. Из накопителя-регулятора сточные воды сбрасываются в  режиме,обеспечивающем соблюдение Правил охраны поверхностных вод, утвержденныхГосударственным комитетом по охране  природы  Кыргызской  Республики  в1993  году  и зарегистрированных в Министерстве юстиции Кыргызской Рес-публики 13.10.1993  года  инд. № 136, с учетом конкретных гидрологичес-ких, гидравлических   и   гидрохимических  характеристик реки-приемникасточных вод.     3.3. Под  отдельным содержанием токсичного соединения в накопителеследует понимать абсолютное количество (массу) токсичного вещества, оп-ределяемое по формуле:      G = Кc V, (1)      где:     Кс - концентрация вещества в сточных водах, направляемых в накопи-тель, кг/кубических метров (куб.м);     V - объем накопителя, куб.м.     3.4. Поскольку  концентрация  токсичного соединения Кс задана,  топредельное его содержание соответствует предельно  допустимой  величинеобъема накопителя, а последняя - максимальной зарегулированности сбросасточных вод.     Задача сводится к определению предельно допустимой величины V объ-ема накопителя.     3.5. Приблизительно  предельная емкость накопителя-регулятора рав-на:      V = t/12 x Vr + 2,2(Ка - Кр) x W/Кс (2)      где:     t -  число  месяцев  года,  в течение которых сброс сточных вод неосуществляется;     Vr - годовой объем сточных вод, отводимых в накопитель, куб.м;     Ка и Кр - предельно допустимая и фоновая  концентрации  токсичноговещества  в воде водного объема,  килограмм/куб.м (кг/куб.м) ,  миллиг-рамм/литр (мг/л);     W -  среднемноголетний  объем стока реки,  за период которого осу-ществляется сброс сточных вод из накопителя, куб.м, литр/секунда (л/с).         IV. Расчет предельного содержания токсичных соединений          в промышленных отходах в накопителях с целью охраны                             подземных вод      4.1. При расчетах содержания токсичных  соединений  в  накопителяхисходят  из  допустимого  содержания  этих соединений в подземных водахпервого от поверхности водоносного горизонта непосредственно под  нако-пителем.     4.2. В качестве расчетной величины расхода  фильтрационных  потерьпринимается 20% от расхода сбрасываемых в накопитель сточных вод.     4.3. Расчетный срок (Т) наращивания концентрации вещества  в  под-земных  водах  под  накопителем (в годах) принимается равным Т = tа + 5лет,  где tа - срок работы накопителя,  т.е.  время, в течение которогобудет производиться сброс отходов в накопитель.     4.4. Максимально заданная концентрация  загрязняющего  вещества  вподземных водах,  исходя из которой,  находится предельная концентрациятоксичных соединений в отходах в накопителе, определяется с учетом сме-шения  фильтрующихся  сточных  вод с подземными водами под накопителем.При этом предполагается,  что длина пути, проходимого подземными водамипо  пласту  за 1 год значительно меньше длины стороны накопителя (из-занизкой скорости движения подземных вод).  Путь,  проходимый за год под-земными водами,  составляет от 30-50 до 100-150 м, тогда как длина сто-роны накопителя составляет от нескольких сотен метров до  2-3  километ-ров.     4.5. Принимается,  что смешение фильтрующихся из накопителей сточ-ных  вод с подземными водами происходит на всю мощность водоносного го-ризонта,  если она не превышает 20 м, на 80% мощности, если она состав-ляет 20-40 м, и на 70% мощности, если она превышает 40 м.     4.6. При расчете концентрации загрязняющих соединений в водоносномгоризонте  не учитываются различия физических свойств (плотность,  вяз-кость) сточных и подземных вод, а также физико-химические процессы вза-имодействия между водами и породами.     4.7. Расчетная формула (3) для определения предельного  содержания(Сн.  мг/л)  токсичных  соединений в промышленных отходах в накопителяхполучена на основе ранее разработанной методики концентрации загрязняю-щих  веществ в подземных водах,  вследствие фильтрации используемых дляорошения сточных вод с поверхности земли, приведенной в работе (3).     4.8. Для упрощения расчетов криволинейная зависимость концентрациивещества в подземных водах от времени заменена прямолинейной.  С учетомэтого упрощения расчетная формула имеет следующий вид:                 2     Сн = См(LmL n + 0,2V) - LLm[хСо + (Ln - х)(См - Со)(1-1 год/т)] /          0,2V (3)      Где, Сн  - допустимая концентрация токсичного соединения в накопи-теле, мг/л;     См -  максимально  заданная  концентрация  токсичного соединения вподземных водах под накопителем,  мг/л;  (принимается по проектным дан-ным).     Со - содержание токсичного соединения в подземных водах в  естест-венных условиях, мг/л;     М - мощность водоносного горизонта, м;     L -  безразмерный коэффициент учета мощности водоносного горизонтапри смешении фильтрующихся сточных вод с подземными водами -  L  =  1,0при m &lt; 20="" м,="" l="0,8" при="" 20="" м=""&gt;&lt; m=""&gt;&lt; 40="" м,="" l="0,7" при="" m=""&gt; 40 м;     L - сторона накопителя, м;     n - пористость водоносных пород, безразмерный коэффициент;     V - годовой объем сточных вод, сбрасываемых в накопитель, куб.м;     0,2V -  годовой  объем  сточных вод,  фильтрующихся из накопителя,куб.м;     X = 365 КLe - длина пути,  проходимого подземными водами за 1 год,м;     К - коэффициент фильтрации водоносных пород, м/сутки;     Le - градиент уклона естественного потока подземных  вод,  безраз-мерная величина;     Т = tа + 5 лет - расчетное время,  на конец которого  концентрациятоксического вещества в подземных водах не должна превысить См, годы;     tа - время эксплуатации накопителя, годы.     4.9. Если содержание токсичного соединения в подземных водах в ес-тественных условиях настолько мало, что можно считать Со = 0. То форму-ла (3) принимает следующий вид:                   2     Сн = См [(LmL n + 0,2V) - LmL(Ln-х)(1-1 год/т)] / 0,2 (4)      4.10. Для определения допустимого абсолютного  количества  (массы)токсичного  соединения  в  накопителе  (с целью сопоставления расчетныхданных по всем критериям опасности) производят перерасчет по формуле:                   3     G = Сн x V/10 , (5)      где:     G - масса токсичного соединения в накопителе, кг;     Сн - допустимая концентрация вещества, рассчитанная по формуле (3)или (4), мг/л;     V - объем накопителя, куб.м.      4.11. Получение исходных параметров      Значения L,  V, tа берутся из проекта накопителя. Величина См при-нимается по проектным данным. Значения гидрогеологических параметров m,n, к, Le и Со берутся по материалам гидрогеологических и инженерно-гео-логических  изысканий  в районе накопителя (если таковые проводились) впроектной организации или же по материалам гидрогеологических  исследо-ваний в данном районе территориальной геологической организации.          V. Расчет предельного содержания токсичных соединений          в промышленных отходах в накопителях с целью охраны                         атмосферного воздуха      5.1. Для определения предельного содержания летучих токсичных сое-динений  в промышленных отходах исходная информация представляется тех-нической организацией - ген. проектировщиком накопителя.     5.2. Исходная информация включает:     - полное количество сбрасываемых (захораниваемых) отходов,  на ко-торое проектируется накопитель, в тоннах;     - максимальное количество отходов, поступающих в накопитель в тон-нах в сут.;     - максимальное содержание в сбрасываемых отходах летучих токсичныхвеществ;     - геометрические характеристики поверхности накопителя и его  пло-щадь, в квадратных метрах;     - максимальное количество  примесей,  выделяющихся  в  атмосферныйвоздух с поверхности накопителя с учетом протекающих в накопителе физи-ко-химических и биологических процессов, в граммах на квадратный метр всекунду;     - коэффициент возврата рассматриваемого вещества из  накопителя  впроизводство;     - максимальное значение показателей М, характеризующих поступлениев  атмосферу летучих токсичных веществ и численно равных отношению кон-центрации токсичных веществ в сбрасываемых в накопитель  отходах  qn  кколичеству  примесей  П,  поступающих в атмосферу с единицы поверхностинакопителя (М = qn/п).     Перечисленные параметры устанавливаются экспериментально на основеизмерений на действующих аналогичных накопителях или на натурных  моде-лях,  проектируемых накопителей с учетом всего комплекса мероприятий поуменьшению выброса в атмосферу летучих вредных веществ.     5.3. В случае,  когда характеристики поступления примесей в атмос-феру изменяются по территории накопителя,  в  исходных  данных  следуетпредусмотреть  соответствующую детализацию перечисленной в п.5.2 инфор-мации.     5.4. При  расчетах допустимого содержания летучих токсичных соеди-нений в отходах, сбрасываемых в накопители, необходимо использовать ме-тодику, приведенную в (6).     5.5. Предельное содержание в отходах каждого  летучего  токсичногосоединения  определятся  с использованием значений максимальных разовыхпредельно допустимых концентраций этих соединений для атмосферного воз-духа населенных мест (ПДК).     5.6. Предельное содержание летучих токсичных веществ в  промышлен-ных отходах qn ограничивается таким образом, чтобы было обеспечено соб-людение следующего соотношения:      См.р. &lt; пдк="" -="" сф,="" (6)="" где:="" см.р.="" -="" максимальное="" разовая="" приземная="" концентрация="" токсичного="" ве-="" щества="" на="" границе="" санитарно-защитной="" зоны="" (сзз)="" накопителя;="" сф="" -="" фоновое="" значение="" концентрации="" рассматриваемого="" вещества.="" 5.7.="" если="" qn="" удовлетворяет="" условию="" qn=""&gt;&lt; пдк="" -="" сф,="" (7)="" то="" содержание="" летучих="" токсичных="" веществ="" в="" отходах="" может="" рассматри-="" ваться="" как="" допустимое="" с="" точки="" зрения="" обеспечения="" требуемой="" чистоты="" ат-="" мосферного="" воздуха.="" 5.8.="" при="" сбросе="" токсических="" веществ,="" образующих="" пленку="" на="" поверх-="" ности="" накопителя,="" допустимое="" содержание="" летучих="" токсичных="" веществ="" в="" от-="" ходах="" qn="" устанавливается="" по="" формуле:="" qn=""&gt;&lt; ммак/а="" x="" v="" (8)="" где:="" v="" -="" максимальное="" количество="" сбрасываемых="" в="" накопитель="" отходов="" (в="" куб.м/с);="" а="" -="" коэффициент="" возврата="" рассматриваемого="" вещества="" из="" накопителя="" в="" производство.="" 5.9.="" при="" сбросе="" токсичных="" веществ="" не="" образующих="" поверхностной="" пленки,="" предельное="" содержание="" qn="" устанавливается="" по="" формуле="" qn=""&gt;&lt; м="" x="" мо/sn="" (9)="" где="" эмпирический="" коэффициент="" м="" определяется="" согласно="" п.5.2.="" 5.10.="" установление="" границ="" сзз="" на="" местности="" производится="" согласно="" п.2.5="" с="" корректировкой="" в="" необходимых="" случаях="" размеров="" сзз.="" 5.11.="" контроль="" соблюдения="" санитарно-гигиенических="" критериев="" ка-="" чества="" атмосферного="" воздуха="" при="" работе="" накопителя="" заключается="" в="" провер-="" ке="" выполнения="" условия:="" qh=""&gt;&lt; qn="" (10)="" где="" qn="" -="" фактическое="" содержание="" летучих="" веществ="" в="" отходах.="" 5.12.="" в="" районе="" действующих="" накопителей="" контроль="" проводится="" также="" по="" фактическому="" загрязнению="" атмосферного="" воздуха.=""&gt;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vvsdamqbla2nengyc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dalil.kg/document/300965</w:t>
      </w:r>
    </w:hyperlink>
  </w:p>
  <w:p>
    <w:pPr>
      <w:spacing w:after="0" w:before="40"/>
      <w:jc w:val="center"/>
    </w:pPr>
    <w:hyperlink w:history="1" r:id="rIdkbewdqdufopcchsr6nc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lwxsltuvfcvb1lwex6t" Type="http://schemas.openxmlformats.org/officeDocument/2006/relationships/hyperlink" Target="https://dalil.kg/document/202591" TargetMode="External"/><Relationship Id="rIdceme6ec_jvjxyrrjisdc2" Type="http://schemas.openxmlformats.org/officeDocument/2006/relationships/hyperlink" Target="https://dalil.kg/document/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vvsdamqbla2nengycwp" Type="http://schemas.openxmlformats.org/officeDocument/2006/relationships/hyperlink" Target="https://dalil.kg/document/300965" TargetMode="External"/><Relationship Id="rIdkbewdqdufopcchsr6nc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2026-10-02T04:24:57.720Z</dcterms:created>
  <dcterms:modified xsi:type="dcterms:W3CDTF">2026-10-02T04:24:57.720Z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