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2009 года № 21/5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30 ноября 2007 г. № 51/4 "Об утверждении 
 "Государственного классификатора платежного оборота",зарегистрированное в Министерстве юстиции Кыргызской Республики 25 декабря 2007 г.,
 регистрационный номер 118-07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rvufronzbk1irnzhyzz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mmhzytkxr0jauioszu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2007 г. № 51/4 "Об утверждении "</w:t>
      </w:r>
      <w:hyperlink w:history="1" r:id="rIdbl1npo6-bptonc8elqf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 платежного оборота</w:t>
        </w:r>
      </w:hyperlink>
      <w:r>
        <w:rPr>
          <w:rFonts w:ascii="Arial" w:cs="Arial" w:eastAsia="Arial" w:hAnsi="Arial"/>
          <w:sz w:val="24"/>
          <w:szCs w:val="24"/>
        </w:rPr>
        <w:t xml:space="preserve">", зарегистрированное в Министерстве юстиции Кыргызской Республики 25 декабря 2007 г., регистрационный номер 118-07,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12 ноября 2008 года № 41/1 "О внесении изменений и дополнений в </w:t>
      </w:r>
      <w:hyperlink w:history="1" r:id="rIdjalfrw2v_egevm1xbnw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Государственного классификатора платежного оборота" № 51/4 от 30 ноября 2007 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от 26 марта 2009 года № 16/9 "О внесении изменений и дополнений в </w:t>
      </w:r>
      <w:hyperlink w:history="1" r:id="rIdbcy05ohpdhrdhw8tooj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Государственного классификатора платежного оборота" № 51/4 от 30 ноября 2007 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июля 2009 года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Республики, Социального фонда Кыргызской Республики,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платежных систем направить Государственный классификатор платежного оборота в Национальный статистический комитет Кыргызской Республики для последующей государственной регистрации в Кыргызстандарте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бухгалтерского учета и отчетности и Управлению банковских расчетов при содействии Управления информационных систем внести необходимые изменения в справочники кодов платежей в Главной книге НБКР, Системе пакетного клиринга и Гроссовой системе расчетов в режиме реального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Абдыбалы тегин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 постановлением Правления Национального банка Кыргызской Республики от 22 апреля 2009 года № 21/5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НБКР
 от 30 ноября 2007 года № 51/4 "Об утверждении
 Государственного классификатора платежного оборота",
 зарегистрированного в Министерстве юстиции Кыргызской
 Республики рег. № 118-07 от 25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Государственный классификатор платежного оборота, утвержденный </w:t>
      </w:r>
      <w:hyperlink w:history="1" r:id="rIdpbzly8sktid3fzp9qjx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2007 года № 51/4 "Об утверждении "Государственного классификатора платежного оборота", зарегистрированное в Министерстве юстиции Кыргызской Республики 25 декабря 2007 г., регистрационный номер № 118-07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"Введение"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классификатор платежного оборота (ГКПО) входит в состав Единой системы классификации и кодирования технико-экономической и социальной информации (ЕСКК ТЭСИ)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ГКПО используется физическими и юридическими лицами при проведении безналичных платежей на территории Кыргызской Республики в соответствии с законодательством Кыргызской Республики, включая нормативные документы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ГКПО предназначен для упорядочивания и систематизации информации о безналичных платежах, для обеспечения прозрачности платежей, формирования системы показателей с целью анализа потоков безналичных средств в национальной валюте, проводимых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классификации в ГКПО является назначение платежей, которые отражают расчетно-платежные операции в их экономическом аспекте.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 классификатор состоит из двух блоков: идентификации и наименования. Блок идентификации построен по иерархическому методу классификации с использованием серийно-порядкового, последовательного метода кодирования. Длина кодового обозначения состоит из восьми цифровых знаков. Блок наименования содержит наименование назначения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платежного оборота Кыргызской Республики включает в себя коды и наименования назначений платежей. Код платежа состоит из раздела, категории, группы, подгруппы, статьи, подстатьи и элемента.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цифрового кодового обозначения по всем разделам классификатора представлена в следующем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¦   ¦   ¦   ¦   ¦   ¦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¦   ¦   ¦   ¦   ¦   +------------------ Элемент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¦   ¦   ¦   ¦   +---------------------- Подстатья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¦   ¦   ¦   +-------------------------- Статья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¦   ¦   +------------------------------ Подгруппа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¦   +---------------------------------- Группа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¦   +-------------------------------------- Категория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+------------------------------------------ Раздел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кодирования объекта классификации 11421150 "Акцизный налог на коньяк, производимый или реализуемый на территории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11421150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Налоговые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 Налоги на товары и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1142 Акцизный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11421 Акцизный налог на товары, производимые или реализуемые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114211 Алкогольная продукция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11421150 Коньяки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Расчетно-платежные операции ГКПО сгруппированы по следующим разделам: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Платежи по доходам в государственный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Платежи по расходам из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Платежи по операциям с активами и обязательствами бюджетных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Платежи за товары и услуги, активы и обязательства небюджетных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Банковские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кодирования и классификации разделов "Платежи по доходам в государственный бюджет", "Платежи по расходам из государственного бюджета", "Платежи по операциям с активами и обязательствами бюджетных организаций" построены в соответствии с классификационной структурой этих операций, утвержденной приказом Министерства финансов Кыргызской Республики от 9.12.2008 года за № 203-п.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простановки кодов назначения платежа ГКПО приведены в приложении А данного документа, которое является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классификаторе использованы, наряду с общепринятыми, следующие аббревиатуры: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 -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НБКР 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СМИ - Средство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НДС - Налог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ГКВ - Государственный казначейский вексель.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ГКПО осуществляет Национальный банк Кыргызской Республики совместно с Министерством финансов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платежа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Наименование назначения платежа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доходы и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доходы и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Подоходный налог с физических лиц-резидентов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Подоходный налог, уплачиваемый налоговым агентом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Подоходный налог по единой налоговой декларации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доходы лиц-нерезидентов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доходы лиц-нерезидентов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по специальным режимам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по единому налогу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налог для субъектов малого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основе патента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основе добровольного патента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 бюджетных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 бюджетных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имущество, не используемое для осуществления предпринимательской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имущество, используемое для осуществления предпринимательской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движимое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транспортные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транспортные средства юридических лиц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транспортные средства физических лиц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 за пользование приусадебными и садово-огородными земельными участками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 за пользование сельскохозяйственными угодьями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 за использование земель населенных пунктов и земель несельскохозяйственного назначения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товары и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налоги на товары и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(НДС)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НДС на товары и услуги, производимые на территории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НДС на товары, ввозимые на территорию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с продаж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с продаж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за пользование автомобильными дорогами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за пользование автомобильными дорогами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для предупреждения и ликвидации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для предупреждения и ликвидации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производимые или реализуемые на территории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Алкогольная продукция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Спирт этиловый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Водка и ликероводочные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Крепленые напитки, крепленые соки и бальзамы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Коньяки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 игристое, включая шампанское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расфасованное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нефасованное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с фильтром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без фильтра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Сигары и сигариллы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изделия, содержащие табак, кроме табака ферментированного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Нефтепродукты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Бензин, легкие и средние дистилляты и прочие бензины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Топливо реактивное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Дизельное топливо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Мазут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Масла и газоконденсат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 сырая и нефтепродукты сырые, полученные из битуминозных материалов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Ювелирные изделия из золота, платины или серебра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11421420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ввозимые на территорию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Алкогольная продукция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Спирт этиловый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Водка и ликероводочные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Крепленые напитки, крепленые соки и бальзамы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Коньяки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 игристое, включая шампанское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расфасованное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нефасованное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с фильтром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без фильтра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Сигары и сигариллы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изделия, содержащие табак, кроме табака ферментированного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Нефтепродукты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Бензин, легкие и средние дистилляты и прочие бензины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Топливо реактивное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Дизтопливо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Мазут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Масла и газоконденсат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 сырая и нефтепродукты сырые, полученные из битуминозных материалов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за пользование недрами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Бонусы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Газы горючие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Благородные металлы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Ртуть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Сурьма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Олово, вольфрам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Облицовочные камни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Песок строительный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Известняк, строительный камень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Цветные камни (самоцветы)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Подземные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11441510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и пресные воды для розлива в качестве питьевой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11441520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воды для бальнеолечения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11441530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Термальные воды для отопления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11441540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Воды питьевые и технические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Роялти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Газы горючие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Благородные металлы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Ртуть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Сурьма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Олово, вольфрам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Облицовочные камни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Песок строительный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Известняк, строительный камень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Цветные камни (самоцветы)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Подземные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и пресные воды для розлива в качестве питьевой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воды для бальнеолечения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Термальные воды для отопления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Воды питьевые и технические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подземные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международную торговлю и операции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платежи с ввозимой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Импортная таможенная пошлина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платеж по единым ставкам таможенных пошлин,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Совокупный таможенный платеж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платежи с вывозимой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Экспортная таможенная пошлина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с иностранных автоперевозчиков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за таможенное оформление, таможенное сопровождение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таможенные 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таможенные 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на социальные нужды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на социальное 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занятых индивидуальной трудовой деятельностью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12130100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занятых индивидуальной трудовой деятельностью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взносы, не распределенные по категориям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12140100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взносы, не распределенные по категориям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 на социальные нужды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Полученные официальные трансферты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Трансферты из-за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правительств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правительств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Трансферты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местным бюджетам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местным бюджетам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Категориальные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Выравнивающие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Стимулирующие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республиканского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местного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Доходы от собственности и 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депозитам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депозитам Правительства, находящимся в Национальном банке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выданным бюджетным ссудам и кредитам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выданным бюджетным ссудам и кредитам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 и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Дивиденды, начисленные на государственный пакет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Прибыль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разработку месторождений полезных ископаемых или ископаемого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разработку месторождений полезных ископаемых или ископаемого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использование природных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земель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земли в населенных пунктах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пастбищ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присельных пастбищ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пастбищ зоны интенсивного использования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отгонных пастбищ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земель Фонда перераспределения земель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использование лесных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использование водных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платежи за использование природных активов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помещений, зданий и сооружений, находящихся в государственной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помещений, зданий и сооружений, находящихся в муниципальной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прочего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Доходы от продажи товаров и оказания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лицензий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сертификатов и других разрешительных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право осуществления лотерейной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регистрацию и перерегистрацию транспортных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Пробирная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обслуживание счетов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 за вывоз мусора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 за парковку автотранспорта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платежи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пошлины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 за выдачу паспортов гражданам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органами юстиции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судебными органами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Прочая государственная пошлина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оказания платных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услуг в сфере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медицинских, стоматологических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целевых исследований по заказу международных, медицинских и неправительственных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реализацию медикаментов, крови и компонентов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дезинфекционных, дезинсекционных и дератизационных работ, изготовление лечебно-профилактических препаратов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услуг в сфере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контрактное обучение в учебных заведениях (ВУЗ, ПТУ, СУЗ)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тестирования выпускников общеобразовательных школ - претендентов на получение документов особого образца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учебно-производственной деятельности учащихся, плата за проживание в общежитиях, гостиницах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дополнительных услуг дошкольными и школьными учреждениями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услуг в сфере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музейных, библиотечных фондов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от зрелищных, развлекательных учреждений, за посещение музеев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за оздоровительные услуги спортивных секций, бассейнов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услуг в сфере сельского, водного хозяйства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химического анализа растений, продукции, почв, проведение обследовательских мероприятий (апробация, контроль)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лабораторное определение посевных качеств семенного и посадочного материала сельскохозяйственных культур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ветеринарных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услуги по подаче поливной воды водопользователями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других видов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за прием экзаменов на право получения водительского удостоверения, осмотр автотранспортного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за услуги дорожной техники, автоуслуги (сопровождение)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за таможенное оформление, таможенное сопровождение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подписку и реализацию газет, за рекламные объявления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полиграфические услуги, изготовление дипломов, аттестатов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оформление, хранение, поиск и выдачу различных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прохождение альтернативной службы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организацию и проведение обучающих программ, курсов, семинаров, конференций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Штрафы, санкции, конфискации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Штрафы, санкции, конфискации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Штрафы, санкции, конфискации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штрафы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реализации выявленной контрабанды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реализации конфискованного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проведения контрольно-надзорных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Возмещение причиненного ущерба по экономическим преступлениям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Добровольные трансферты, кроме грантов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Добровольные трансферты, кроме грантов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Доходы, обращенные в пользу государства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Курсовая прибыль/убыток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и дополнения в Раздел 2 «Платежи по расходам из государственного бюджета»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Исключить следующие коды платежа и наименования назначения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Работники, нанятые на временной основе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22155100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перевязочных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22155200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предоставленные единой статьей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предоставленные единой статьей в системе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Изложить в новой редакции наименования назначения платежа для следующих кодов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Работники, нанятые по контракту или на временной основе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Коммунальные услуги и услуги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22155300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оборудования и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Добавить следующие коды платежа и наименования назначения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коммунальные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услуги по трансляции телепрограмм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Обучение и переобучение взрослого населения в учебных заведениях профтехобразования на краткосрочной основе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22155500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угля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22157000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оплату услуг банков и услуг по выпуску,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22157100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Финансовые услуги по выпуску и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22157200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 по выпуску и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22157300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 Национального банка, коммерческих банков и финансово-кредитных учреждений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22157400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АКБ по обслуживанию системы Казначейства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22160000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22161000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22161100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 (Единый плательщик)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инсулина и инсулиносодержащих препаратов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на продукты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задолженности населению по индексированным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задолженности населению по индексированным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27216000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Безвозмездная помощь населению, пострадавшему от стихийных бедствий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27216100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Безвозмездная помощь населению, пострадавшему от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и дополнения в Раздел 3 «Платежи по активам и обязательствам бюджетных организаций»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Изложить в новой редакции наименования назначения платежа для следующих кодов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жилых зданий и помещений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квартир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31111220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домов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прочих жилых зданий и помещений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нежилых зданий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производственных зданий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институциональных зданий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военных зданий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прочих зданий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сооружений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производственных сооружений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дорог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мостов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31113290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строительство прочих сооружений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31132120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прав на недра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31132190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прочих прав и нематериальных активов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31132220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прав на недра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31132290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прав и нематериальных активов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ценные бумаги,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краткосрочные ценные бумаги,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государственных краткосрочных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государственных краткосрочных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прочих государственных краткосрочных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государственных краткосрочных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государственных краткосрочных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прочих государственных краткосрочных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долгосрочные ценные бумаги,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государственных долгосрочных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государственных долгосрочных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прочих государственных долгосрочных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государственных долгосрочных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государственных долгосрочных ценных бумаг, кроме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33132290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прочих государственных долгосрочных ценных бумаг, кроме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Добавить следующие коды платежа и наименования назначения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учебников, учебных пособий и книг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31123250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учебников, учебных пособий и книг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31132130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прав на использование частот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31132230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прав на использование частот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32142130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ссуды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32142230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Выпуск ссуды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Драгоценные металлы и камни (добавлено)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Драгоценные металлы и камни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драгоценных металлов и камней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31311110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драгоценных металлов и камней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драгоценных металлов и камней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31311210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драгоценных металлов и камней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Активы культурного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Активы культурного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активов культурного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31321110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активов культурного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активов культурного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31321210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активов культурного наследия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Ювелирные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Ювелирные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ювелирных изделий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31331110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Продажа ювелирных изделий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31331200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ювелирных изделий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31331210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ювелирных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и дополнения в Раздел 4 «Платежи за товары и услуги, активы и обязательства небюджетных учреждений»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Исключить следующий код платежа и наименование назначения платежа: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42159110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изготовление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Изложить в новой редакции наименования назначения платежа для следующих кодов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Коммунальные услуги и услуги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Добавить следующие коды платежа и наименования назначения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42111900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42112900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42141600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Текущий ремонт автомобилей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Аудиторские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42151700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Бухгалтерские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42151800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страхования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 оказанные по контракту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Прочий текущий ремонт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прочие услуги в сфере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труда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44001000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Заработная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44001200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Авансовые платежи по договорам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44001300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Надбавки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44001400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Дополнительные выплаты и компенсации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44001900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платы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и пенсии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Пенсии негосударственного пенсионного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средств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46001000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средств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46001200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типографии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46001300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Рекламно-издательские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46001900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и дополнения в Раздел 5 «Банковские операции»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Исключить следующие коды платежа и наименования назначения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52143000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 погашению процентов по внутридневным кредитам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54101200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покупка ГКВ на аукционе через областные управления НБКР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54101500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комиссионные от продажи ГКВ через областные управления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Перенумеровать следующие коды платежа: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платежа 54400000 «Операции с другими государственными ценными бумагами» - перенумеровать в код платежа 54500000 «Операции с другими государственными ценными бумагами»;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платежа 54500000 «Операции с другими ценными бумагами» перенумеровать в код платежа 54600000 «Операции с другими ценными бумагами»;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платежа 54600000 «Ценные бумаги, выпущенные за рубежом» перенумеровать в код платежа 54700000 «Ценные бумаги, выпущенные за рубежом»;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платежа 54700000 «Прочие операции с ценными бумагами» перенумеровать в код платежа 54800000 «Прочие операции с ценными бумагами».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Добавить следующие коды платежа и наименования назначения платежа: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Операции с Государственными Казначейскими облигациями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Операции с Государственными Казначейскими облигациями (ГКО)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покупка ГКО на аукционе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погашения ГКО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покупка-продажа ГКО на вторичном рынке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начальная «РЕПО» операция с ГКО на вторичном рынке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завершающая РЕПО операция с ГКО на вторичном рынке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54401900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операции с ГКО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ncv4u6velci5llp0x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dalil.kg/document/301122</w:t>
      </w:r>
    </w:hyperlink>
  </w:p>
  <w:p>
    <w:pPr>
      <w:spacing w:after="0" w:before="40"/>
      <w:jc w:val="center"/>
    </w:pPr>
    <w:hyperlink w:history="1" r:id="rIdq1hpl_0ftjv1j_zzxr8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ufronzbk1irnzhyzz0i" Type="http://schemas.openxmlformats.org/officeDocument/2006/relationships/hyperlink" Target="https://dalil.kg/document/559" TargetMode="External"/><Relationship Id="rIdxmmhzytkxr0jauioszu9z" Type="http://schemas.openxmlformats.org/officeDocument/2006/relationships/hyperlink" Target="https://dalil.kg/document/300739" TargetMode="External"/><Relationship Id="rIdbl1npo6-bptonc8elqfou" Type="http://schemas.openxmlformats.org/officeDocument/2006/relationships/hyperlink" Target="https://dalil.kg/document/300740" TargetMode="External"/><Relationship Id="rIdjalfrw2v_egevm1xbnwzq" Type="http://schemas.openxmlformats.org/officeDocument/2006/relationships/hyperlink" Target="https://dalil.kg/document/300739" TargetMode="External"/><Relationship Id="rIdbcy05ohpdhrdhw8toojsl" Type="http://schemas.openxmlformats.org/officeDocument/2006/relationships/hyperlink" Target="https://dalil.kg/document/300739" TargetMode="External"/><Relationship Id="rIdpbzly8sktid3fzp9qjx3z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ncv4u6velci5llp0xqv" Type="http://schemas.openxmlformats.org/officeDocument/2006/relationships/hyperlink" Target="https://dalil.kg/document/301122" TargetMode="External"/><Relationship Id="rIdq1hpl_0ftjv1j_zzxr8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2026-09-23T23:07:40.008Z</dcterms:created>
  <dcterms:modified xsi:type="dcterms:W3CDTF">2026-09-23T23:07:40.008Z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