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Республики15 мая 1999 года регистрационный номер 41 г.Бишкекот 15 апреля 1999 года № 31/9               ПОСТАНОВЛЕНИЕ ПРАВЛЕНИЯ НАЦИОНАЛЬНОГО БАНКА                         КЫРГЫЗСКОЙ РЕСПУБЛИКИ              О внесении изменений и дополнений в некоторые               нормативные документы Национального банка                         Кыргызской Республики           (В редакции постановлений Правления Нацбанка КР от  </w:t>
      </w:r>
      <w:hyperlink w:history="1" r:id="rIdd19qdnrs3iadyqml7rlwc">
        <w:r>
          <w:rPr>
            <w:rFonts w:ascii="Arial" w:cs="Arial" w:eastAsia="Arial" w:hAnsi="Arial"/>
            <w:color w:val="1D4ED8"/>
            <w:sz w:val="24"/>
            <w:szCs w:val="24"/>
            <w:u w:val="single"/>
          </w:rPr>
          <w:t xml:space="preserve">19 мая 2005 года № 16/2</w:t>
        </w:r>
      </w:hyperlink>
      <w:r>
        <w:rPr>
          <w:rFonts w:ascii="Arial" w:cs="Arial" w:eastAsia="Arial" w:hAnsi="Arial"/>
          <w:sz w:val="24"/>
          <w:szCs w:val="24"/>
        </w:rPr>
        <w:t xml:space="preserve">, </w:t>
      </w:r>
      <w:hyperlink w:history="1" r:id="rIdnakxoe6nmwf2qvjbe14cv">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Рассмотрев прилагаемые изменения и дополнения в  некоторые  нормативные  документы  Национального  банка Кыргызской Республики,  а также принимая во внимание текущую ситуацию в банковском секторе  Республики,Правление Национального банка Кыргызской Республики постановляет:     1. Утвердить прилагаемые </w:t>
      </w:r>
      <w:hyperlink w:history="1" r:id="rId8whb6xgmc4egmy_dv9y3h">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Положение "О Комиссии  по санкциям",  Положение "О предупредительных мерах и санкциях,применяемых Национальным банком Кыргызской Республики" и  Положение  "О порядке  создания  банков  и  особенности их деятельности на территории Кыргызской Республики",  утвержденные постановлениями Правления  Национального  банка  Кыргызской Республики от 24 декабря 1997 года № 26/3 и от </w:t>
      </w:r>
      <w:hyperlink w:history="1" r:id="rIdbr7nmhaln1ijfgogb8iba">
        <w:r>
          <w:rPr>
            <w:rFonts w:ascii="Arial" w:cs="Arial" w:eastAsia="Arial" w:hAnsi="Arial"/>
            <w:color w:val="1D4ED8"/>
            <w:sz w:val="24"/>
            <w:szCs w:val="24"/>
            <w:u w:val="single"/>
          </w:rPr>
          <w:t xml:space="preserve">12 августа 1998 года № 19/2</w:t>
        </w:r>
      </w:hyperlink>
      <w:r>
        <w:rPr>
          <w:rFonts w:ascii="Arial" w:cs="Arial" w:eastAsia="Arial" w:hAnsi="Arial"/>
          <w:sz w:val="24"/>
          <w:szCs w:val="24"/>
        </w:rPr>
        <w:t xml:space="preserve">,  соответственно, и внести их в действие с момента государственной регистрации.     2. Управлению банковского надзора совместно с Юридическим  отделомпровести  все  необходимые действия,  связанные с проведением государс-твенной регистрации.     3. Довести  настоящее постановление до сведения областных Управле-ния НБКР,  а также коммерческих банков и РСК в  части,  непосредственнокасающихся их деятельности,  после проведения государственной регистра-ции.     4. Признать  утратившим силу постановление Правления Национальногобанка от 11 марта 1999 года № 16/3 "О внесении изменений и дополнений внекоторые нормативные документы НБКР".     5. Контроль за исполнением настоящего постановления  возложить  наТаранчиеву М.Т., заместителя Председателя НБКР.      и.о Председателя Правления     Национального банка КР                            У.Сарбанов                                                     Утверждены                                          постановлением Правления НБКР                                          от 15 апреля 1999 года № 31/9      @1                   ИЗМЕНЕНИЯ И ДОПОЛНЕНИЯ            в некоторые нормативные документы Национального                      банка Кыргызской Республики           (В редакции постановлений Правления Нацбанка КР от   </w:t>
      </w:r>
      <w:hyperlink w:history="1" r:id="rIdjpo1ills_nhu8eltlgma-">
        <w:r>
          <w:rPr>
            <w:rFonts w:ascii="Arial" w:cs="Arial" w:eastAsia="Arial" w:hAnsi="Arial"/>
            <w:color w:val="1D4ED8"/>
            <w:sz w:val="24"/>
            <w:szCs w:val="24"/>
            <w:u w:val="single"/>
          </w:rPr>
          <w:t xml:space="preserve">19 мая 2005 года № 16/2</w:t>
        </w:r>
      </w:hyperlink>
      <w:r>
        <w:rPr>
          <w:rFonts w:ascii="Arial" w:cs="Arial" w:eastAsia="Arial" w:hAnsi="Arial"/>
          <w:sz w:val="24"/>
          <w:szCs w:val="24"/>
        </w:rPr>
        <w:t xml:space="preserve">, </w:t>
      </w:r>
      <w:hyperlink w:history="1" r:id="rIdoj8syky5lxa9xolv0lww_">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I. Положение  "О Комиссии по санкциям",  утверждено ПостановлениемПравления НБКР от 24 декабря 1997 года № 26/3.     1. Абзац восьмой пункта 2.1. изложить в следующей редакции:     "2.1. ...     - предъявление  требования о замене исполнительных должностных лицбанка,  за исключением Председателя Правления,  его первого заместителя(в  случае  отсутствия в штатном расписании банка такой должности - за-местителя,  ответственного за кредитную политику банка) и  руководителяслужбы, выполняющей функции внутреннего аудита;"     II. (Утратил  силу  в соответствии с </w:t>
      </w:r>
      <w:hyperlink w:history="1" r:id="rIdpnkt62l1nhb__41mxsp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19 мая 2005 года № 16/2)     III. (Утратил силу с момента вступления в силу </w:t>
      </w:r>
      <w:hyperlink w:history="1" r:id="rIdp-qlds1shtmhx5pptpvp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 марта 2006 года № 5/7)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js2wtszmb8h1eezr7dn">
      <w:r>
        <w:rPr>
          <w:rFonts w:ascii="Arial" w:cs="Arial" w:eastAsia="Arial" w:hAnsi="Arial"/>
          <w:color w:val="132D3F"/>
          <w:sz w:val="16"/>
          <w:szCs w:val="16"/>
          <w:u w:val="single"/>
        </w:rPr>
        <w:t xml:space="preserve">dalil.kg/document/301129</w:t>
      </w:r>
    </w:hyperlink>
  </w:p>
  <w:p>
    <w:pPr>
      <w:spacing w:after="0" w:before="40"/>
      <w:jc w:val="center"/>
    </w:pPr>
    <w:hyperlink w:history="1" r:id="rIdch99elwnvsskhqu9zjz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9qdnrs3iadyqml7rlwc" Type="http://schemas.openxmlformats.org/officeDocument/2006/relationships/hyperlink" Target="https://dalil.kg/document/31299" TargetMode="External"/><Relationship Id="rIdnakxoe6nmwf2qvjbe14cv" Type="http://schemas.openxmlformats.org/officeDocument/2006/relationships/hyperlink" Target="https://dalil.kg/document/300399" TargetMode="External"/><Relationship Id="rId8whb6xgmc4egmy_dv9y3h" Type="http://schemas.openxmlformats.org/officeDocument/2006/relationships/hyperlink" Target="https://dalil.kg/document/301129#1" TargetMode="External"/><Relationship Id="rIdbr7nmhaln1ijfgogb8iba" Type="http://schemas.openxmlformats.org/officeDocument/2006/relationships/hyperlink" Target="https://dalil.kg/document/300988" TargetMode="External"/><Relationship Id="rIdjpo1ills_nhu8eltlgma-" Type="http://schemas.openxmlformats.org/officeDocument/2006/relationships/hyperlink" Target="https://dalil.kg/document/31299" TargetMode="External"/><Relationship Id="rIdoj8syky5lxa9xolv0lww_" Type="http://schemas.openxmlformats.org/officeDocument/2006/relationships/hyperlink" Target="https://dalil.kg/document/300399" TargetMode="External"/><Relationship Id="rIdpnkt62l1nhb__41mxsplb" Type="http://schemas.openxmlformats.org/officeDocument/2006/relationships/hyperlink" Target="https://dalil.kg/document/31299" TargetMode="External"/><Relationship Id="rIdp-qlds1shtmhx5pptpvp4"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js2wtszmb8h1eezr7dn" Type="http://schemas.openxmlformats.org/officeDocument/2006/relationships/hyperlink" Target="https://dalil.kg/document/301129" TargetMode="External"/><Relationship Id="rIdch99elwnvsskhqu9zjz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2026-09-30T08:58:08.417Z</dcterms:created>
  <dcterms:modified xsi:type="dcterms:W3CDTF">2026-09-30T08:58:08.417Z</dcterms:modified>
</cp:coreProperties>
</file>

<file path=docProps/custom.xml><?xml version="1.0" encoding="utf-8"?>
<Properties xmlns="http://schemas.openxmlformats.org/officeDocument/2006/custom-properties" xmlns:vt="http://schemas.openxmlformats.org/officeDocument/2006/docPropsVTypes"/>
</file>