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wmdvcnut7yupjurevi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  по ценным бумагам от 11 мая 2004 года № 38 Зарегистрировано в Министерстве юстиции Кыргызской Республики19 октября 2001 года. Регистрационный номер 176-01 г.Бишкекот 2 октября 2001 года № 73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Стандартов по ведению реестра            владельцев ценных бумаг в Кыргызской Республике      В соответствии  с  законами  Кыргызской  Республики </w:t>
      </w:r>
      <w:hyperlink w:history="1" r:id="rIdh3hvltzpfxeb4kyhhj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</w:t>
        </w:r>
      </w:hyperlink>
      <w:hyperlink w:history="1" r:id="rIdulfnsx9azgolou0xjf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jdzgoiul3hts6v8oz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or290ydq1wjq0-d9i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Правила-</w:t>
        </w:r>
      </w:hyperlink>
      <w:hyperlink w:history="1" r:id="rIdjai-2wjmlutckbc7yao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 и государственной регистрации нормативных правовых актовминистерств и ведомств, утвержденными </w:t>
      </w:r>
      <w:hyperlink w:history="1" r:id="rIdzmqdwclntfkficrkjk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9 марта 2000 года № 124, </w:t>
      </w:r>
      <w:hyperlink w:history="1" r:id="rIdjysryysc50-wgpdban2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14 февраля 2001 года № 44-р,  связанным синвентаризацией  нормативных  правовых актов Кыргызской Республики,  воисполнение постановлений Правительства Кыргызской Республики от </w:t>
      </w:r>
      <w:hyperlink w:history="1" r:id="rIdcuuxf-jlqetgj3mbsm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ок-</w:t>
        </w:r>
      </w:hyperlink>
      <w:hyperlink w:history="1" r:id="rIdys_07rdfz5rarbw9dq_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деятельнос-ти Правительства Кыргызской Республики" и от </w:t>
      </w:r>
      <w:hyperlink w:history="1" r:id="rId3rnd6cgtqbjjkwwkcr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  №  108</w:t>
        </w:r>
      </w:hyperlink>
      <w:r>
        <w:rPr>
          <w:rFonts w:ascii="Arial" w:cs="Arial" w:eastAsia="Arial" w:hAnsi="Arial"/>
          <w:sz w:val="24"/>
          <w:szCs w:val="24"/>
        </w:rPr>
        <w:t xml:space="preserve">"О  Государственной комиссии при Правительстве Кыргызской Республики порынку ценных бумаг",  а также в целях совершенствования  правовой  базыпрофессиональной  деятельности по ведению реестра владельцев ценных бу-маг в Кыргызской Республике Государственная комиссия при  ПравительствеКыргызской Республики по рынку ценных бумаг постановляет:     1. Утвердить прилагаемые </w:t>
      </w:r>
      <w:hyperlink w:history="1" r:id="rIdqp77nue6bgf0nlgfgez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 ведению  реестра  владельцевценных бумаг в Кыргызской Республике.     2. Направить настоящее постановление в Министерство  юстиции  Кыр-гызской Республики для государственной регистрации.     3. Признать утратившим силу постановление Национальной комиссии порынку  ценных бумаг при Президенте Кыргызской Республики от 15 сентября2000 года № 80 "Об утверждении Стандартов по ведению реестра владельцевценных  бумаг в Кыргызской Республике" с момента регистрации настоящегопостановления в 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8mcus2qbf_ny3foji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dalil.kg/document/30113</w:t>
      </w:r>
    </w:hyperlink>
  </w:p>
  <w:p>
    <w:pPr>
      <w:spacing w:after="0" w:before="40"/>
      <w:jc w:val="center"/>
    </w:pPr>
    <w:hyperlink w:history="1" r:id="rIdczmp3nisuxubuonq-z4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dvcnut7yupjureviszv" Type="http://schemas.openxmlformats.org/officeDocument/2006/relationships/hyperlink" Target="https://dalil.kg/document/31035" TargetMode="External"/><Relationship Id="rIdh3hvltzpfxeb4kyhhjzol" Type="http://schemas.openxmlformats.org/officeDocument/2006/relationships/hyperlink" Target="https://dalil.kg/document/641" TargetMode="External"/><Relationship Id="rIdulfnsx9azgolou0xjfrwg" Type="http://schemas.openxmlformats.org/officeDocument/2006/relationships/hyperlink" Target="https://dalil.kg/document/641" TargetMode="External"/><Relationship Id="rIdf5jdzgoiul3hts6v8ozgq" Type="http://schemas.openxmlformats.org/officeDocument/2006/relationships/hyperlink" Target="https://dalil.kg/document/104" TargetMode="External"/><Relationship Id="rIdwror290ydq1wjq0-d9itp" Type="http://schemas.openxmlformats.org/officeDocument/2006/relationships/hyperlink" Target="https://dalil.kg/document/7136" TargetMode="External"/><Relationship Id="rIdjai-2wjmlutckbc7yao9y" Type="http://schemas.openxmlformats.org/officeDocument/2006/relationships/hyperlink" Target="https://dalil.kg/document/7136" TargetMode="External"/><Relationship Id="rIdzmqdwclntfkficrkjkfbl" Type="http://schemas.openxmlformats.org/officeDocument/2006/relationships/hyperlink" Target="https://dalil.kg/document/7135" TargetMode="External"/><Relationship Id="rIdjysryysc50-wgpdban2cp" Type="http://schemas.openxmlformats.org/officeDocument/2006/relationships/hyperlink" Target="https://dalil.kg/document/15543" TargetMode="External"/><Relationship Id="rIdcuuxf-jlqetgj3mbsmbjt" Type="http://schemas.openxmlformats.org/officeDocument/2006/relationships/hyperlink" Target="https://dalil.kg/document/7716" TargetMode="External"/><Relationship Id="rIdys_07rdfz5rarbw9dq_be" Type="http://schemas.openxmlformats.org/officeDocument/2006/relationships/hyperlink" Target="https://dalil.kg/document/7716" TargetMode="External"/><Relationship Id="rId3rnd6cgtqbjjkwwkcrkac" Type="http://schemas.openxmlformats.org/officeDocument/2006/relationships/hyperlink" Target="https://dalil.kg/document/7964" TargetMode="External"/><Relationship Id="rIdqp77nue6bgf0nlgfgezv5" Type="http://schemas.openxmlformats.org/officeDocument/2006/relationships/hyperlink" Target="https://dalil.kg/document/3011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8mcus2qbf_ny3fojit1" Type="http://schemas.openxmlformats.org/officeDocument/2006/relationships/hyperlink" Target="https://dalil.kg/document/30113" TargetMode="External"/><Relationship Id="rIdczmp3nisuxubuonq-z4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2026-10-01T04:53:47.724Z</dcterms:created>
  <dcterms:modified xsi:type="dcterms:W3CDTF">2026-10-01T04:53:47.724Z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