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z1ro9xuzlj6k83xtavy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  в  Министерстве  юстиции  Кыргызской  Республики  30 октября 2001 года. Регистрационный номер 183-01 г.Бишкек от 4 октября 2001 года № 79        ПОСТАНОВЛЕНИЕ ГОСУДАРСТВЕННОЙ КОМИССИИ ПРИ ПРАВИТЕЛЬСТВЕ              КЫРГЫЗСКОЙ РЕСПУБЛИКИ ПО РЫНКУ ЦЕННЫХ БУМАГ                 Об утверждении Положения о требованиях,              предъявляемых к деятельности организаторов                    торговли на рынке ценных бумаг     В соответствии с  </w:t>
      </w:r>
      <w:hyperlink w:history="1" r:id="rIdgnnrl6crzob3ljpfsjp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нормативныхправовых   актах  Кыргызской  Республики",  </w:t>
      </w:r>
      <w:hyperlink w:history="1" r:id="rId3plrcppnamcl8tp-n9n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   подготовки   игосударственной регистрации нормативных правовых актов  министерств  иведомств,   утвержденными   </w:t>
      </w:r>
      <w:hyperlink w:history="1" r:id="rIdklak_12wa99plo9kjvq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 КыргызскойРеспублики  от  9  марта 2000 года № 124, </w:t>
      </w:r>
      <w:hyperlink w:history="1" r:id="rId6n8vhwmqvelbp2ggdb7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 14 февраля 2001 года № 44-р,   связанным  синвентаризацией нормативных правовых актов Кыргызской Республики,   воисполнение постановлений  Правительства  Кыргызской Республики  от  12</w:t>
      </w:r>
      <w:hyperlink w:history="1" r:id="rIdq9nvq1pp6v39xxn1xsn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октября  2000  года  №  617</w:t>
        </w:r>
      </w:hyperlink>
      <w:r>
        <w:rPr>
          <w:rFonts w:ascii="Arial" w:cs="Arial" w:eastAsia="Arial" w:hAnsi="Arial"/>
          <w:sz w:val="24"/>
          <w:szCs w:val="24"/>
        </w:rPr>
        <w:t xml:space="preserve">  "О  мерах  по  улучшению  нормотворческойдеятельности  Правительства  Кыргызской  Республики"  и  от  </w:t>
      </w:r>
      <w:hyperlink w:history="1" r:id="rIdu9xdyomczhmhontfald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  марта</w:t>
        </w:r>
      </w:hyperlink>
      <w:hyperlink w:history="1" r:id="rIdwau-mmhaellcro3otjl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2001   года  №  108</w:t>
        </w:r>
      </w:hyperlink>
      <w:r>
        <w:rPr>
          <w:rFonts w:ascii="Arial" w:cs="Arial" w:eastAsia="Arial" w:hAnsi="Arial"/>
          <w:sz w:val="24"/>
          <w:szCs w:val="24"/>
        </w:rPr>
        <w:t xml:space="preserve">  "О  Государственной  комиссии  при  ПравительствеКыргызской  Республики  по   рынку  ценных   бумаг",   Государственнаякомиссия при Правительстве Кыргызской Республики по рынку ценных бумагпостановляет:    1. Утвердить прилагаемое </w:t>
      </w:r>
      <w:hyperlink w:history="1" r:id="rIdl29az6klofwt0jyhwtv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требованиях,  предъявляемых кдеятельности организаторов торговли на рынке ценных бумаг.    2.  Направить   настоящее   постановление в  Министерство  юстицииКыргызской Республики для государственной регистрации.    3. Признать утратившим силу постановление Национальной комиссии порынку  ценных  бумаг  при  Президенте  Кыргызской  Республики  от   14декабря  2000  года  №  116 "Об утверждении Положения  о  требованиях,предъявляемых  к деятельности организаторов торговли на  рынке  ценныхбумаг" с  момента регистрации  настоящего постановления в Министерствеюстиции Кыргызской Республики.     Председатель Государственной комиссии    при Правительстве Кыргызской Республики    по рынку ценных бумаг                             У.Абдынасыров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3_0ljzor9i-gcxiycp9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dalil.kg/document/30123</w:t>
      </w:r>
    </w:hyperlink>
  </w:p>
  <w:p>
    <w:pPr>
      <w:spacing w:after="0" w:before="40"/>
      <w:jc w:val="center"/>
    </w:pPr>
    <w:hyperlink w:history="1" r:id="rIdw9byirj_jqkpsac9onq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1ro9xuzlj6k83xtavys0" Type="http://schemas.openxmlformats.org/officeDocument/2006/relationships/hyperlink" Target="https://dalil.kg/document/202591" TargetMode="External"/><Relationship Id="rIdgnnrl6crzob3ljpfsjpdh" Type="http://schemas.openxmlformats.org/officeDocument/2006/relationships/hyperlink" Target="https://dalil.kg/document/641" TargetMode="External"/><Relationship Id="rId3plrcppnamcl8tp-n9n4b" Type="http://schemas.openxmlformats.org/officeDocument/2006/relationships/hyperlink" Target="https://dalil.kg/document/7136" TargetMode="External"/><Relationship Id="rIdklak_12wa99plo9kjvqkt" Type="http://schemas.openxmlformats.org/officeDocument/2006/relationships/hyperlink" Target="https://dalil.kg/document/7135" TargetMode="External"/><Relationship Id="rId6n8vhwmqvelbp2ggdb75a" Type="http://schemas.openxmlformats.org/officeDocument/2006/relationships/hyperlink" Target="https://dalil.kg/document/15543" TargetMode="External"/><Relationship Id="rIdq9nvq1pp6v39xxn1xsnos" Type="http://schemas.openxmlformats.org/officeDocument/2006/relationships/hyperlink" Target="https://dalil.kg/document/7716" TargetMode="External"/><Relationship Id="rIdu9xdyomczhmhontfaldcn" Type="http://schemas.openxmlformats.org/officeDocument/2006/relationships/hyperlink" Target="https://dalil.kg/document/7964" TargetMode="External"/><Relationship Id="rIdwau-mmhaellcro3otjlh3" Type="http://schemas.openxmlformats.org/officeDocument/2006/relationships/hyperlink" Target="https://dalil.kg/document/7964" TargetMode="External"/><Relationship Id="rIdl29az6klofwt0jyhwtvz7" Type="http://schemas.openxmlformats.org/officeDocument/2006/relationships/hyperlink" Target="https://dalil.kg/document/3012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3_0ljzor9i-gcxiycp91" Type="http://schemas.openxmlformats.org/officeDocument/2006/relationships/hyperlink" Target="https://dalil.kg/document/30123" TargetMode="External"/><Relationship Id="rIdw9byirj_jqkpsac9onq3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2026-10-01T02:42:47.828Z</dcterms:created>
  <dcterms:modified xsi:type="dcterms:W3CDTF">2026-10-01T02:42:47.828Z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