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ih_l7cc0lagh93qu2yc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Республики12 ноября 2001 года. Регистрационный номер 187-01                                                    Утверждено                                         </w:t>
      </w:r>
      <w:r>
        <w:rPr>
          <w:rFonts w:ascii="Arial" w:cs="Arial" w:eastAsia="Arial" w:hAnsi="Arial"/>
          <w:sz w:val="24"/>
          <w:szCs w:val="24"/>
        </w:rPr>
        <w:t xml:space="preserve">постановлением%30128</w:t>
      </w:r>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ноября 2001 года № 90                                ПОЛОЖЕНИЕ                о порядке рассмотрения административных                правонарушений, посягающих на операции                    с ценными бумагами, и наложения                      административных взысканий                (В редакции постановления Госкомиссии КР            по ценным бумагам от </w:t>
      </w:r>
      <w:hyperlink w:history="1" r:id="rIdgfuxo1kdntt429xpbgxet">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I.            Общие положения     II.           Административная ответственность     III.          Составление протокола     IV.           Рассмотрение дел об административном правонарушении     V.            Порядок обжалования постановлений государственного                   органа по регулированию рынка ценных бумаг     VI.           Постановление о наложении административного                   взыскания     Приложение 1. Протокол об административном правонарушении                   по операциям с ценными бумагами     Приложение 2. Постановление                           I. Общие положения      1. Настоящее Положение регулирует правоотношения, складывающиеся впроцессе  применения  административных взысканий за нарушения законода-тельства, регулирующего операции с ценными бумагами и разработано в со-ответствии с Кодексом Кыргызской Республики об административной ответс-твенности.     Целью настоящего  Положения  является  своевременное и объективноерассмотрение дел об административных правонарушениях в сфере операций сценными бумагами и их предупреждение.     2. Административным правонарушением, посягающим на операции с цен-ными  бумагами,  признается противоправное действие,  виновное действиеили бездействие,  за которое установлена  административная  ответствен-ность  статьями с 327 по 338 </w:t>
      </w:r>
      <w:hyperlink w:history="1" r:id="rId563qih9hlk1hj666ou9y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3. Понятия, используемые в настоящем Положении:     Административное правонарушение (административный проступок) - по-сягающее  на государственный или общественный порядок,  права и свободыграждан, на установленный порядок управления, на все формы собственнос-ти противоправное,  виновное (умышленное или неосторожное) действие илибездействие,  за которое законодательством предусмотрена административ-ная ответственность.     Административное взыскание - принудительная мера  государственноговоздействия, применяемая за совершение административного правонарушенияв целях привлечения лица к ответственности путем исправления и перевос-питания.     Штраф - мера материального воздействия, денежное взыскание в доходгосударства,  налагаемое Председателем уполномоченного государственногооргана по рынку ценных бумаг и его заместителем (ст.532) на  лицо,  ви-новное  в  совершении административного правонарушения,  посягающего наоперации с ценными бумагами. Размер штрафа определяется исходя из мини-мального  месячного  размера заработной платы,  установленной на моментсовершения административного правонарушения, а при длящемся администра-тивном  правонарушении - на момент его обнаружения.  Минимальный размерштрафа,  налагаемого на должностных лиц, не менее двух минимальных раз-меров заработной платы.     Максимальный размер штрафа, налагаемого на должностных лиц, не мо-жет превышать ста минимальных размеров заработной платы.     Минимальный размер штрафа, налагаемого на юридическое лицо, не мо-жет быть менее ста минимальных размеров заработной платы.  Максимальныйразмер штрафа,  налагаемого на юридическое лицо, не может превышать од-ной тысячи минимальных размеров заработной платы.     (В редакции  постановления  Госкомиссии  КР по ценным бумагам от </w:t>
      </w:r>
      <w:hyperlink w:history="1" r:id="rIdcvhwl2p984sqonl4ho6hu">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4. При малозначительности совершенного административного  правона-рушения  Председатель  уполномоченного государственного органа по рынкуценных бумаг, или его заместитель, может освободить нарушителя от адми-нистративной ответственности или ограничиться письменным предупреждени-ем (ст.29).     5. Должностные лица привлекаются к административной ответственнос-ти при совершении административного правонарушения в связи с неисполне-нием либо ненадлежащим исполнением ими служебных обязанностей.     Под должностными лицами понимаются лица,  постоянно,  временно илипо специальному полномочию, осуществляющие или наделенные в установлен-ном законом порядке распорядительными полномочиями в отношении лиц,  ненаходящихся  от них в служебной зависимости,  а равно лиц,  выполняющихорганизационно-распорядительные или административно-хозяйственные функ-ции в государственных органах.  Индивидуальные предприниматели, а равноруководители и служащие иных юридических лиц (организаций),  независимоот  формы собственности,  совершившие административные правонарушения всвязи с выполнением организационно-распорядительных или  административ-но-хозяйственных  обязанностей,  несут административную ответственностькак должностные лица.     6. Взыскание за административное правонарушение применяется в пре-делах и порядке, установленных Кодексом об административной ответствен-ности и настоящим Положением.  При применении административного взыска-ния учитываются характер совершенного правонарушения,  личность наруши-теля, степень его вины, семейное и имущественное положение, обстоятель-ства, смягчающие и отягчающие ответственность. Наложение административ-ного взыскания не освобождает лицо от исполнения обязанности,  за неис-полнени которой было наложено административное взыскание.     6-1. Юридическое  лицо  несет  административную ответственность заадминистративное правонарушение в случаях, прямо предусмотренных </w:t>
      </w:r>
      <w:hyperlink w:history="1" r:id="rIdr3v-bom6g0mhsomyxiivg">
        <w:r>
          <w:rPr>
            <w:rFonts w:ascii="Arial" w:cs="Arial" w:eastAsia="Arial" w:hAnsi="Arial"/>
            <w:color w:val="1D4ED8"/>
            <w:sz w:val="24"/>
            <w:szCs w:val="24"/>
            <w:u w:val="single"/>
          </w:rPr>
          <w:t xml:space="preserve">Кодек-</w:t>
        </w:r>
      </w:hyperlink>
      <w:hyperlink w:history="1" r:id="rIdqlueewdq-fsdzumfmruar">
        <w:r>
          <w:rPr>
            <w:rFonts w:ascii="Arial" w:cs="Arial" w:eastAsia="Arial" w:hAnsi="Arial"/>
            <w:color w:val="1D4ED8"/>
            <w:sz w:val="24"/>
            <w:szCs w:val="24"/>
            <w:u w:val="single"/>
          </w:rPr>
          <w:t xml:space="preserve">сом</w:t>
        </w:r>
      </w:hyperlink>
      <w:r>
        <w:rPr>
          <w:rFonts w:ascii="Arial" w:cs="Arial" w:eastAsia="Arial" w:hAnsi="Arial"/>
          <w:sz w:val="24"/>
          <w:szCs w:val="24"/>
        </w:rPr>
        <w:t xml:space="preserve"> Кыргызской Республики об административной ответственности.     Юридическим лицом признается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можетот  своего имени приобретать и осуществлять имущественные и личные неи-мущественные права и обязанности, и быть истцом и ответчиком в суде.     (В редакции  постановления  Госкомиссии  КР по ценным бумагам от </w:t>
      </w:r>
      <w:hyperlink w:history="1" r:id="rIdixtplosthvkeaetztfosj">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II. Административная ответственность      7. Обстоятельствами, смягчающими административную ответственность,являются:     1) чистосердечное раскаяние виновного;     2) предотвращение  виновным  вредных последствий административногоправонарушения, добровольное возмещение ущерба или устранение причинен-ного вреда;     3) совершение административного правонарушения под влиянием угрозыпринуждения  либо  в силу служебной,  материальной или иной зависимости(ст.42).     8. Обстоятельствами, отягчающими административную ответственность,признаются:     1) продолжение  противоправного поведения,  несмотря на требованияуполномоченных лиц уполномоченного  государственного  органа  по  рынкуценных бумаг;     2) совершение административного правонарушения группой лиц;     3) совершение  административного правонарушения в условиях стихий-ного бедствия или других чрезвычайных обстоятельствах;     4) повторное  в течение года совершение административного правона-рушения.     9. Административное  взыскание  за нарушение законодательства Кыр-гызской Республики о ценных бумагах может  быть  применено  не  позднеедвух месяцев со дня совершения административного правонарушения,  а придлящемся правонарушении - не позднее двух месяцев со дня его  обнаруже-ния.     В случае отказа в возбуждении уголовного  дела,  либо  прекращенияуголовного дела,  при наличии в действиях правонарушителя признаков ад-министративного правонарушения,  административное взыскание может  бытьналожено  не позднее месяца со дня принятия решения об отказе в возбуж-дении уголовного дела либо о его прекращении.     Административное взыскание  за нарушение законодательства Кыргызс-кой Республики  о  ценных  бумагах может быть применено к предприятиям,учреждениям и  организациям - не позднее шести месяцев со дня обнаруже-ния административного  правонарушения.  В  случае  отказа в возбужденииуголовного дела  либо прекращения уголовного дела, при наличии в дейст-виях правонарушителя  признаков административного правонарушения, адми-нистративное взыскание  может  быть  наложено  не позднее месяца со дняпринятия решения  об  отказе  в  возбуждении уголовного дела либо о егопрекращении.     (В редакции  постановления  Госкомиссии  КР по ценным бумагам от </w:t>
      </w:r>
      <w:hyperlink w:history="1" r:id="rId2ap-oehuovhnagcmpg8ge">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10. Если  лицо  подвергнутое административному взысканию в течениегода со дня окончания исполнения взыскания,  не совершило нового  адми-нистративного правонарушения, то это лицо считается не подвергшимся ад-министративному взысканию (ст.47).     11. Лицо,  совершившее  административное  правонарушение,  обязановозместить причиненный административным правонарушением ущерб.     Если имущественный ущерб,  причиненный в результате совершения ад-министративного правонарушения, не превышает установленного минимально-го размера заработной платы,  то Председатель уполномоченного государс-твенного органа по рынку ценных бумаг или его заместитель, при примене-нии  взыскания  вправе решить вопрос о возмещении виновным этого ущерба(ст.48).     12. Председатель  уполномоченного государственного органа по рынкуценных бумаг или его  заместитель  уполномоченные,  в  соответствии  сост.532 </w:t>
      </w:r>
      <w:hyperlink w:history="1" r:id="rIdrvuoyya7yd3cpmetz7-9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рассматривать делаоб административных правонарушениях,  может  налагать  административныевзыскания лишь при исполнении служебных обязанностей.                       III. Составление протокола      13. О  совершении  административного  правонарушения  составляетсяпротокол уполномоченным на то должностным лицом  уполномоченного  госу-дарственного органа по рынку ценных бумаг (ст.556), (приложение 1).     14. В протоколе об административном правонарушении указываются да-та и место его составлений,  должность,  фамилия,  имя,  отчество лица,составившего протокол, сведения о личности нарушителя, место, время со-вершения и существо административного правонарушения,  нормативный акт,предусматривающий ответственность за  данное  правонарушение,  фамилия,адрес нарушителя, иные сведения, необходимые для разрешения дела.     Протокол подписывается  лицом, его составившим, и лицом, совершив-шим административное правонарушение (или законным представителем юриди-ческого лица),  если оно усыновлено; при наличии свидетелей и потерпев-ших протокол может быть подписан также и этими лицами.     В случае отказа лица,  совершившего правонарушение (или  законногопредставителя юридического лица),  от подписания протокола, в нем дела-ется запись об этом.  Лицо,  совершившее правонарушение  (или  законныйпредставитель  юридического  лица),  вправе  предоставить прилагаемые кпротоколу объяснения и замечания по содержанию протокола, а также изло-жить мотивы своего отказа от его подписания.     В качестве законного представителя юридического лица выступают  ихруководители (заместители),  действующие в пределах полномочий, предос-тавленных им законодательством,  уставом или положением, или другие ра-ботники организации - представители юридического лица.     Полномочия руководителя организации  (заместителя)  подтверждаютсядокументами,  удостоверяющими его служебное положение. Другие работникиорганизации подтверждают  свои  полномочия  доверенностью  организации,оформленной в соответствии с законодательством Кыргызской Республики.     При составлении  протокола о правонарушении, совершенном юридичес-ким лицом,  в  обязательном порядке следует указать точное наименованиеюридического лица  (предприятия,  организации,  учреждения), его адрес,банковские реквизиты.     (В редакции  постановления  Госкомиссии  КР по ценным бумагам от </w:t>
      </w:r>
      <w:hyperlink w:history="1" r:id="rIdw4hx7byium5dzyyiwvrj9">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15. При  составлении протокола нарушителю разъясняются его права иобязанности,  предусмотренные настоящим пунктом, о чем делается отметкав протоколе.     Лицо, привлекаемое к административной ответственности, вправе зна-комиться  с материалами дела,  давать объяснения,  представлять доказа-тельства,  заявлять ходатайства, пользоваться юридической помощью адво-ката, выступать на родном или ином языке, которым он владеет, и пользо-ваться услугами переводчика, если не владеет языком, на котором ведетсяпроизводство, обжаловать постановление по делу.                IV. Рассмотрение дел об административном                            правонарушении      16. Дело об административном правонарушении рассматривается в при-сутствии лица (законного представителя юридического лица), привлекаемо-го к   административной   ответственности.   В   отсутствие  этого лица(законного представителя юридического лица) дело может быть рассмотренолишь в  случаях,  когда  имеются данные о своевременном его извещении оместе и времени рассмотрения дела и если от него не поступило ходатайс-тво об отложении рассмотрения дела.     (В редакции  постановления  Госкомиссии  КР по ценным бумагам от </w:t>
      </w:r>
      <w:hyperlink w:history="1" r:id="rId9kkvci6drachyt4osngbj">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17. Председатель уполномоченного государственного органа по  рынкуценных бумаг или его заместитель, при подготовке к рассмотрению дела обадминистративном правонарушении выясняет следующие вопросы:     1) относится ли к его компетенции рассмотрение данного дела;     2) имеются ли обстоятельства, исключающие возможность рассмотренияданного дела;     3) правильно ли составлен протокол об административном  правонару-шении, а также оформлены иные материалы дела;     4) имеются ли обстоятельства, исключающие производство по делу;     5) достаточно  ли имеющихся по делу материалов для рассмотрения посуществу;     6) имеются ли ходатайства и отводы (ст.581).     18. Председатель уполномоченного государственного органа по  рынкуценных бумаг или его заместитель, на рассмотрение которых передано делооб административном правонарушении,  не могут рассматривать данное делов случаях, если они:     1) являются родственниками лица,  привлекаемого к ответственности,или потерпевшего,  их законных представителей, защитника или представи-теля;     2) лично,  прямо  или  косвенно  заинтересованы  в разрешении дела(ст.582).     19. Председатель  уполномоченного государственного органа по рынкуценных бумаг или его заместитель при подготовке к рассмотрению дела  обадминистративном правонарушении принимает следующие решения:     1) о назначении времени и места рассмотрения дела;     2) о вызове лиц,  истребовании необходимых дополнительных материа-лов по делу, назначении экспертизы;     3) об отложении рассмотрения дела;     4) о возвращении протокола об  административном  правонарушении  идругих материалов дела должностному лицу, которое составило протокол, вслучаях составления протокола и оформления других материалов дела  неп-равомочными  лицами,  неправильного  составления протокола и оформлениядругих материалов дела либо неполноты представленных материалов,  кото-рая не может быть восполнена при рассмотрении дела;     5) о передаче протокола об административном правонарушении и  дру-гих  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должностного лица.     Решения, предусмотренные подпунктом 1-5 настоящего пункта, выносятв виде определения (ст.583).     20. Дело об административном правонарушении рассматривается в  де-сятидневный  срок  со дня получения Председателем уполномоченного госу-дарственного органа по рынку ценных бумаг или его заместителем протоко-ла об административном правонарушении и других материалов дела.     В случаях поступления ходатайств от участников производства по де-лу  об  административном правонарушении либо при необходимости дополни-тельного выяснения обстоятельств дела,  срок  рассмотрения  дела  можетбыть  продлен  Председателем уполномоченного государственного органа порынку ценных бумаг или его заместителем,  рассматривающим дело,  но  неболее чем на один месяц (ст.585).     21. Председатель уполномоченного государственного органа по  рынкуценных бумаг или его заместитель,  приступив к рассмотрению дела об ад-министративном правонарушении:     1) объявляет, кто рассматривает дело, какое дело подлежит рассмот-рению, кто и на основании какого закона привлекается к ответственности;     2) удостоверяется в явке физического лица или законного представи-теля юридического лица,  привлекаемых к административной ответственнос-ти, а также иных лиц, участвующих в рассмотрении дела;     3) устанавливает личность участников производства по делу,  прове-ряет  полномочия  законных  представителей физического или юридическоголица, защитника и уполномоченного представителя;     4) выясняет  причины неявки участников производства по делу и при-нимает решение о рассмотрении дела в отсутствие указанных лиц  либо  оботложении рассмотрения;     5) разъясняет лицам,  участвующим в рассмотрении дела,  их права иобязанности;     6) разрешает заявленные отводы и ходатайства;     7) оглашает протокол об административном правонарушении, а при не-обходимости - иные материалы дела.     Заслушиваются объяснения физического лица (законного представителяюридического лица),  в отношении которого ведется производство по делу,показания других  лиц,  участвующих  в  производстве по делу, поясненияспециалиста и  заключение  эксперта,  исследуются  иные  доказательства(ст.586).     (В редакции  постановления  Госкомиссии  КР по ценным бумагам от </w:t>
      </w:r>
      <w:hyperlink w:history="1" r:id="rIdhbbnjrwqlkgews3kpw0k0">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22. Председатель уполномоченного государственного органа, по рынкуценных бумаг или его заместитель,  при рассмотрении дела об администра-тивном  правонарушении  обязаны выяснить было ли совершенно администра-тивное правонарушение,  виновно ли данное лицо в его совершении, подле-жит ли оно административной ответственности, имеются ли обстоятельства,смягчающие  и  отягчающие  ответственность,  причинен  ли  материальныйущерб,  а  также  выяснить другие обстоятельства,  имеющие значение дляправильного разрешения дела (ст.587).     23. При рассмотрении дела об административном правонарушении Пред-седателем уполномоченного государственного органа по рынку ценных бумагили его заместителем ведется протокол.     В протоколе рассмотрения дела указываются:     1) дата и место рассмотрения дела;     2) должность, фамилия, имя, отчество лица, рассматривающего дело;     3) какое дело рассматривается;     4) сведения о явке лиц, участвующих в рассмотрении дела;     5) отводы, ходатайства и результаты их рассмотрения;     6) объяснения,  показания,  пояснения и заключения соответствующихлиц, участвующих в рассмотрении дела.     Протокол подписывается лицом,  рассматривающим дело об администра-тивном правонарушении и секретарем заседания (ст.588).     24. Рассмотрев дело об административном правонарушении,  Председа-тель  уполномоченного государственного органа по рынку ценных бумаг илиего заместитель выносит постановление по делу (приложение 2).     Постановление должно содержать наименование должностного лица, вы-несшего постановление, дату рассмотрения дела, сведения о лице, в отно-шении которого рассматривается дело,  изложение обстоятельств, установ-ленных при рассмотрении дела, указание на нормативный акт, предусматри-вающий ответственность за данное административное правонарушение,  при-нятое по делу решение (ст.589).     25. Постановление  по делу об административном правонарушении под-писывается Председателем  уполномоченного  государственного  органа  порынку ценных бумаг или его заместителем.     26. Постановление по делу об административном правонарушении всту-пает в законную силу по истечении срока на обжалование, если оно не бы-ло обжаловано.  Лицо,  в отношении которого осуществлялось производствопо  делу об административном правонарушении,  может подать жалобу в суд(ст.589).     27. Рассмотрев дело об административном правонарушении,  Председа-тель уполномоченного государственного органа по рынку ценных бумаг  илиего заместитель, выносят одно из следующих постановлений:     1) о наложении административного взыскания;     2) о прекращении дела.     28. Постановление объявляется немедленно по окончании рассмотрениядела.  Копия постановления в течение трех дней вручается или высылаетсялицу,  в отношении которого оно вынесено. Копия постановления вручаетсяпод расписку.  В случае,  если копия постановления высылается,  об этомделается соответствующая запись в деле (ст.591).     29. Председатель  уполномоченного государственного органа по рынкуценных бумаг или его заместитель,  рассматривающий дело, при установле-нии причин и условий, способствующих совершению административных право-нарушений,  вносит в соответствующие предприятия, учреждения, организа-ции  и  должностным  лицам представление о неотложности принятия мер поустранению этих причин и условий.  Указанные организации и лица обязаныв  течение  месяца со дня поступления представления сообщить о принятыхмерах (ст.593).                  V. Порядок обжалования постановлений               государственного органа по регулированию                          рынка ценных бумаг      30. Лицо,  в отношении  которого  было  вынесено  административноевзыскание, может подать жалобу в суд в течение 20 дней со дня вынесенияпостановления (ст.597).     (В редакции  постановления  Госкомиссии  КР по ценным бумагам от </w:t>
      </w:r>
      <w:hyperlink w:history="1" r:id="rIdxcm7cm95l_n9cvynarit_">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31. Подача  жалобы приостанавливает исполнение постановления о на-ложении административного взыскания до рассмотрения жалобы судом.     32. В  результате рассмотрения судья выносит одно из следующих ре-шений:     1) об оставлении постановления без изменения, а жалобы - без удов-летворения;     2) об изменении постановления;     3) об отмене и возвращении дела на новое рассмотрение Председателюуполномоченного  государственного  органа по рынку ценных бумаг или егозаместителю;     4) об отмене постановления и прекращении дела, при наличии обстоя-тельств,  предусмотренных статьей 549 Кодекса об  административной  от-ветственности.     33. Отмена постановления о прекращении  дела  об  административномправонарушении  влечет  за собой возврат денежных сумм,  а также отменудругих ограничений, связанных с ранее принятым постановлением.     Об отмене постановления сообщается по месту работы,  учебы или жи-тельства (ст.603).                      VI. Постановление о наложении                      административного взыскания      34. Постановление  о  наложении административного взыскания обяза-тельно для исполнения  всеми  органами  государственных  администраций,местного самоуправления,  а также должностными лицами, юридическими ли-цами независимо от форм собственности.     Постановление о наложении административного взыскания подлежит ис-полнению с момента вступления его в законную силу (ст.604)  (Приложение2).     35. Обращение постановления о наложении административного  взыска-ния  к исполнению возлагается на Председателя уполномоченного государс-твенного органа по рынку ценных бумаг или  его  заместителя,  вынесшегопостановление.  Постановление направляется должностному лицу, уполномо-ченному приводить его в исполнение,  в течение суток, со дня вступленияего в законную силу (ст.605):     1. При наличии обстоятельств,  вследствие которых немедленное  ис-полнение  постановления  о наложении административного взыскания в видештрафа невозможно, Председатель уполномоченного государственного органапо рынку ценных бумаг или его заместитель,  вынесший постановление, мо-жет  отсрочить  исполнение  постановления  на  срок  до  одного  месяца(ст.607).     2. Председатель уполномоченного государственного органа  по  рынкуценных  бумаг  или его заместитель,  вынесший постановление о наложенииадминистративного взыскания, прекращает исполнение постановления в слу-чаях:     1) издания акта амнистии,  если он устраняет применение мер  адми-нистративного взыскания;     2) отмены закона или отдельных его положений,  устанавливающих ад-министративную ответственность;     3) смерти лица,  привлеченного к административной ответственности,или объявления его в установленном порядке умершим;     4) если закон или отдельные его положения,  устанавливающие  адми-нистративную ответственность, утратили силу вследствие признания их не-соответствующими Конституции Кыргызской Республики;     5) истечения  срока  давности исполнения постановления о наложенииадминистративного взыскания,  предусмотренного Кодексом об  администра-тивной ответственности (ст.608).     36. Постановление о наложении административного взыскания не  под-лежит  исполнению,  если  оно  не было приведено в исполнение в течениетрех месяцев со дня его вступления в законную силу.     Истечение срока давности, предусмотренного подпунктом 1 настоящегопункта, прерывается, если лицо, привлеченное к административной ответс-твенности,  уклоняется  от его исполнения.  Исчисление срока давности вэтом случае возобновляется со дня обнаружения этого лица.     В случае  отсрочки исполнения постановления в соответствии с пунк-том 33 настоящего положения течение срока  давности  приостанавливаетсядо  истечения срока отсрочки,  а при рассрочке исполнения постановлениятечение срока давности продлевается на срок рассрочки (ст.609).     37. При наличии обстоятельств,  вследствие которых исполнение пос-тановления о наложении административного взыскания в  виде  администра-тивного штрафа невозможно в установленные сроки. Председатель уполномо-ченного государственного органа по рынку ценных бумаг или его  замести-тель,  вынесший постановление, может отсрочить исполнение постановленияна срок до одного месяца.  С учетом материального положения лица, прив-леченного к административной ответственности,  уплата штрафа может бытьрассрочена Председателем  уполномоченного  государственного  органа  порынку  ценных  бумаг или его заместителем,  вынесшим постановление,  насрок до трех месяцев (ст.611):     1. Постановление  по делу об административном правонарушении всту-пает в законную силу по истечении срока на обжалование, если оно не бы-ло  обжаловано.  В случае подачи жалобы или представления постановлениявступает в законную силу, если оно не отменено судьей (ст.612).     2. Штраф  должен быть уплачен нарушителем не позднее одного месяцасо дня вручения ему постановления о наложении штрафа,  в случае обжало-вания  постановления - не позднее пятнадцати дней со дня уведомления обоставлении жалобы или представления без удовлетворения.     Штраф, наложенный  за совершение административного правонарушения,вносится нарушителем в учреждение банка Кыргызской Республики.     Все суммы  штрафа за административные правонарушения перечисляютсяв республиканский бюджет Кыргызской Республики (ст.614).     38. При неуплате административного штрафа в срок,  предусмотренныйпунктом 36 настоящего положения,  постановление о наложении администра-тивного штрафа направляется Председателем уполномоченного государствен-ного органа но рынку ценных бумаг или его заместителем, вынесшим поста-новление администрации предприятия, учреждения или организации, где ли-цо, привлеченное к ответственности, работает либо получает вознагражде-ние,  пенсию или стипендию, для удержания суммы штрафа в принудительномпорядке из его заработной платы или иных видов доходов.     Удержание административного штрафа производится в срок,  не превы-шающий одного месяца. Взыскание административного штрафа производится впорядке, предусмотренном Гражданским </w:t>
      </w:r>
      <w:hyperlink w:history="1" r:id="rIdy2navfoklpkkrit9szkv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случае увольнения лица, привлеченного к административной ответс-твенности,  с  работы  либо  невозможности  взыскания административногоштрафа из его заработной платы или иных доходов, администрация предпри-ятия, учреждения или организации в десятидневный срок со дня увольненияили наступления события,  влекущего невозможность взыскания, возвращаетпостановление о наложении административного штрафа Председателю уполно-моченного государственного органа по рынку ценных бумаг или его  замес-тителю, вынесшему постановление, с указанием нового места работы, прив-леченного к ответственности (если оно известно),  причин  невозможностивзыскания,  а также с отметкой о произведенных удержаниях (если таковыепроизводились) (ст.615).     39. Если лицо,  подвергнутое административному штрафу, не работаетили взыскание административного штрафа из его заработной платы или иныхвидов доходов невозможно,  взыскание обращается на имущество лица, под-вергнутого административному взысканию, постановление о наложении адми-нистративного  штрафа  направляется Председателем уполномоченного госу-дарственного органа по рынку ценных бумаг или его заместителем,  вынес-шим постановление, судебному исполнителю для принудительного исполненияв  порядке,  предусмотренном  законодательством  Кыргызской  Республики(ст.615):     1. Постановление о наложении штрафа,  по которому взыскание штрафапроизведено полностью,  с отметкой об исполнении возвращается админист-ративному органу, вынесшему постановление (ст.618).     2. Издержки  по  рассмотрению  исполнения дела об административномправонарушении возлагаются на лицо,  в отношении которого вынесено пос-тановление о наложении административного взыскания.     При освобождении лица от ответственности должностное лицо, котороерассматривало дело об административном правонарушении,  вправе взыскатьс правонарушителя издержки, за исключением сумм, выплаченных переводчи-ку.     Если по делу о правонарушении наложено административное  взысканиена нескольких лиц,  должностное лицо определяет, в каком размере должныбыть возложены издержки на каждого из них.     В случае прекращения производства по делу об административном пра-вонарушении,  образовавшиеся издержки,  а  равно  издержки,  подлежащиевзысканию с лица,  признанного несостоятельным,  а также издержки, свя-занные с выплатой сумм переводчику,  относятся на счет государственногобюджета.     Должностное лицо,  в производстве которого находится дело об адми-нистративном правонарушении и рассматривающее это дело, обязано собратьи приобщить к делу документы,  определяющие размеры  издержек  по  делу(ст.637).     Принудительное исполнение постановления о наложении административ-ного штрафа на юридическое лицо осуществляется в соответствии со стать-ей 616 </w:t>
      </w:r>
      <w:hyperlink w:history="1" r:id="rIda2l6bhf5-id8srgsbrxy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(В редакции  постановления  Госкомиссии  КР по ценным бумагам от </w:t>
      </w:r>
      <w:hyperlink w:history="1" r:id="rIdfrp09ewa_45ab6wfvbdj8">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Приложение 1                (В редакции постановления Госкомиссии КР            по ценным бумагам от </w:t>
      </w:r>
      <w:hyperlink w:history="1" r:id="rIdabbdbds37_hrdof1opwmz">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ПРОТОКОЛ                  об административном правонарушении                    по операциям с ценными бумагами "___" __________ 200__ года                                город Бишкек      __________________________________________________________________         (должность, место работы лица составляющего протокол)_______________________________________________________________________                               (Ф.И.О.)составил настоящий протокол о том, что ________________________________                                                  (Ф.И.О.)_______________________________________________________________________                 (год рождения - для физических лиц),   (наименование юридического лица, его адрес, банковские реквизиты,       идентификационный налоговый номер - для юридических лиц)_______________________________________________________________________  (должность лица, место работы и место жительства лица, совершившего_______________________________________________________________________                   административное правонарушение)были допущены нарушения _______________________________________________т.е. совершено    административное    правонарушение,   предусмотренноест._____ Кодекса Кыргызской Республики об административной  ответствен-ности _________________________________________________________________                                 (Ф.И.О.)разъяснены его права и обязанности, предусмотренные ст.________ КодексаКыргызской Республики об административной ответственности ____________________________________________________________________________________     Объяснения нарушителя:     _________________________________________________________________________________________________________________________________________     К протоколу прилагается: справка по результатам проверки ________________________________________________________________________________     Принятое по делу решение: ________________________________________                                     (о передаче дела на рассмотрение_______________________________________________________________________         Государственной комиссии при Правительстве Кыргызской_______________________________________________________________________                   Республики по рынку ценных бумаг)      Ф.И.О. составившего протокол     _______________________________                   ________________                                                           (подпись)      Ф.И.О. лица совершившего     административное правонарушение     _______________________________                   ________________                                                           (подпись)                                                             Приложение 2                (В редакции постановления Госкомиссии КР            по ценным бумагам от </w:t>
      </w:r>
      <w:hyperlink w:history="1" r:id="rId3hjyvp4lvy5sptg0vc7bn">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ПОСТАНОВЛЕНИЕ "___" __________ 200__ года                                город Бишкек      Председатель Государственной комиссии при Правительстве КыргызскойРеспублики по рынку ценных бумаг ______________________________________                                    (фамилия и инициалы Председателя_______________________________________________________________________     и (или) заместителя председателя Государственной комиссии при_______________________________________________________________________                Правительстве КР по рынку ценных бумаг)рассмотрев материалы о _______________________________________________________________________________________________________________________          (указать характер административного правонарушения)гр. ___________________________________________________________________                               (Ф.И.О.)_________________ г. рождения, уроженца _______________________________  (число, месяц)работающего ___________________________________________________________                       (должность, место работы)гражданину ____________________________________________________________разъяснены его  права  и  обязанности  в соответствии со ст.570 КодексаКыргызской Республики об административной ответственности, установил:     На основании ст.  _____ </w:t>
      </w:r>
      <w:hyperlink w:history="1" r:id="rIddc9nsutimqnzbnh6kdpg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постановил:     Гр. ______________________________________________________________подвергнуть ___________________________________________________________                           (мера наказания)     Взыскать _________________________________________________________     Постановление может быть обжаловано в двадцатидневный срок.      Председатель Государственной комиссии     при Правительстве Кыргызской Республики     по рынку ценных бумаг                             ________________      Заместитель председателя Государственной     комиссии при Правительстве Кыргызской     Республики по рынку ценных бумаг                  ________________      Копия постановления направлена "___" _________________ 20__ г. длясведения по месту работы гр. __________________________________________      Секретарь                                         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rnpupbzpuxh7tisqxhv">
      <w:r>
        <w:rPr>
          <w:rFonts w:ascii="Arial" w:cs="Arial" w:eastAsia="Arial" w:hAnsi="Arial"/>
          <w:color w:val="132D3F"/>
          <w:sz w:val="16"/>
          <w:szCs w:val="16"/>
          <w:u w:val="single"/>
        </w:rPr>
        <w:t xml:space="preserve">dalil.kg/document/30129</w:t>
      </w:r>
    </w:hyperlink>
  </w:p>
  <w:p>
    <w:pPr>
      <w:spacing w:after="0" w:before="40"/>
      <w:jc w:val="center"/>
    </w:pPr>
    <w:hyperlink w:history="1" r:id="rIdynepaw2ql2dxtc29htka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h_l7cc0lagh93qu2ycv" Type="http://schemas.openxmlformats.org/officeDocument/2006/relationships/hyperlink" Target="https://dalil.kg/document/202591" TargetMode="External"/><Relationship Id="rIdgfuxo1kdntt429xpbgxet" Type="http://schemas.openxmlformats.org/officeDocument/2006/relationships/hyperlink" Target="https://dalil.kg/document/31419" TargetMode="External"/><Relationship Id="rId563qih9hlk1hj666ou9yv" Type="http://schemas.openxmlformats.org/officeDocument/2006/relationships/hyperlink" Target="https://dalil.kg/document/6" TargetMode="External"/><Relationship Id="rIdcvhwl2p984sqonl4ho6hu" Type="http://schemas.openxmlformats.org/officeDocument/2006/relationships/hyperlink" Target="https://dalil.kg/document/31419" TargetMode="External"/><Relationship Id="rIdr3v-bom6g0mhsomyxiivg" Type="http://schemas.openxmlformats.org/officeDocument/2006/relationships/hyperlink" Target="https://dalil.kg/document/6" TargetMode="External"/><Relationship Id="rIdqlueewdq-fsdzumfmruar" Type="http://schemas.openxmlformats.org/officeDocument/2006/relationships/hyperlink" Target="https://dalil.kg/document/6" TargetMode="External"/><Relationship Id="rIdixtplosthvkeaetztfosj" Type="http://schemas.openxmlformats.org/officeDocument/2006/relationships/hyperlink" Target="https://dalil.kg/document/31419" TargetMode="External"/><Relationship Id="rId2ap-oehuovhnagcmpg8ge" Type="http://schemas.openxmlformats.org/officeDocument/2006/relationships/hyperlink" Target="https://dalil.kg/document/31419" TargetMode="External"/><Relationship Id="rIdrvuoyya7yd3cpmetz7-9d" Type="http://schemas.openxmlformats.org/officeDocument/2006/relationships/hyperlink" Target="https://dalil.kg/document/6" TargetMode="External"/><Relationship Id="rIdw4hx7byium5dzyyiwvrj9" Type="http://schemas.openxmlformats.org/officeDocument/2006/relationships/hyperlink" Target="https://dalil.kg/document/31419" TargetMode="External"/><Relationship Id="rId9kkvci6drachyt4osngbj" Type="http://schemas.openxmlformats.org/officeDocument/2006/relationships/hyperlink" Target="https://dalil.kg/document/31419" TargetMode="External"/><Relationship Id="rIdhbbnjrwqlkgews3kpw0k0" Type="http://schemas.openxmlformats.org/officeDocument/2006/relationships/hyperlink" Target="https://dalil.kg/document/31419" TargetMode="External"/><Relationship Id="rIdxcm7cm95l_n9cvynarit_" Type="http://schemas.openxmlformats.org/officeDocument/2006/relationships/hyperlink" Target="https://dalil.kg/document/31419" TargetMode="External"/><Relationship Id="rIdy2navfoklpkkrit9szkvf" Type="http://schemas.openxmlformats.org/officeDocument/2006/relationships/hyperlink" Target="https://dalil.kg/document/5" TargetMode="External"/><Relationship Id="rIda2l6bhf5-id8srgsbrxye" Type="http://schemas.openxmlformats.org/officeDocument/2006/relationships/hyperlink" Target="https://dalil.kg/document/6" TargetMode="External"/><Relationship Id="rIdfrp09ewa_45ab6wfvbdj8" Type="http://schemas.openxmlformats.org/officeDocument/2006/relationships/hyperlink" Target="https://dalil.kg/document/31419" TargetMode="External"/><Relationship Id="rIdabbdbds37_hrdof1opwmz" Type="http://schemas.openxmlformats.org/officeDocument/2006/relationships/hyperlink" Target="https://dalil.kg/document/31419" TargetMode="External"/><Relationship Id="rId3hjyvp4lvy5sptg0vc7bn" Type="http://schemas.openxmlformats.org/officeDocument/2006/relationships/hyperlink" Target="https://dalil.kg/document/31419" TargetMode="External"/><Relationship Id="rIddc9nsutimqnzbnh6kdpgb"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rnpupbzpuxh7tisqxhv" Type="http://schemas.openxmlformats.org/officeDocument/2006/relationships/hyperlink" Target="https://dalil.kg/document/30129" TargetMode="External"/><Relationship Id="rIdynepaw2ql2dxtc29htka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2026-10-01T05:40:43.221Z</dcterms:created>
  <dcterms:modified xsi:type="dcterms:W3CDTF">2026-10-01T05:40:43.221Z</dcterms:modified>
</cp:coreProperties>
</file>

<file path=docProps/custom.xml><?xml version="1.0" encoding="utf-8"?>
<Properties xmlns="http://schemas.openxmlformats.org/officeDocument/2006/custom-properties" xmlns:vt="http://schemas.openxmlformats.org/officeDocument/2006/docPropsVTypes"/>
</file>