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3fdnphc-adz3ihq7jo7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6 декабря 2001 года. Регистрационный номер 202-01                               Утверждена                    </w:t>
      </w:r>
      <w:hyperlink w:history="1" r:id="rIdlnge4hjfyj9scdsesyhf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ноября 2001 года № 93                               ИНСТРУКЦИЯ                о порядке утверждения отчета об итогах               первичного размещения инвестиционных паев                     паевого инвестиционного фонда                           1. Общие положения     1.1. Настоящая Инструкция,  разработанная в соответствии с </w:t>
      </w:r>
      <w:hyperlink w:history="1" r:id="rIdvn9v3wm84-1tzyz3wzym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инвестиционных  фондах",   устанавливаетпорядок   утверждения    отчета   об  итогах   первичного   размещенияинвестиционных паев паевого инвестиционного фонда.    1.2.   Действие    настоящей   Инструкции   распространяется    наинвестиционные  паи,   выпускаемые  управляющими  компаниями    паевыхинвестиционных  фондов   на   территории   Кыргызской   Республики   всоответствии   с  </w:t>
      </w:r>
      <w:hyperlink w:history="1" r:id="rId4-ug4muoxokssmjtnlk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инвестиционныхфондах".    1.3. Эмитент  обязан  разместить  выпускаемые инвестиционные паи втечение  установленного проспектом эмиссии инвестиционных паев  срока,но  не   может превышать 90 календарных дней с даты начала  первичногоразмещения инвестиционных паев.    1.4.  Не  позднее  5  календарных дней после окончания  первичногоразмещения  инвестиционных паев, а в случае  неполного  размещения  непозднее 5 календарных дней после окончания срока первичного размещенияинвестиционных  паев  управляющая  компания  обязана   представить   вгосударственный  орган   по  регулированию  рынка  ценных   бумаг   наутверждение отчет об итогах первичного размещения инвестиционных  паев(далее - отчет).    1.5.  Непредставление  или  несвоевременное  представление  отчетавлечет за собой наложение административного штрафа на должностное лицоуправляющей  компании  в соответствии с </w:t>
      </w:r>
      <w:hyperlink w:history="1" r:id="rId7kaujeq9eldpvd9mwyrc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Республикиоб административной ответственности.             2. Документы, представляемые в государственный               орган по регулированию рынка ценных бумаг                        при утверждении отчета     2.1. При утверждении отчета представляются:    - заявление управляющей компании;    - документы, подтверждающие полноту оплаты инвестиционных паев;    - отчет  об  итогах  первичного  размещения инвестиционных паев (вдвух экземплярах) (приложение 1 к настоящей Инструкции).    2.2. Государственный орган по регулированию рынка ценных бумаг дляуточнения  представленной  в  отчете  информации  вправе   затребоватьлюбые дополнительные документы.                 3. Требования к оформлению документов,                 представляемых для утверждения отчета     3.1. Заявление должно содержать:    - наименование, тип, место нахождения эмитента;    - исходящий (регистрационный) номер и дату;    - регистрационный номер выпуска инвестиционных паев;    - фактически оплаченную сумму эмиссии;    - должность,  фамилию  и подпись руководителя,  заверенные печатьюэмитента.    3.2.  Документами,   подтверждающими оплату  инвестиционных  паев,могут являться:    - справка  банка об оплаченной денежными средствами инвестиционныхпаев;    - копии  платежных  документов,  подтверждающих  внесение денежныхсредств.    3.3. Отчет  сшивается,  скрепляется печатью управляющей компании иподписывается   ее  руководителем,   главным  бухгалтером,   а   такжерегистратором фонда.    3.4.   В  документах  не  допускаются  неоговоренные  исправления,зачеркивания,  подчистки, помарки, дописки (допечатки) и  т.п.  Каждоеисправление  (дополнение)  должно быть оговорено  и  заверено  лицами,подписавшими этот документ.    3.5. Отчет представляется в государственный орган по регулированиюрынка    ценных   бумаг   в  двух  экземплярах.    Должностные   лица,подписавшие отчет, несут ответственность за его достоверность.    3.6. Государственный  орган по регулированию рынка ценных бумаг ненесет   ответственность  за  достоверность  представленной  в   отчетеинформации.                          4. Утверждение отчета     4.1. Государственный  орган  по регулированию рынка ценных бумаг вдвухнедельный  срок рассматривает полученный отчет и  при   отсутствиипо  нему замечаний утверждает его.  При этом государственный орган  порегулированию  рынка ценных бумаг выдает управляющей компании  решениеоб  утверждении  отчета (приложение 2 к настоящей Инструкции)  и  однукопию утвержденного отчета.    4.2. Утверждение  отчета означает признание выпуска инвестиционныхпаев  состоявшимся  на суммарную стоимость размещенных  инвестиционныйпаев.    4.3.  Если  срок  первичного размещения  инвестиционных  паев  былустановлен   управляющей   компанией   менее  90  календарных  дней  иуправляющая  компания  не смогла разместить выпущенные  инвестиционныепаи  в срок, государственный орган по регулированию рынка ценных бумагвправе продлить сроки первичного размещения инвестиционных паев, но насрок не более 90 календарных дней со дня начала эмиссии.    В этом случае управляющая компания должна  не  позднее  5  рабочихдней   после   окончания   срока первичного размещения  инвестиционныхпаев  подать  в  государственный орган по регулированию  рынка  ценныхбумаг    ходатайство   о   продлении   срока   первичного   размещенияинвестиционных паев.    Решение  о  продлении  срока первичного размещения  инвестиционныхпаев    принимается    на    заседании  государственного   органа   порегулированию рынка ценных бумаг.             5. Приостановление, отказ в утверждении отчета     5.1. Государственный орган по  регулированию  рынка  ценных  бумагвправе приостановить утверждение отчета в случаях:    - нарушения управляющей компанией в  ходе  эмиссии  инвестиционныхпаев требований законодательства Кыргызской Республики;    -  нарушения  условий  первичного размещения инвестиционных  паев,установленных в проспекте эмиссии;    -   обнаружения   в   документах,   на   основании   которых   былзарегистрирован выпуск инвестиционных паев, недостоверной информации;    - обнаружения в представленном отчете недостоверной информации;    - непредставления  всех  требуемых  документов согласно пункту 2.1настоящей Инструкции;    - в  других  случаях,  при  обнаружении нарушения законодательстваКыргызской Республики.    При этом  управляющей компании направляется уведомление о причинахприостановления утверждения отчета с указанием срока их устранения.    5.2.   Утверждение    отчета   возобновляется   после   устраненияперечисленных в уведомлении нарушений.    5.3. Государственный  орган  по  регулированию  рынка ценных бумагвправе    отказать    в   утверждении   отчета,    признать     выпускинвестиционных   паев    несостоявшимся  и  аннулировать   присвоенныйгосударственный регистрационный номер в следующих случаях:    - нарушения  управляющей  компанией  в ходе эмиссии инвестиционныхпаев     требований     законодательства    Кыргызской     Республики,недобросовестной  рекламы  инвестиционных  паев,   нарушения   условийпервичного  размещения инвестиционных паев, установленных в  проспектеэмиссии;    -   обнаружения   в   документах,   на   основании   которых   былзарегистрирован выпуск инвестиционных паев, недостоверной информации;    - обнаружения в представленном отчете недостоверной информации;    -  эмитент  в  течение срока первичного размещения  инвестиционныхпаев не разместил ни одного инвестиционного пая;    - в других случаях, при обнаружении нарушения законодательства;    - при банкротстве и ликвидации паевого инвестиционного фонда.    5.4. Выпуск инвестиционных паев может быть признан государственныморганом  по  регулированию рынка ценных бумаг несостоявшимся  также  вслучае,  если управляющей компанией в указанный в предписании срок  неустранены   нарушения,   которые  явились  основанием  приостановленияэмиссии инвестиционных паев.    5.5.  При   отказе в утверждении отчета государственный  орган  порегулированию  рынка  ценных  бумаг  уведомляет  об  этом  управляющуюкомпанию  с  указанием причин отказа.  При этом выпуск  инвестиционныхпаев   признается   несостоявшимся  и   аннулируется   государственныйрегистрационный  номер, присвоенный выпуску инвестиционных паев.    5.6. Если управляющая компания считает отказ в утверждении  отчетанеобоснованным,    она  вправе  обжаловать  действия  государственногооргана   по   регулированию  рынка  ценных  бумаг   в    установленномзаконодательством Кыргызской Республики порядке.                               Приложение 1                                  ОТЧЕТ          об итогах первичного размещения инвестиционных паев                           1. Общие положения     Наименование паевого инвестиционного фонда _______________________    Наименование эмитента (управляющей компании) _____________________    Наименование  органа,   выдавшего лицензию  управляющей  компании,номер            и            дата           выдачи           лицензии____________________________________________    Организационно-правовая форма управляющей компании _______________    Дата и номер регистрации выпуска инвестиционных паев _____________    Дата начала первичного размещения инвестиционных паев ___________________________________________________________________________________                          (число, месяц, год)    Дата окончания первичного размещения инвестиционных паев ________________________________________________________________________________                          (число, месяц, год)    СЧА фонда  на  дату окончания первичного размещения инвестиционныхпаев__________________________________________________________________                                 (сом)          2. Выпуск и первичное размещение инвестиционных паев     2.1.  --------------------------------------------------------------------  ---  |             Наименование   показателей            |     Количество  |Стоимость|  |                                            |инвестиционных|  (сом)  |  |                                               |       паев       |  |  |--------------------------------------------|--------------|-------  --|  |Цена  размещения  одного  инвестиционного  пая   |        Х       |  |  |Выпущено  инвестиционных  паев  по  стоимости    |                |  |  |Размещено  инвестиционных  паев,  в  том  числе:  |               |  |  |среди   юридических  лиц                         |                |  |  |среди   физических  лиц                          |                |  |  --------------------------------------------------------------------  ---    2.2.  --------------------------------------------------------------------  ---  |             Наименование   показателей            |     Количество  |Стоимость|  |                                            |инвестиционных|  (сом)  |  |                                               |       паев       |  |  |--------------------------------------------|--------------|-------  --|  |Размещено  инвестиционных  паев  среди           |                |  |  |иностранных  инвесторов,  в  том  числе:         |                |  |  |стран   СНГ                                     |                 |  |  |стран   дальнего  зарубежья                      |                |  |  --------------------------------------------------------------------  ---                  3. Средства, полученные от первичного                    размещения инвестиционных паев   --------------------------------------------------------------------  ---  |               Наименование  показателей               |  Стоимость  (сом) |  |---------------------------------------------------|---------------  --|  |Общий    объем    поступлений    за    размещенные                |  |  |инвестиционные        паи                                         |  |  |Затраты,    связанные   с   выпуском   и    размещением           |  |  |инвестиционных        паев                                        |  |  --------------------------------------------------------------------  ---                    4. Размещение полученных средств              в инвестиционные активы в период первичного                    размещения инвестиционных паев   --------------------------------------------------------------------  ---  |                  Инвестиционный  актив                    |  Сумма  (сом) |  |-------------------------------------------------------|-----------  --|  |Депозиты    в   коммерческих    банках                            |  |  |Свободно    конвертируемая     валюта                             |  |  |Государственные    ценные     бумаги                              |  |  |Доходы,   начисленные  на  инвестиционные  активы,   на   дату    |  |  |завершения   первичного   размещения   инвестиционных   паев      |  |  --------------------------------------------------------------------  ---    К данному отчету прилагаются:    1.    Информация    о   специализированном   регистраторе    фонда(наименование, номер и дата договора).    2.  Выписка   из  реестра владельцев инвестиционных паев  выданнаярегистратором фонда, и содержащая следующие сведения:    -  общее   количество  владельцев  инвестиционных  паев,   из  нихюридических лиц, физических лиц;    -  список  всех  владельцев инвестиционных паев,  доля  которых  вимуществе фонда составляет не менее 5%;    - информация  о размещении инвестиционных паев среди нерезидентов,с   указанием   наименования   или   Ф.И.О.    приобретателя,   страныприобретателя,   количества  и суммарной стоимости  приобретенных  имиинвестиционных паев, дату приобретения инвестиционных паев.     Руководитель управляющей компании                 ________________     Главный бухгалтер управляющей компании            ________________     Специализированный регистратор                    ________________     "___" ______________ 200__ года     М.П.                               Приложение 2                                 РЕШЕНИЕ              об утверждении отчета об итогах первичного                    размещения инвестиционных паев     Государственная комиссия  при  Правительстве Кыргызской Республикипо  рынку  ценных  бумаг  на  основании  представленного   отчета   обитогах  первичного  размещения  инвестиционных  паев  утвердила  отчетоб     итогах     первичного    размещения     инвестиционных     паев_____________________ выпуска                  (номер выпуска) инвестиционных паев          ___________________________________________________             (наименование паевого инвестиционного фонда)    Выпущено _______ экз. инвестиционных паев на сумму _________ сомов    Размещено инвестиционных паев ______ экз. на сумму _________ сомов    Цена размещения одного инвестиционного пая _________________ сомов    Дата   утверждения   отчета   об  итогах   первичного   размещенияинвестиционных                                                    паев____________________________________________________________     Подпись руководителя    утверждающего органа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ewe02qw-lwvfvst49am">
      <w:r>
        <w:rPr>
          <w:rFonts w:ascii="Arial" w:cs="Arial" w:eastAsia="Arial" w:hAnsi="Arial"/>
          <w:color w:val="132D3F"/>
          <w:sz w:val="16"/>
          <w:szCs w:val="16"/>
          <w:u w:val="single"/>
        </w:rPr>
        <w:t xml:space="preserve">dalil.kg/document/30139</w:t>
      </w:r>
    </w:hyperlink>
  </w:p>
  <w:p>
    <w:pPr>
      <w:spacing w:after="0" w:before="40"/>
      <w:jc w:val="center"/>
    </w:pPr>
    <w:hyperlink w:history="1" r:id="rIdqopt98p8dzus8-hk3ls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fdnphc-adz3ihq7jo74" Type="http://schemas.openxmlformats.org/officeDocument/2006/relationships/hyperlink" Target="https://dalil.kg/document/202591" TargetMode="External"/><Relationship Id="rIdlnge4hjfyj9scdsesyhfj" Type="http://schemas.openxmlformats.org/officeDocument/2006/relationships/hyperlink" Target="https://dalil.kg/document/30138" TargetMode="External"/><Relationship Id="rIdvn9v3wm84-1tzyz3wzymr" Type="http://schemas.openxmlformats.org/officeDocument/2006/relationships/hyperlink" Target="https://dalil.kg/document/255" TargetMode="External"/><Relationship Id="rId4-ug4muoxokssmjtnlkau" Type="http://schemas.openxmlformats.org/officeDocument/2006/relationships/hyperlink" Target="https://dalil.kg/document/255" TargetMode="External"/><Relationship Id="rId7kaujeq9eldpvd9mwyrce"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ewe02qw-lwvfvst49am" Type="http://schemas.openxmlformats.org/officeDocument/2006/relationships/hyperlink" Target="https://dalil.kg/document/30139" TargetMode="External"/><Relationship Id="rIdqopt98p8dzus8-hk3ls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2026-10-01T05:40:42.928Z</dcterms:created>
  <dcterms:modified xsi:type="dcterms:W3CDTF">2026-10-01T05:40:42.928Z</dcterms:modified>
</cp:coreProperties>
</file>

<file path=docProps/custom.xml><?xml version="1.0" encoding="utf-8"?>
<Properties xmlns="http://schemas.openxmlformats.org/officeDocument/2006/custom-properties" xmlns:vt="http://schemas.openxmlformats.org/officeDocument/2006/docPropsVTypes"/>
</file>