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vsc0atcuult6bi9uhu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31 декабря 2001 года. Регистрационный номер 215-01                               Утверждены                    </w:t>
      </w:r>
      <w:hyperlink w:history="1" r:id="rIddtvl-hvmcyf1pxtef9f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5 декабря 2001 года № 55                        МЕТОДИЧЕСКИЕ РЕКОМЕНДАЦИИ                    по определению типов соглашений     Настоящие Методические  рекомендации  определяют  типы  соглашений(согласованных  действий), ограничивающих конкуренцию,  и  порядок  ихэкспертизы.                           I. Общие положения     1.   Настоящие   Методические  рекомендации  -   составная   частьнормативно-методической    базы,    касающейся     темы     приведенияантимонопольными  органами  расследований  соглашений   (согласованныхдействий),  ограничивающих конкуренцию на товарных рынках.    Основная   цель   Методических  рекомендаций  -  оказание   помощиспециалистам антимонопольного органа при рассмотрении фактов нарушениястатей   7    и   8   Закона  Кыргызской  Республики  "Об  ограничениимонополистической деятельности, развитии и защите конкуренции".    2. Целью  разработки  настоящего  документа является обоснование инормативное     закрепление    контролируемых    типов     соглашений,ограничивающих конкуренцию, и порядок их экспертизы.    Данный   документ  предназначен  для  использования   в   процессеэкспертизы    соглашений    (согласованных   действий)   хозяйствующихсубъектов как между собой, так и с органами государственной  власти  иместного самоуправления.    3.  Условия  и  требования,  установленные  настоящим  документом,используются  по  отношению ко всем органам  исполнительной  власти  иместного  самоуправления, а также к хозяйствующим субъектам независимоот форм собственности и вида хозяйственной деятельности.    Настоящие  Рекомендации  не могут быть  использованы  в  отношенииюридических лиц, осуществляющих некоммерческую деятельность.             II. Типы соглашений, ограничивающих конкуренцию     4.    Запрещаются    и   в   установленном   порядке    признаютсянедействительными  полностью или частично достигнутые  в  любой  формесоглашения    (согласованные  действия)  конкурирующих   хозяйствующихсубъектов   (потенциальных  конкурентов),  занимающих  в  совокупностидоминирующее   положение,  если   такие   соглашения    (согласованныедействия)  имеют  либо  могут  иметь  своим  результатом  существенноеограничение   конкуренции,   в  том  числе  соглашения  (согласованныедействия), направленные на:    -  установление  (поддержание)  цен  (тарифов),  скидок,  надбавок(доплат), наценок;    - повышение, снижение или поддержание цен на аукционах и торгах;    -  раздел  рынка  по территориальному принципу,  объему  продаж  изакупок, ассортименту реализуемых товаров либо по кругу продавцов  илипокупателей (заказчиков);    -  ограничение  доступа на рынок или устранение  с   него   другиххозяйствующих  субъектов в качестве продавцов определенных товаров илиих покупателей (заказчиков);    -  отказ   от  заключения договора с определенными продавцами  илипокупателями (заказчиками).    Запрещаются и в установленном порядке признаются недействительнымиполностью   или   частично  достигнутые  в  любой  форме    соглашения(согласованные действия) неконкурирующих хозяйствующих субъектов, одиниз  которых  занимает доминирующее положение,  а другой  является  егопоставщиком  или  покупателем  (заказчиком),  если  такие   соглашения(согласованные  действия)  имеют либо могут  иметь  своим  результатомсущественное ограничение конкуренции.    В  исключительных  случаях  соглашения  (согласованные   действия)хозяйствующих   субъектов,   указанные  выше,   могут  быть   признаныантимонопольным  органом  правомерными,  если  хозяйствующие  субъектыдокажут,  что их  соглашения  (согласованные  действия) способствовалиили   будут   способствовать  насыщению  товарных  рынков,   улучшениюпотребительских  свойств товаров и повышению их конкурентоспособности,в частности, на внешнем рынке.    5. Действия квалифицируются как согласованные,  если хозяйствующиесубъекты:    1)  не   берут  на  себя  обязательство придерживаться  какой-либоконкретной  политики,   но  тем  не  менее  сознательно  ставят   своеповедение   в  зависимость  от  поведения  других  сторон,  тем  самымисключая риск, типичный для конкуренции;    2) оказывают  экономическое  давление посредством угрозы нанесенияущерба  или  обещания  представления  преимуществ  с  целью   вынудитьдругие хозяйствующие субъекты придерживаться определенной политики;    3) оказывают давление на других  хозяйствующих  субъектов  с  тем,чтобы вынудить их:    - присоединиться к соглашению;    - пойти на слияние;    -   придерживаться  однообразного  поведения  на  рынке  в   целяхсдерживания конкуренции.    6.   Применительно   к   соглашениям   (согласованным   действиям)критериями ограничения или препятствия конкуренции могут служить:    -  влияние  соглашения  на  независимость  принятия  экономическихрешений   хозяйствующими   субъектами,   участвующими   в   соглашении(согласованных действиях);    -  влияние  соглашения  (согласованных  действий)  на  предложениетоваров на соответствующем рынке;    -  влияние  соглашения  (согласованных  действий)  на  соотношениеспроса и предложения товаров на соответствующем рынке.    Если хотя  бы  один  из этих критериев выполняется,  то соглашениеследует рассматривать, как ограничивающее конкуренцию.    7.  В  случае,  если соглашение заключено с нарушением  требованийЗакона  "Об  ограничении монополистической деятельности,   развитии  изащите конкуренции", антимонопольный орган вправе давать хозяйствующимсубъектам,    их   должностным  лицам  обязательные  для    исполненияпредписания  о расторжении или изменении заключаемых ими договоров.    8. Различаются следующие типы соглашений:    - горизонтальные;    - вертикальные;    - конгломератные.    Горизонтальные  соглашения  возможны  в   тех   ситуациях,   когдафирмы-конкуренты,    сохраняя   свою  юридическую   самостоятельность,согласовывают  свое  поведение  и  поступают  одинаково,    как   одинпродавец.  Они  приобретают рыночную власть  посредством  решения,   скоторым  все  согласны и которое используют в антиконкурентных  целях.Такие  ситуации связаны  с существованием  горизонтальных  ограничений(соглашений,  согласованных действий) или картелей.    Сговор такого  типа  лишает  потребителей двух важных преимуществ,которыми  они обладали в исходной, конкурентной, ситуации  -  сниженияцен и увеличения объема продукции.    В зависимости от предмета соглашения  выделяются  следующие  формысоглашений этого типа:    1) установление (поддержание) согласованных цен, скидок, надбавок,наценок;    2) раздел рынков в различных формах:    - ограничение или контроль над производством,  сбытом, мощностями,техническим развитием (технологией) или капиталовложениями;    - распределение рынков сбыта или источников снабжения;    - привязка потребителя к  определенным  исключительным  источникамснабжени (или производителя к каналам сбыта);    3)  ограничение  доступа на рынок или устранение  с  него   другиххозяйствующих  субъектов в качестве продавцов определенных товаров илиих покупателей (заказчиков);    4)  отказ  от  заключения договора с определенными продавцами  илипокупателями (заказчиками);    5) применение ценовой дискриминации к торговым партнерам;    6) навязывание партнерам дополнительных условий,  не  связанных  спредметом контрактов.    Установление  цены  может  происходить на  любой  стадии  процессапроизводства и реализации,  прямо или косвенно,  и распространяться напокупные  цены,   цены  продажи,   цены  на  сырье,   производственныересурсы,  промежуточную   или   конечную продукцию,   внутренние  либоэкспортные или импортные цены.    Согласование цен может принимать форму:    -   соглашений,   связанных  с  методикой  расчета  цены,  включаяпредоставление прейскурантов и их вариантов;    - обмена информацией в области цен.    Горизонтальные ограничения  (картели)  более  успешно действуют нарынках   с   высокой  степенью  концентрации  продавцов  (олигопольныерынки),   значительной  однородностью  продукции,   высокой   частотойзаключаемых  сделок  и их явным характером,  а также  высоким  уровнемвходных   барьеров.  Там,  где  условия благоприятствуют  конкуренции,горизонтальные ограничения себя не оправдывают.  Особенно это касаетсяслучаев,    когда  картель  не  может  обеспечить  защиту   рынка   отпотенциальных  конкурентов.  Экономически  создание  картеля  остаетсяоправданным до тех пор, пока предельные доходы,  полученные  от  него,превышают предельные издержки (предельную себестоимость), связанные  сего созданием и сохранением.    Следует  иметь  ввиду,   что в некоторых случаях  картели  выгодныфирмам,    так   как  способны  защитить  отрасль  от   разрушительнойконкуренции, сэкономить  средства и обеспечить создание новых товаров,высокий уровень их качества.    Вертикальные соглашения  отличаются  от горизонтальных тем,  что вних  не  принимают  участие конкуренты. Они объединяют  сотрудничающиефирмы,   одна из которых - продавец, а другая - покупатель  (например,изготовитель  продукции  и  оптовый покупатель,   оптовый  продавец  ирозничный магазин). Форм такого сотрудничества великое множество.    Возможны следующие формы вертикальных соглашений:    1) поддержание уровня цен при перепродаже;    2) ограничение использования товара (услуги);    3) представление исключительных прав продажи;    4) ограничение на продажу;    5) патентные и другие аналогичные ограничения.    Вертикальные ограничения, связанные с уровнем цен, устанавливаютсяв    целях    поддержания    перепродажной    цены.    Это   позволяетосуществлять контроль за рынком со стороны производителя (оптовика).    Вертикальные  соглашения   могут быть  направлены  на  ограничениеконкуренции,  нанесение ущерба конкурентам и прямое  вытеснение  их  срынка.    Вертикальные  договора  и  соглашения  между  фирмами   достаточномногообразны  по  сравнению с  горизонтальными;   вертикальные   связиявляются  своеобразной   формой,  с  помощью   которой  осуществляетсяхозяйственное  развитие и рост.  В сфере межфирменного  взаимодействияпродавцы  и  покупатели  приходят  к  соглашениям,   которые   снижаютнепроизводственные расходы, повышают эффективность своих организаций.    Антимонопольная  политика   должна  постоянно  учитывать  значениевертикального сотрудничества,  чтобы дать фирмам возможность  выбиратьту  стратегию,  которая позволяет свести к минимуму непроизводственныерасходы и повысить свою конкурентоспособность.    Правовое регулирование  вертикальных ограничений следует принципу,в   соответствии   с   которым  запрещено  то,    что   осуществляетсясубъектами,  имеющими монопольную власть на рынке, в  антиконкурентныхцелях,  если  не доказано их положительное воздействие  на  социально-экономическую сферу.    Конгломератные   соглашения    являются   результатом   стремленияразнопрофильных,    неконкурирующих  предприятий   интегрироваться   вдеятельность друг друга.    Возможные последствия:    - ограничение доступа на рынки;    - снижение уровня конкуренции.    Во всех  типах  соглашений возможно участие органов исполнительнойвласти   и   местного   самоуправления.   Их   участие   может    бытьпродиктовано   интересами,   не  связанными  с  производственной   иликоммерческой   деятельностью,    а  также,   наоборот,   вытекать   изпроизводственных или коммерческих интересов.    Такие соглашения можно разделить на два типа:    1) соглашения,  не  связанные  с производственной или коммерческойдеятельностью,   когда  органы  исполнительной   власти   и   местногосамоуправления    выступают    собственниками    или     распоряжаютсяимуществом  на каком-либо основании.  Это могут быть соглашения,   гдесторона,  представленная  органами  власти и управления,  выступает  вкачестве покупателя (заказчика) товаров не для собственных нужд,   илипредставляет   предпринимателям  исключительное  право  или   льготныеусловия  на  закупку,  поставку,  продажу  или  производство  товаров,централизованное   снабжение,  сбыт  и  распределение   продукции   наподведомственной ей территории;    2)  соглашения,  в  которых заключившие их государственные  органывыполняют  коммерческие  функции,  либо являются покупателями  товаровдля  собственных  нужд.   В этих случаях деятельность  государственныхорганов   рассматривается   как   производственно-коммерческая.    Приэкспертизе   таких   соглашений  антимонопольным  органам   достаточнодоказать их  существенное отрицательное воздействие на конкуренцию.    Органы исполнительной власти и местного самоуправления  не  вправебез   оснований   препятствовать  экономической   деятельности   фирм,препятствовать  созданию предприятий и организаций в какой-либо  сфередеятельности, устанавливать запрет на передвижение товаров  из  одногорегиона в другой,  а также предусматривать какие-либо преимущества илисоздавать  невыгодные  условия любого рода по отношению к определеннымхозяйствующим субъектам без должного обоснования.    Запрещаются и признаются недействительными в установленном порядкеполностью  или  частично  соглашения органа  исполнительной  власти  сдругим  органом  управления либо с хозяйствующим  субъектом,   которыемогут иметь своим результатом существенное ограничение конкуренции,  втом числе:    - повышение, снижение или поддержание на одном и том же уровне цен(тарифов) или доходов;    -  раздел  рынка  по  территориальному принципу,   объему  продаж,закупок, ассортименту реализуемых товаров либо по кругу продавцов  илипокупателей (заказчиков);    - ограничение доступа на рынок или устранение с него хозяйствующихсубъектов.    Должностные   лица  органов  исполнительной  власти   и   местногосамоуправления   не   вправе   входить в  состав  руководящих  органовакционерного общества или иного хозяйствующего субъекта и  участвоватьв   голосовании при принятии решения на общих собраниях, если иное  неустановлено законом.    Ограничение   антиконкурентного    поведения   властных   структурнаправлено,  с одной стороны, на преодоление традиций административнойэкономики, с другой - на недопущение незаконного вмешательства органоввласти в предпринимательскую деятельность.    Юридическими   фактами    антиконкурентного   поведения    органовисполнительной власти и местного самоуправления могут быть принятые  внарушение     антимонопольного    законодательства    акты     (указы,постановления,    распоряжения,   ведомственные   нормативные    акты,инструкции,  положения  и прочее),  а  также  действия,   предпринятыеими в отношении хозяйствующих субъектов и (или) граждан.    По мере развития рыночных отношений органы власти и управления всеменьше  должны вмешиваться в хозяйственную жизнь. Однако до  тех  пор,пока    за    ними    сохраняются   определенные  полномочия,    будетсуществовать  опасность  превышения  этими  органами  своих   прав   вхозяйственной    сфере,   ущемления   интересов   действующих    фирм,торможения развития рыночных отношений в целом.                       III. Типы рыночных структур     9. Различают следующие типы рыночных структур:    - рынок чистой монополии;    - рынок совершенной конкуренции;    - квазиконкурентный рынок;    - рынок монополистической конкуренции;    - рынок олигополии;    - рынок доминирующей фирмы в конкурентном окружении;    - рынок картеля;    - рынок естественной монополии.     Рынок чистой монополии     Критериями выделения рынка чистой монополии служат:    - наличие одного производителя (продавца) данного товара;    - наличие запретительных барьеров для входа;    -  отсутствие  близких заменителей товара,  производимого  фирмой-монополией.    Монопольный  рынок  позволяет фирме,   ограничивая  объем  продаж,назначать  цену,   обеспечивающую  наибольшую  величину  экономическойприбыли.  Общество  при  этом несет потери, обусловленные  сокращениемобъема продаж и соответствующим повышением цены товара по сравнению  сгипотетической возможностью совершенной конкуренции на данном рынке.     Рынок совершенной конкуренции     Критериями рынка совершенной конкуренции служат:    -  наличие  большого  числа экономических  агентов,   продавцов  ипокупателей;    -   неспособность   ни  одного  из  продавцов   или    покупателейсамостоятельно влиять на рыночную цену;    - свободный вход на рынок и выход с него;    - однородность продаваемой продукции;    -   максимальная  информированность  продавцов  и  покупателей   опредложении товаров и их ценах.    Рынкам  совершенной  конкуренции  присуща  самая  высокая  степеньнезависимости     поведения    продавцов    и    покупателей.     Ценыустанавливаются  на  уровне предельных издержек  производства  товара,фирмы  получают нормальную прибыль, достигается максимум общественногоблагосостояния.     Квазиконкурентный рынок     Квазиконкурентными  (подобными конкурентным)  называют  рынки,  накоторых, несмотря на высокую степень концентрации продавцов, фирмы  необладают   монопольной   властью (возможностью существенно  влиять  нацену),  производители  получают нормальную  прибыль  и  в   результатеобщественное      благосостояние      максимизируется.      Результатыфункционирования  такого рынка более или менее аналогичны  результатамфункционирования рынка совершенной конкуренции.    Признаки квазиконкурентного рынка:    - положительный эффект масштаба производства. С увеличением объемавыпуска   средние   издержки  (издержки   производства   на    единицупродукции) снижаются;    - наличие потенциальных конкурентов, способных войти на рынок (такназываемая "высокая угроза входа");    - отсутствие (незначительная высота) барьеров, в том числе крупныхнеобратимых издержек для входа потенциальных конкурентов на рынок.    Единственным   отличием   таких  рынков   от   рынка   совершеннойконкуренции служит степень концентрации производителей:    на   рынке   совершенной  конкуренции  действует  большое    числопродавцов,   в  то  время  как  квазиконкурентный  рынок  может   бытьвысококонцентрированным,   но  все же обладать  чертами  конкурентногорынка.  Черты конкурентного  рынка  здесь обусловлены наличием  угрозыпотенциальной конкуренции из-за относительной легкости входа и  выходас рынка.    Если   рынок   является   квазиконкурентным,    то   вмешательствогосударства    излишне.     Государство    может    усилить    степеньконкурентности   рынка, устранив  барьеры для входа и  проводя  другиемероприятия по его либерализации.     Рынок монополистической конкуренции     Критериями рынка монополистической конкуренции являются:    - наличие большого числа покупателей и продавцов;    - производство и продажа дифференцированного продукта;    - отсутствие непреодолимых для производителей барьеров для входа ивыхода с рынка;    - наличие, как правило, незагруженных мощностей.    В долгосрочном периоде  на  рынках  монополистической  конкуренциинаблюдается   сегментация   продавцов  и  покупателей   по   отдельнымкатегориям   дифференцированного  продукта,  благодаря   чему   каждыйпродавец  становится  обладателем определенной монопольной  власти  поотношению  к  своим  специфическим покупателям,  причем  все  продавцыпродолжают  конкурировать  друг  с  другом.  Роль  неценовых   методовконкуренции   на   таком   рынке  выше.  В  результате   использованиякомбинированных  методов конкурентной борьбы,  сочетающих   ценовую  инеценовую  конкуренцию,  в долгосрочном периоде цена  на  таком  рынкеснижается   до   уровня  средних  издержек,   производители   получаютнормальную прибыль.     Рынок олигополии     Критериями выделения рынка олигополии выступают:    - небольшое число крупных продавцов (покупателей) товара;    - значительные барьеры для входа и выхода;    -  как  однородность,   так  и  дифференцированность  продаваемоготовара.    На рынке олигополии высокие барьеры входа служат препятствием  дляпотенциальных   конкурентов,   что  позволяет  действующим  на   рынкеагентам получать экономическую прибыль в долгосрочном периоде.  Однаковысокая  степень  взаимозаменяемости  продукта  разных   фирм  создаетвозможность острой ценовой конкуренции на рынке.  Объем продаж и  ценана   рынке   олигополии    целиком    зависят    от    стратегическоговзаимодействия рыночных агентов:    "ценовая война" может понизить цену до уровня средних издержек,  априбыль фирм - до уровня нормальной прибыли;    картельное  соглашение,  в свою очередь, может  повысить  рыночнуюцену и прибыль действующих на рынке фирм до монопольного уровня.     Рынок доминирующей фирмы в конкурентном окружении     Признаками такого рынка служат:    -     наличие     доминирующей    фирмы-агента     (фирмы-лидера),обеспечивающего значительную долю совокупного  объема   продаж   рынка(как   правило, больше 35 процентов) и обладающего возможностью влиятьна цену товара;    - наличие большого числа фирм-аутсайдеров - небольших  по  размеруфирм,    выпускающих   тот  же  или  близкий  товар,   но  неспособныхоказывать влияние на рыночную цену;    - наличие,  как правило,  хотя и не всегда, барьеров для входа иливыхода с рынка.    На таком  рынке  доминирующая фирма обладает возможностью получатьположительную   экономическую   прибыль   в   долгосрочном    периоде.Для фирм-аутсайдеров возможность получения положительной экономическойприбыли  также не исключена (подобное явление носит название  "ценовойзонтик" и характерно для отраслей с высокими барьерами для входа),  ноопределяется  соотношением их средних издержек выпуска и ценой  продаждоминирующей фирмы.     Рынок картеля     Картельный   рынок  является  частным  случаем  рынка  олигополии.Критериями выделения такого рынка являются:    -  объединение  нескольких (или всех) продавцов данного  товара  вцелях проведения единой ценовой политики;    - назначение единой цены всеми продавцами и (или) согласованное ееизменение на протяжении достаточно длительного периода времени;    - регулирование квот выпуска (реализации).    На картельном рынке устанавливается монопольная или близкая к  нейцена,  что  дает  возможность картелю в целом получать  дополнительнуюприбыль в долгосрочном периоде. Возможность получения одним из  членовкартеля  дополнительной прибыли путем расширения объема продаж в ущербостальным  фирмам,   входящим в картель,   создает  постоянную  угрозуподрыва  картельного соглашения. Следовательно, главное отличие  рынкакартеля   от   рынка   чистой   монополии  состоит   в   относительнойнедолговечности картельных образований.     Рынок естественной монополии     Критериями  определения   рынка  естественной  монополии  являютсяследующие:    -   положительный    эффект  масштаба  в   долгосрочном   периоде,обусловленный   особенностями  технологии   производства   конкретноготовара;    - преимущество  крупных  фирм  перед мелкими по показателю среднихиздержек;    - наличие барьеров для входа на рынок;    - наличие на рынке одной (или по крайней мере ограниченного числа)крупной фирмы, способной получать нормальную прибыль.    Рынок естественной монополии отличается от рынка чистой  монополиипрежде   всего  тем,  что крупные производители обеспечивают  экономиюна  издержках.  Следовательно, разукрупнение продавцов при  формальномусилении  конкуренции  на  рынке привело бы к ухудшению  общественногоблагосостояния.  Оптимальное государственное  регулирование  на  рынкеестественной  монополии  требует прямого или косвенного  регулированияцены товара.                    IV. Порядок экспертизы соглашений                    между хозяйствующими субъектами     10.  В  процессе  экспертизы  необходимо  выполнить  нижеследующуюпоследовательность действий:    1)  Устанавливается  взаимное  положение  заключивших   соглашениехозяйствующих субъектов в структуре общего для них рынка.    2) Определяется, являются ли хозяйствующие субъекты, участвующие всоглашении,    самостоятельными  юридическими  единицами   (т.е.    неявляются филиалами, дочерними предприятиями и т.д.).    3) Устанавливается факт косвенного участия субъекта в соглашении.    К косвенным участникам следует отнести:    - хозяйствующие  субъекты,  в которых прямым участникам соглашенияпринадлежит 10 и более процентов голосующего капитала;    - хозяйствующие субъекты, которым принадлежат 10 и более процентовголосующего капитала прямого участника соглашения.    4) Устанавливается наличие документа соглашения (договора).    5) Производится анализ текста соглашения, включающего:    -   проверку  наличия  всех  необходимых  реквизитов,    а   такжеудостоверяющих подписей и печатей;    - анализ условий соглашения и обязательств сторон.    11. Если в результате проведения  экспертизы  установлено  наличиепризнаков  ограничения конкуренции, то следует выяснить,  регулируетсяли рынок соответствующего товара государством через:    - фиксацию цен;    - установление предельного уровня цен;    - обязательные поставки по госзаказу;    -  доступ  хозяйствующего  субъекта  на  рынок,  осуществляемый  сразрешения государственных органов (система лицензирования);    - регулируемый государством уход хозяйствующего субъекта  с  рынка(ликвидация).    При наличии регулирования данного  рынка  государством  необходимопроверить   его  на  соответствие  действующему  законодательству.   Вслучае отсутствия противоречий экспертизу следует прекратить.    12. Если регулирование данного рынка государством не производится,устанавливается   факт   доминирования  хозяйствующих   субъектов   (всовокупности), участвующих в соглашении (прямо или косвенно) на  рынкетого или иного товара.    13.  Если  в  результате  анализа  выяснится,  что,  несмотря   наконцентрацию у участников соглашения значительной доли рынка, они не всостоянии оказывать решающее влияние на конкуренцию, затруднять доступна  рынок другим хозяйствующим субъектам или иным образом ограничиватьсвободу их экономической деятельности, то экспертизу можно прекратить.    14. Если анализ показывает,  что кто-либо из участников соглашенияили    участвующие  хозяйствующие  субъекты  в  совокупности  занимаютдоминирующее  положение,  то следует продолжить  анализ  и  перейти  крассмотрению соглашения.    15. В случае, если экспертиза проводится в отношении согласованныхдействий,     не    носящих    характера    формального    соглашения,предварительно  необходимо доказать сам факт   наличия   согласованныхдействий.  Особое внимание следует обратить на следующее:    - отказ от заключения договора может являться способом принужденияк сговору;    - шантаж,  угрозы (экономического  и  криминального  характера)  сцелью    не   допустить   конкурента  на  территориальный  рынок   илизаставить снизить объем продаж, повысить цены;    - ценовая дискриминация со стороны одного или группы хозяйствующихсубъектов  по  отношению к хозяйствующим субъектам,   не   участвующим(не желающим участвовать) в сговоре;    - предъявление требований о принудительных бартерных  оговорках  вконтрактах и о принудительном ассортименте.    Для каждого отдельного случая необходимо выяснить, присутствуют лив   нем  антиконкурентные элементы.  Так,  отказ от ведения дел  однимили  несколькими  хозяйствующими субъектами  может  быть   мотивированнизкой   платежеспособностью  последнего,   недостаточностью  запасов,низким   уровнем  технологии  производства,   квалификации   персонала(производительного и управленческого) на его предприятиях.   В  случаеподтверждения  указанных  обстоятельств такого  рода  отказ  не  можетрассматриваться как  ограничительный.    16. Для анализа воздействия конкретного соглашения  (согласованныхдействий)     на     конкуренцию   необходимо   оценить   препятствия,создаваемые   данным  соглашением  для  доступа  других  хозяйствующихсубъектов на  соответствующий рынок и уходу с него.    Если  наличие  таких  препятствий  установлено  (прогнозируется  сдостаточной  степенью  вероятности),  при  оценке  их  воздействия  наконкуренцию,  необходимо  учесть природу препятствий,  т.е.  выяснить,носят  ли  они  объективный  или субъективный  характер,  связанный  сполитикой хозяйствующих субъектов, участвующих в соглашении.    Создание препятствий  для запрета соглашения следует рассматриватькак основание для запрета соглашения.                 V. Экспертиза соглашений между органами            исполнительной власти и местного самоуправления                      и хозяйствующими субъектами     17.  Анализ  соглашения  между органами  исполнительной  власти  иместного   самоуправления   и   хозяйствующими   субъектами    следуетначинать  с  оценки  того,  имеет  ли  предполагаемое  соглашение  илисогласованные действия своим результатом ограничение конкуренции.    18. В случае,  если последнее установлено,  необходимо определить,осуществлены   ли  действие или соглашение во  исполнение  какого-либонормативного  акта,  потребовавшего  такого  действия  или  соглашения(установления    цен,    тарифов   или    установление    максимальнойрентабельности).    19.  Если  действия или соглашения осуществлены  не  на  основаниинормативного акта или в его нарушение, тогда это следует рассматриватькак  нарушение  закона и объявить в установленном порядке  не  имеющимсилы.    20.  Если   действия  или соглашения были осуществлены  на  основезаконной системы регулирования, следует оценить:    - правильно ли действовали органы исполнительной власти и местногосамоуправления, осуществляющие соответствующую экономическую политику;    - мог  ли  соответствующий  государственный  орган достигнуть целииными способами, ограничивающими конкуренцию в меньшей степени.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mg9zddnmqfbabdfkemsb">
      <w:r>
        <w:rPr>
          <w:rFonts w:ascii="Arial" w:cs="Arial" w:eastAsia="Arial" w:hAnsi="Arial"/>
          <w:color w:val="132D3F"/>
          <w:sz w:val="16"/>
          <w:szCs w:val="16"/>
          <w:u w:val="single"/>
        </w:rPr>
        <w:t xml:space="preserve">dalil.kg/document/30166</w:t>
      </w:r>
    </w:hyperlink>
  </w:p>
  <w:p>
    <w:pPr>
      <w:spacing w:after="0" w:before="40"/>
      <w:jc w:val="center"/>
    </w:pPr>
    <w:hyperlink w:history="1" r:id="rIduxz2opiy7gvccnd0lnx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sc0atcuult6bi9uhuk" Type="http://schemas.openxmlformats.org/officeDocument/2006/relationships/hyperlink" Target="https://dalil.kg/document/202591" TargetMode="External"/><Relationship Id="rIddtvl-hvmcyf1pxtef9fuo" Type="http://schemas.openxmlformats.org/officeDocument/2006/relationships/hyperlink" Target="https://dalil.kg/document/301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mg9zddnmqfbabdfkemsb" Type="http://schemas.openxmlformats.org/officeDocument/2006/relationships/hyperlink" Target="https://dalil.kg/document/30166" TargetMode="External"/><Relationship Id="rIduxz2opiy7gvccnd0lnx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2026-10-01T06:14:57.025Z</dcterms:created>
  <dcterms:modified xsi:type="dcterms:W3CDTF">2026-10-01T06:14:57.025Z</dcterms:modified>
</cp:coreProperties>
</file>

<file path=docProps/custom.xml><?xml version="1.0" encoding="utf-8"?>
<Properties xmlns="http://schemas.openxmlformats.org/officeDocument/2006/custom-properties" xmlns:vt="http://schemas.openxmlformats.org/officeDocument/2006/docPropsVTypes"/>
</file>