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 в соответствии со статьей 36 </w:t>
      </w:r>
      <w:hyperlink w:history="1" r:id="rIdanxbm-cqiun-ryz3nlu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Республики31 декабря 2001 года. Регистрационный номер 218-01 г.Бишкекот 19 декабря 2001 года № 67        ПОСТАНОВЛЕНИЕ ГОСУДАРСТВЕННОЙ КОМИССИИ ПРИ ПРАВИТЕЛЬСТВЕ           КЫРГЫЗСКОЙ РЕСПУБЛИКИ ПО АНТИМОНОПОЛЬНОЙ ПОЛИТИКЕ                  О порядке регулирования розничных цен                         на водочную продукцию                (В редакции Постановления Госкомиссии КР        по антимонопольной политике от </w:t>
      </w:r>
      <w:hyperlink w:history="1" r:id="rIdt0awjyi1wuj16s2de06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марта 2002 года № 37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эффективного  исполнения распоряжения  Правительства  Кыр-гызской  Республики от 12.11.2001 года № 424-р и недопущения потерь го-сударственного бюджета, увеличения объемов выработки водочной продукциинадлежащего качества по доступным ценам,  пользующейся спросом у потре-бителей, а также, учитывая необходимость изменения отпускных цен на во-дочную продукцию, связанную с повышением затрат на производство (приме-нение зернового спирта,  повышение тарифов на  энергоносители),  ставокналога  с продаж и на основании результатов анализа применения предель-ных розничных цен на водочную продукцию,  Государственная комиссия  приПравительстве Кыргызской Республики по антимонопольной политике:     (В редакции  Постановления Госкомиссии КР по антимонопольной поли-тике от </w:t>
      </w:r>
      <w:hyperlink w:history="1" r:id="rIdkefvl9yx0-27ib39vze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марта 2002 года № 37</w:t>
        </w:r>
      </w:hyperlink>
      <w:r>
        <w:rPr>
          <w:rFonts w:ascii="Arial" w:cs="Arial" w:eastAsia="Arial" w:hAnsi="Arial"/>
          <w:sz w:val="24"/>
          <w:szCs w:val="24"/>
        </w:rPr>
        <w:t xml:space="preserve">)     1. Предельные розничные цены на водочную продукцию, производимую иреализуемую на  территории Кыргызской  Республики в  размерах  согласноприложения 1  вводятся с момента опубликования в средствах массовой ин-формации.     (В редакции  Постановления Госкомиссии КР по антимонопольной поли-тике от </w:t>
      </w:r>
      <w:hyperlink w:history="1" r:id="rIdclgpike0fyue9fbqine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марта 2002 года № 37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Утвердить перечень водочной продукции, на которую распространя-ются фиксированные предельные розничные цены (приложение 2).     3. Рекомендовать  ГАК  "Кыргызалко"  и предприятиям-производителямалкогольной продукции совершенствовать маркетинговую службу  и  обеспе-чить обязательную доставку продукции до стационарных торговых организа-ций.  Затраты по доставке продукции включать  в  оптово-отпускные  ценыпредприятия.     (В редакции  Постановления Госкомиссии КР по антимонопольной поли-тике от </w:t>
      </w:r>
      <w:hyperlink w:history="1" r:id="rIdidzlmnjoqyrx3lvkfat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марта 2002 года № 37</w:t>
        </w:r>
      </w:hyperlink>
      <w:r>
        <w:rPr>
          <w:rFonts w:ascii="Arial" w:cs="Arial" w:eastAsia="Arial" w:hAnsi="Arial"/>
          <w:sz w:val="24"/>
          <w:szCs w:val="24"/>
        </w:rPr>
        <w:t xml:space="preserve">)     4. Превышение  предельного уровня цен считается нарушением ценовойдисциплины и является основанием для привлечения  к  ответственности  всоответствии с действующим законодательством Кыргызской Республики.     5. Отделу нормативного правового обеспечения и регулирования рынкафинансовых услуг  (Шустикова  Л.Ю.) в соответствии с </w:t>
      </w:r>
      <w:hyperlink w:history="1" r:id="rIdfoloadvup2gffbojugw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"О нормативных правовых  актах"  зарегистрировать  настоящеепостановление в Министерстве юстиции Кыргызской Республики.     6. Отделу организационной работы (Генцле Р.И.) опубликовать насто-ящее  постановление в республиканских и региональных средствах массовойинформации.     Довести до  сведения  Министерства финансов Кыргызской Республики,Государственной налоговой инспекции при Министерстве финансов  Кыргызс-кой Республики, Управления финансовой полиции при Министерстве финансовКыргызской Республики,  ГАК "Кыргызалко" и  территориальных  управленийГоскомиссии  по  антимонопольной  политике при Правительстве КыргызскойРеспублики.     7. Контроль  за  исполнением настоящего постановления возложить наначальников территориальных управлений и отдела защиты и развития  кон-куренции в промышленности и перерабатывающей отрасли.      Председатель Государственной комиссии     при Правительстве Кыргызской Республики     по антимонопольной политике                       Э.Узакбаев                                                   Приложение 1                                        к постановлению Государственной                                          комиссии при Правительстве                                             Кыргызской Республики                                          по антимонопольной политике                                         от 19 декабря 2001 года № 67                        ПРЕДЕЛЬНЫЕ РОЗНИЧНЫЕ ЦЕНЫ         на водочную продукцию согласно утвержденного перечня                            (приложение 2)                (В редакции Постановления Госкомиссии КР        по антимонопольной политике от </w:t>
      </w:r>
      <w:hyperlink w:history="1" r:id="rIdcbiasvjfguej4f7gzax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марта 2002 года № 37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 (в сомах за расфасовку с учетом стоимости тары)-----------------------------------------------------------------------|                                  |          Емкость тары            ||                                  |----------------------------------||                                  |0,2-0,25|0,375|0,5 |0,7-0,75| 1,0 ||----------------------------------|--------|-----|----|--------|-----||г.Бишкек, Чуйская, Ошская,        |   21   |  28 |33,0|   52   |  75 ||Жалал-Абадская, Иссык-Кульская,   |        |     |    |        |     ||Таласская области                 |        |     |    |        |     ||Нарынская, Баткенская области     |   22   |  29 |34  |   55   |  77 |-----------------------------------------------------------------------      Начальник отдела защиты и развития     конкуренции в промышленности     и перерабатывающей отрасли                        К.Мамытканов                                                   Приложение 2                                        к постановлению Государственной                                          комиссии при Правительстве                                             Кыргызской Республики                                          по антимонопольной политике                                         от 19 декабря 2001 года № 67                                ПЕРЕЧЕНЬ         алкогольной продукции, относящейся к типу "Русская",             выпускаемой в обычном оформлении, на которую               устанавливаются предельные розничные цены                (В редакции Постановления Госкомиссии КР        по антимонопольной политике от </w:t>
      </w:r>
      <w:hyperlink w:history="1" r:id="rIdr139w6ljr4fbzf9fmtv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марта 2002 года № 37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1. "Русская";     2. "Водка";     3. "Старорусская";     4. "Русская красная".      Начальник отдела защиты и развития     конкуренции в промышленности     и перерабатывающей отрасли                        К.Мамытканов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yawtnmkudl28zwtcp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dalil.kg/document/30167</w:t>
      </w:r>
    </w:hyperlink>
  </w:p>
  <w:p>
    <w:pPr>
      <w:spacing w:after="0" w:before="40"/>
      <w:jc w:val="center"/>
    </w:pPr>
    <w:hyperlink w:history="1" r:id="rIdoq9udo3fki1bttmoxzx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nxbm-cqiun-ryz3nluxt" Type="http://schemas.openxmlformats.org/officeDocument/2006/relationships/hyperlink" Target="https://dalil.kg/document/202591" TargetMode="External"/><Relationship Id="rIdt0awjyi1wuj16s2de06q3" Type="http://schemas.openxmlformats.org/officeDocument/2006/relationships/hyperlink" Target="https://dalil.kg/document/30250" TargetMode="External"/><Relationship Id="rIdkefvl9yx0-27ib39vzeyu" Type="http://schemas.openxmlformats.org/officeDocument/2006/relationships/hyperlink" Target="https://dalil.kg/document/30250" TargetMode="External"/><Relationship Id="rIdclgpike0fyue9fbqinet8" Type="http://schemas.openxmlformats.org/officeDocument/2006/relationships/hyperlink" Target="https://dalil.kg/document/30250" TargetMode="External"/><Relationship Id="rIdidzlmnjoqyrx3lvkfatvl" Type="http://schemas.openxmlformats.org/officeDocument/2006/relationships/hyperlink" Target="https://dalil.kg/document/30250" TargetMode="External"/><Relationship Id="rIdfoloadvup2gffbojugww8" Type="http://schemas.openxmlformats.org/officeDocument/2006/relationships/hyperlink" Target="https://dalil.kg/document/641" TargetMode="External"/><Relationship Id="rIdcbiasvjfguej4f7gzaxxj" Type="http://schemas.openxmlformats.org/officeDocument/2006/relationships/hyperlink" Target="https://dalil.kg/document/30250" TargetMode="External"/><Relationship Id="rIdr139w6ljr4fbzf9fmtvsk" Type="http://schemas.openxmlformats.org/officeDocument/2006/relationships/hyperlink" Target="https://dalil.kg/document/3025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yawtnmkudl28zwtcpu1" Type="http://schemas.openxmlformats.org/officeDocument/2006/relationships/hyperlink" Target="https://dalil.kg/document/30167" TargetMode="External"/><Relationship Id="rIdoq9udo3fki1bttmoxzxy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2026-10-01T06:42:21.456Z</dcterms:created>
  <dcterms:modified xsi:type="dcterms:W3CDTF">2026-10-01T06:42:21.456Z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