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Приказом Минфина КР                    от </w:t>
      </w:r>
      <w:hyperlink w:history="1" r:id="rId-o524wk1vqhfm_4xnrn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2004 года № 240-П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Республики11 января 2002 года. Регистрационный номер 223-01 г.Бишкекот 20 декабря 2001 года № 353-п           ПРИКАЗ МИНИСТЕРСТВА ФИНАНСОВ КЫРГЫЗСКОЙ РЕСПУБЛИКИ                    (В редакции приказа Минфина КР от                      </w:t>
      </w:r>
      <w:hyperlink w:history="1" r:id="rId8ryhmzeohqekf4z1amp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2002 года № 321-П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обеспечения финансовой устойчивости страховых организаций,защиты прав страхователей и страховщиков, а также дальнейшего эффектив-ного развития рынка страховых услуг и в соответствии с п.5 ст.7  </w:t>
      </w:r>
      <w:r>
        <w:rPr>
          <w:rFonts w:ascii="Arial" w:cs="Arial" w:eastAsia="Arial" w:hAnsi="Arial"/>
          <w:sz w:val="24"/>
          <w:szCs w:val="24"/>
        </w:rPr>
        <w:t xml:space="preserve">Закона?105</w:t>
      </w:r>
      <w:r>
        <w:rPr>
          <w:rFonts w:ascii="Arial" w:cs="Arial" w:eastAsia="Arial" w:hAnsi="Arial"/>
          <w:sz w:val="24"/>
          <w:szCs w:val="24"/>
        </w:rPr>
        <w:t xml:space="preserve">Кыргызской  Республики "Об организации страхования в Кыргызской Респуб-лике" и ст.54 </w:t>
      </w:r>
      <w:hyperlink w:history="1" r:id="rId89c6isr8ayeal13_rw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  ак-тах Кыргызской Республики" приказываю:     1. Установить,  что уставной капитал страховой организации  долженсоставлять не менее 15000 минимальных размеров заработной платы.     1.1. Действующим страховым организациям до 1 января 2003 года при-вести размеры собственных уставных капиталов в соответствие с настоящимприказом.     (В редакции приказа Минфина КР от </w:t>
      </w:r>
      <w:hyperlink w:history="1" r:id="rId-lxo9ftr3qbn5ikaf_k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2002 года № 321-П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1.2. Действующие  страховые организации,  не сформировавшие размеруставного капитала в вышеуказанном размере, обязаны прекратить деятель-ность по заключению новых договоров страхования,  и выполнять свои обя-зательства перед страхователями по заключенным договорам страхования доприведения в соответствие размера уставного капитала.     При невозможности сформировать уставной капитал в требуемых разме-рах  передать  на договорных условиях свои обязательства иной страховойорганизации.     1.3. Действие пункта 1 применяется к страховым организациям, в томчисле к вновь создаваемым,  с момента государственной регистрации орга-нами юстиции Кыргызской Республики настоящего приказа.     2. Установить, что уставной капитал страховой организации в периодс  1  января  2003 года по 1 января 2004 года должен быть сформирован вразмере не менее 30000 минимальных размеров заработной платы.     (В редакции приказа Минфина КР от </w:t>
      </w:r>
      <w:hyperlink w:history="1" r:id="rIdqq5plvfw4dqgdnkn8fw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2002 года № 321-П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Признать  утратившим  силу  приказы Государственного страховогонадзора Кыргызской Республики "О введении в действие Положения  "О  по-рядке  регистрации  и  лицензирования страховых органов Государственнымстраховым надзором Республики Кыргызстан" от 29 января 1993 года  №  5,от 18 августа 1993 года № 31, от 6 сентября 1993 года № 32, от 26 янва-ря 1994 года № 3,  29 мая 1995 года № 22, от 8 января 1996 года № 2, от4 сентября 1996 года № 51 и от 4 сентября 1996 года № 52.     4. Управлению небанковского надзора (Кемпирбаев Т.Т.) довести нас-тоящий приказ до сведения страховых компаний.     5. Контроль за исполнением данного приказа  возложить  на  первогозаместителя министра финансов Кыргызской Республики Торомырзаева Э.Т.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hftvcnm4jt9vuoaiq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dalil.kg/document/30178</w:t>
      </w:r>
    </w:hyperlink>
  </w:p>
  <w:p>
    <w:pPr>
      <w:spacing w:after="0" w:before="40"/>
      <w:jc w:val="center"/>
    </w:pPr>
    <w:hyperlink w:history="1" r:id="rIdsvigvrki4ctf04etdh2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524wk1vqhfm_4xnrn91" Type="http://schemas.openxmlformats.org/officeDocument/2006/relationships/hyperlink" Target="https://dalil.kg/document/31381" TargetMode="External"/><Relationship Id="rId8ryhmzeohqekf4z1ampxa" Type="http://schemas.openxmlformats.org/officeDocument/2006/relationships/hyperlink" Target="https://dalil.kg/document/31654" TargetMode="External"/><Relationship Id="rId89c6isr8ayeal13_rwgvp" Type="http://schemas.openxmlformats.org/officeDocument/2006/relationships/hyperlink" Target="https://dalil.kg/document/641" TargetMode="External"/><Relationship Id="rId-lxo9ftr3qbn5ikaf_k8j" Type="http://schemas.openxmlformats.org/officeDocument/2006/relationships/hyperlink" Target="https://dalil.kg/document/31654" TargetMode="External"/><Relationship Id="rIdqq5plvfw4dqgdnkn8fwoj" Type="http://schemas.openxmlformats.org/officeDocument/2006/relationships/hyperlink" Target="https://dalil.kg/document/316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hftvcnm4jt9vuoaiq6h" Type="http://schemas.openxmlformats.org/officeDocument/2006/relationships/hyperlink" Target="https://dalil.kg/document/30178" TargetMode="External"/><Relationship Id="rIdsvigvrki4ctf04etdh2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2026-10-01T06:42:22.018Z</dcterms:created>
  <dcterms:modified xsi:type="dcterms:W3CDTF">2026-10-01T06:42:22.018Z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