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zsrgya455yonb8yyp5e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1февраля 2002 года. Регистрационный номер 19-02                               Утверждено                    </w:t>
      </w:r>
      <w:hyperlink w:history="1" r:id="rIdgtn92fpemyzpr0g_9cy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31 декабря 2001 года № 112                                ПОЛОЖЕНИЕ           об обращении эмиссионных ценных бумаг кыргызских             эмитентов за пределами Кыргызской Республики                           1. Общие положения     1.1. Настоящее Положение об  обращении  эмиссионных  ценных  бумаг(далее    -    ценных   бумаг)   кыргызских  эмитентов  за   пределамиКыргызской Республики (далее - Положение) разработано  в  соответствиис    нормами  Гражданского  кодекса  Кыргызской  Республики,   законовКыргызской Республики </w:t>
      </w:r>
      <w:hyperlink w:history="1" r:id="rIdrb9bvnmr_4buvbqaht32f">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3wv4lzhsu-8ybg8oq8ohn">
        <w:r>
          <w:rPr>
            <w:rFonts w:ascii="Arial" w:cs="Arial" w:eastAsia="Arial" w:hAnsi="Arial"/>
            <w:color w:val="1D4ED8"/>
            <w:sz w:val="24"/>
            <w:szCs w:val="24"/>
            <w:u w:val="single"/>
          </w:rPr>
          <w:t xml:space="preserve">"О  государственном   и</w:t>
        </w:r>
      </w:hyperlink>
      <w:hyperlink w:history="1" r:id="rIdwirydnzpywycn8zoidlqy">
        <w:r>
          <w:rPr>
            <w:rFonts w:ascii="Arial" w:cs="Arial" w:eastAsia="Arial" w:hAnsi="Arial"/>
            <w:color w:val="1D4ED8"/>
            <w:sz w:val="24"/>
            <w:szCs w:val="24"/>
            <w:u w:val="single"/>
          </w:rPr>
          <w:t xml:space="preserve">негосударственном   долге    Кыргызской    Республики"</w:t>
        </w:r>
      </w:hyperlink>
      <w:r>
        <w:rPr>
          <w:rFonts w:ascii="Arial" w:cs="Arial" w:eastAsia="Arial" w:hAnsi="Arial"/>
          <w:sz w:val="24"/>
          <w:szCs w:val="24"/>
        </w:rPr>
        <w:t xml:space="preserve">    и    другиминормативными  правовыми  актами  Кыргызской  Республики  и  определяетпорядок  обращения  эмиссионных ценных бумаг кыргызских  эмитентов  запределами Кыргызской Республики.    1.2.   Положение  устанавливает,  что  ценные  бумаги   кыргызскихэмитентов    допускаются   к  размещению  и  обращению  за   пределамиКыргызской  Республики  в  форме ценных бумаг  иностранных  эмитентов,депозитарных   расписок   в  соответствии  с  законодательством   тогогосударства,  где  будут осуществляться размещение и обращение  ценныхбумаг кыргызских эмитентов.    1.3. Ценные  бумаги,  предназначенные  к размещению и обращению навторичном   рынке   за  пределами  Кыргызской  Республики,    подлежатвключению   в   перечень  ценных  бумаг,  обращающихся  за   пределамиКыргызской Республики (далее - Реестр).  Реестр ведется уполномоченнымГосударственным органом  по  регулированию рынка ценных бумаг (далее -Уполномоченный орган).    1.4. В Реестр могут быть включены только ценные бумаги,  прошедшиеГосударственную регистрацию их выпуска.    1.5. В Реестр заносятся следующие данные: официальное наименованиеорганизации  эмитента,  юридический и почтовый  адрес  эмитента,   вид(виды),   тип (типы) размещаемых ценных бумаг,  их количество (шт.)  иноминальная  стоимость  (тыс.сом.),  государственный   регистрационныйномер  (номера)  выпуска (выпусков) и дата государственной регистрациивыпуска  (выпусков)  ценных  бумаг,  предназначенных  к  размещению  иобращению,  наименование и юридический адрес иностранного  посредника,реализующих  ценные  бумаги  эмитента,   общая  номинальная  стоимостьценных  бумаг этой  же категории обращающихся на дату подачи заявленияза   пределами  Кыргызской  Республики  и  обращающихся  в  КыргызскойРеспублике.    1.6. Размещение  и  обращение ценных бумаг кыргызских эмитентов запределами  Кыргызской  Республики  осуществляется  только   после   ихвключения Уполномоченным органом в Реестр.    1.7.   К   размещению  и  обращению  ценных  бумаг   эмитентов   -коммерческих    банков  и  иных  финансово-кредитных   учреждений   запределами    Кыргызской   Республики   дополнительно   устанавливаютсятребования банковского законодательства Кыргызской Республики.    1.8.  Эмитенты  ценных  бумаг, чьи ценные  бумаги  размещены  либообращаются за пределами Кыргызской Республики, без включения в  Реестрнесут  ответственность  в соответствии с законодательством  КыргызскойРеспублики.            2. Порядок включения в Реестр эмиссионных ценных       бумаг кыргызских эмитентов, предназначенных к размещению            и обращению за пределами Кыргызской Республики     2.1. Для  включения  в  Реестр  эмитенту  необходимо представить вУполномоченный    орган    заявление,    подписанное     руководителемэмитента, составленное на государственном или официальном языках,   поформе, указанной в приложении 1.    В заявлении должны быть указаны:    - полное официальное наименование  заявителей,  их  юридический  ипочтовый адрес;    - вид (виды), тип (типы), количество и общая номинальная стоимостьценных   бумаг,  в отношении которых подано заявление на  включение  вРеестр;    -   государственный   регистрационный   номер   (номера)   выпуска(выпусков)  ценных бумаг и дата (даты) их государственной  регистрациив   случае, если на дату подачи заявления осуществлена Государственнаярегистрация  выпуска  (выпусков) ценных  бумаг,  в  отношении  которыхподано заявление на включение в Реестр;    - наименование иностранного организатора (организаторов) торговли,через  которого  (которых) будут обращаться ценные бумаги  (в  случае,если предполагается такое обращение);    - иностранные посредники, участвующие в реализации ценных бумаг (вслучае,  если они определены). К заявлению прилагаются копии договоровс ними;    - общая номинальная стоимость ценных бумаг,  той же  категории,  вотношении   которых   подано  заявление   на   включение   в   Реестр,обращающихся  за  пределами  Кыргызской  Республики  на  дачу   подачизаявления;    -  общая  номинальная стоимость ценных бумаг той же  категории,  вотношении   которых   подано  заявление   на   включение   в   Реестр,обращающихся в Кыргызской Республике, на дачу подачи заявления.    2.2.  Включение  в  Реестр  ценных  бумаг  кыргызских   эмитентов,предназначенных   к  размещению и обращению  за  пределами  КыргызскойРеспублики,  помимо документов, указанных в п.2.1 настоящего Положенияосуществляется при наличии заключения для:    -  коммерческих  банков  и  иных  финансово-кредитных  учреждений,деятельность   которых  лицензируется Национальным  банком  КыргызскойРеспублики - Национального банка Кыргызской Республики;    - акционерных  обществ  с государственной долей ценных бумаг свышетридцати   процентов  (30%)  -  Государственного  комитета  КыргызскойРеспублики   по  управлению государственным имуществом  и  привлечениюпрямых инвестиций;    -   акционерных  обществ,   имеющих  стратегическое  назначение  вэкономике Кыргызской Республики,  а также государственная доля  ценныхбумаг,  которых  предназначена для покрытия внешнего  государственногодолга  Кыргызской  Республики  -  соответствующего  министерства   илиадминистративного ведомства.    2.3.   Указанные  в  пунктах  2.1  и  2.2  документы  могут   бытьпредставлены    одновременно   с   предоставлением   документов    дляГосударственной регистрации выпуска (выпусков) ценных бумаг кыргызскихэмитентов,   которые   будут  обращаться   за   пределами   КыргызскойРеспублики.    2.4.  Представленные  заявителем  документы  подлежат  анализу  насоответствие требованиям настоящего Положения.    2.5.   При   соответствии  представленных  документов  требованиямнастоящего Положения Уполномоченный орган в течение 10 рабочих дней  смомента полного представления документов в соответствии с пунктом 2.1,включает   ценные   бумаги  в  Реестр и письменно уведомляет  об  этомэмитента  ценных  бумаг  в течение 5 рабочих дней  со  дня   включенияданных  ценных бумаг в Реестр.    2.6. В Реестр включаются только указанное в  заявлении  количествоценных    бумаг    кыргызского   эмитента   каждого    вида    (типа),предназначенных  к  размещению  и обращению  за  пределами  КыргызскойРеспублики.    2.7. Уполномоченный  орган  вправе осуществлять проверки сведений,содержащихся в документах,  представляемых для включения ценных  бумагв Реестр.    2.8.  В  случае  неполного  представления  эмитентом   документов,указанных в п.2.1 настоящего Положения,  либо обнаружения в документахнедостоверных   сведений  Уполномоченный  орган  вправе  приостановитьпроцедуру  рассмотрения  документов для  включения  в  Реестр,  о  чемписьменно уведомляет эмитента.    2.9.  Уполномоченный   орган вправе отказать во  включение  ценныхбумаг в Реестр в случаях, если:    -  ценные  бумаги,  предназначенные к размещению  и  обращению  запределами    Кыргызской   Республики,    не   прошли   Государственнуюрегистрацию  в установленном законодательством порядке;    - в отношении эмитента инициирована процедура банкротства;    -  представленные   документы и содержащиеся  в  них  сведения  несоответствуют  требованиям законодательства  Кыргызской  Республики  инастоящего Положения;    - при отсутствии заключения в соответствии с пунктом на размещениеи    обращение    ценных   бумаг  эмитента  за  пределами   КыргызскойРеспублики   (для   коммерческих  банков  и  иных  финансово-кредитныхучреждений);    -  в   иных  случаях,  когда размещение и обращение  ценных  бумагэмитента    за    пределами    Кыргызской   Республики    противоречатзаконодательству Кыргызской Республики.    2.10. В случае отказа во включение ценных бумаг в Реестр  эмитентунаправляется   уведомление  об отказе  в  течение  5  дней  с  моментапринятия такого решения.    2.11.  Решение   Уполномоченного органа об отказе во  включение  вРеестр может быть обжаловано в судебном порядке.               3. Обязанности и ответственность кыргызских           эмитентов при размещении эмиссионных ценных бумаг                  за пределами Кыргызской Республики     3.1. Эмитент ценных бумаг ежеквартально в  течение  следующего  заотчетным  кварталом  месяца представляет в Уполномоченный орган  отчето  состоянии  ценных бумаг,  размещаемых и обращающихся за   пределамиКыргызской Республики в соответствии с приложением 2.    3.2.   После  окончания  размещения  ценных  бумаг  за   пределамиКыргызской   Республики эмитент обязан в течение месяца представить  вУполномоченный  орган отчет об итогах их размещения в  соответствии  снормативными правовыми актами, регулирующими рынок ценных бумаг.    3.3.  Должностные  лица, подписавшие отчет  об  итогах  размещенияценных    бумаг    за   пределами   Кыргызской   Республики,     несутответственность  за  достоверность  содержащихся  в  нем  сведений   всоответствии  с  законодательством Кыргызской Республики.    3.4.   При   прекращении  обращения  ценных  бумаг  за   пределамиКыргызской  Республики эмитент обязан уведомить об этом Уполномоченныйорган не позднее 5 рабочих дней с момента принятия такого решения.    3.5. За непредставление или несвоевременное представление сведенийв   Уполномоченный  орган  в  соответствии  с   настоящим   Положениемэмитент  несет   ответственность  в  соответствии  с законодательствомКыргызской Республики.                  4. Обязанности Уполномоченного органа     4.1. Уполномоченный орган несет ответственность  за  своевременноевключение  в  Реестр информации о ценных бумагах,   предназначенных  кразмещению и обращению за пределами Кыргызской Республики, а также  засвоевременное   изменение   данных   об   обращающихся  за   пределамиКыргызской   Республики  ценных  бумагах,  по  представленным   даннымэмитентов.    4.2. Уполномоченный орган, во исполнение пункта 3 статьи 15 </w:t>
      </w:r>
      <w:hyperlink w:history="1" r:id="rId73ok38lwo2q2o-wasbbd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государственном и  негосударственном  долгеКыргызской Республики",  ежеквартально направляет в Национальный  банкКыргызской  Республики  информацию о продаже ценных  бумаг  кыргызскихэмитентов   за   пределами  Кыргызской  Республики  в  соответствии  сдвухсторонним   Соглашением   между  Государственной   комиссией   приПравительстве   Кыргызской   Республики   по   рынку  ценных  бумаг  иНациональным банком в области обмена информацией.                               Приложение 1                                ЗАЯВЛЕНИЕ            на включение в Реестр эмиссионных ценных бумаг           кыргызских эмитентов, предназначенных к обращению                  за пределами Кыргызской Республики     1. Официальное наименование организации эмитента: _______________________________________________________________________________________    2. Юридический и почтовый адрес эмитента: _______________________________________________________________________________________________    3. Вид (виды), тип (типы) ценных бумаг: _________________________________________________________________________________________________    4. Количество  ценных  бумаг  (шт.)  /  их  номинальная  стоимость(тыс.сом.):___________________________________________________________    5.   Государственный   регистрационный  номер   (номера)   выпуска(выпусков)                        ценных                        бумаг:____________________________________________________            (для ценных бумаг, предназначенных к размещению______________________________________________________________________                                   _            и обращению за пределами Кыргызской Республики)    6.  Дата   Государственной регистрации выпуска  (выпусков)  ценныхбумаг:__________________________________________________________________            (для ценных бумаг, предназначенных к размещению______________________________________________________________________                                   _            и обращению за пределами Кыргызской Республики)    7.  Наименование  и  юридический  адрес  иностранного  посредника,реализующих             ценные            бумаги             эмитента:______________________________________                     (если такой (такие) имеется,______________________________________________________________________                                   _       к заявлению прикладывается  копия договора с ним (ними))    8. Общая номинальная стоимость ценных бумаг (тыс.сом.): _________________________________________________________________________________  (указывается  общая ном. стоимость ценных бумаг  той  же  категории,_______________________________________________________________________       включаемых в Реестр обращающихся (размещенных) за рубежом______________________________________________________________________                                   _                       на дату подачи заявления)    9. Общая номинальная стоимость ценных бумаг (тыс.сом.): _________________________________________________________________________________  (указывается  общая ном. стоимость ценных бумаг  той  же  категории,_______________________________________________________________________            включаемых в Реестр обращающихся (размещенных)______________________________________________________________________                                   _           в Кыргызской Республике на дату подачи заявления)     Подпись заявителя: __________________             Печать:                               Приложение 2                                  ОТЧЕТ         о состоянии ценных бумаг, размещаемых и обращающихся                  за пределами Кыргызской Республики -----------------------------------------------------------------------|Наиме-|Вид    |Количество|Вид    |Количество|Страна|Наименование и   ||нова- |(виды),|и номи-   |(виды),|и номи-   |разме-|юридический адрес||ние и |тип    |нальная   |тип    |нальная   |щения |зарубежного      ||юриди-|(типы) |стоимость |(типы) |стоимость |(обра-|акционера        ||ческий|разме- |(тыс.сом) |обраща-|(тыс.сом) |щения)|(акционеров),    ||адрес |щаемых |размещае- |ющихся |обращаю-  |ценных|имеющего более 5%||эми-  |ценных |мых ценных|ценных |щихся     |бумаг |ценных бумаг     ||тента |бумаг  |бумаг     |бумаг  |ценных    |      |данного эмитента ||      |       |          |       |бумаг     |      |                 ||------|-------|----------|-------|----------|------|-----------------||   1  |   2   |     3    |   4   |     5    |   6  |        7        |-----------------------------------------------------------------------      Подпись эмитента: ___________________             Печать: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kre0-ckzwc-lkrydmhd">
      <w:r>
        <w:rPr>
          <w:rFonts w:ascii="Arial" w:cs="Arial" w:eastAsia="Arial" w:hAnsi="Arial"/>
          <w:color w:val="132D3F"/>
          <w:sz w:val="16"/>
          <w:szCs w:val="16"/>
          <w:u w:val="single"/>
        </w:rPr>
        <w:t xml:space="preserve">dalil.kg/document/30198</w:t>
      </w:r>
    </w:hyperlink>
  </w:p>
  <w:p>
    <w:pPr>
      <w:spacing w:after="0" w:before="40"/>
      <w:jc w:val="center"/>
    </w:pPr>
    <w:hyperlink w:history="1" r:id="rIdbd8ebxdr0lgogfgb7t2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srgya455yonb8yyp5e4" Type="http://schemas.openxmlformats.org/officeDocument/2006/relationships/hyperlink" Target="https://dalil.kg/document/202591" TargetMode="External"/><Relationship Id="rIdgtn92fpemyzpr0g_9cygy" Type="http://schemas.openxmlformats.org/officeDocument/2006/relationships/hyperlink" Target="https://dalil.kg/document/30197" TargetMode="External"/><Relationship Id="rIdrb9bvnmr_4buvbqaht32f" Type="http://schemas.openxmlformats.org/officeDocument/2006/relationships/hyperlink" Target="https://dalil.kg/document/104" TargetMode="External"/><Relationship Id="rId3wv4lzhsu-8ybg8oq8ohn" Type="http://schemas.openxmlformats.org/officeDocument/2006/relationships/hyperlink" Target="https://dalil.kg/document/916" TargetMode="External"/><Relationship Id="rIdwirydnzpywycn8zoidlqy" Type="http://schemas.openxmlformats.org/officeDocument/2006/relationships/hyperlink" Target="https://dalil.kg/document/916" TargetMode="External"/><Relationship Id="rId73ok38lwo2q2o-wasbbdn" Type="http://schemas.openxmlformats.org/officeDocument/2006/relationships/hyperlink" Target="https://dalil.kg/document/91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kre0-ckzwc-lkrydmhd" Type="http://schemas.openxmlformats.org/officeDocument/2006/relationships/hyperlink" Target="https://dalil.kg/document/30198" TargetMode="External"/><Relationship Id="rIdbd8ebxdr0lgogfgb7t2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2026-10-01T07:03:12.755Z</dcterms:created>
  <dcterms:modified xsi:type="dcterms:W3CDTF">2026-10-01T07:03:12.755Z</dcterms:modified>
</cp:coreProperties>
</file>

<file path=docProps/custom.xml><?xml version="1.0" encoding="utf-8"?>
<Properties xmlns="http://schemas.openxmlformats.org/officeDocument/2006/custom-properties" xmlns:vt="http://schemas.openxmlformats.org/officeDocument/2006/docPropsVTypes"/>
</file>