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Правления Национального банка КР                     </w:t>
      </w:r>
      <w:hyperlink w:history="1" r:id="rIdy8vvkdckj0_3pxpbjpxpr">
        <w:r>
          <w:rPr>
            <w:rFonts w:ascii="Arial" w:cs="Arial" w:eastAsia="Arial" w:hAnsi="Arial"/>
            <w:color w:val="1D4ED8"/>
            <w:sz w:val="24"/>
            <w:szCs w:val="24"/>
            <w:u w:val="single"/>
          </w:rPr>
          <w:t xml:space="preserve">от 4 мая 2005 года №14/3</w:t>
        </w:r>
      </w:hyperlink>
      <w:r>
        <w:rPr>
          <w:rFonts w:ascii="Arial" w:cs="Arial" w:eastAsia="Arial" w:hAnsi="Arial"/>
          <w:sz w:val="24"/>
          <w:szCs w:val="24"/>
        </w:rPr>
        <w:t xml:space="preserve">) Зарегистрировано  в  Министерстве  юстиции  Кыргызской  Республики  28 февраля 2002 года. Регистрационный номер 38-02 г.Бишкек от 13 февраля 2002 года № 8/1               ПОСТАНОВЛЕНИЕ ПРАВЛЕНИЯ НАЦИОНАЛЬНОГО БАНКА                         КЫРГЫЗСКОЙ РЕСПУБЛИКИ              О новой редакции Положения "О лицензировании                           кредитных союзов"     Рассмотрев проект Положения "О лицензировании кредитных союзов"  сучетом   замечаний   Министерства   юстиции   Кыргызской   Республики,Правление Национального банка Кыргызской Республики постановляет:    1. Утвердить </w:t>
      </w:r>
      <w:hyperlink w:history="1" r:id="rIdw06wktsmbhuzaddixxrvl">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лицензировании кредитных союзов" в новойредакции  (прилагается) и ввести его в действие с момента  регистрациив Министерстве юстиции Кыргызской Республики.    2. Признать утратившим силу Положение "О лицензировании  кредитныхсоюзов",  утвержденное  постановлением Правления  Национального  банкаКыргызской  Республики  от  15 ноября  2000  года  №  40/2  с  моментавведения  в действие Положения "О лицензировании кредитных союзов".    3. Юридическому отделу Национального банка  Кыргызской  Республикипровести  регистрацию  Положения  "О лицензировании кредитных  союзов"в Министерстве юстиции Кыргызской Республики.    4. Управлению  банковского  надзора Национального банка КыргызскойРеспублики  довести  настоящее  постановление  до  сведения  областных(региональных)  управлений Национального банка Кыргызской  Республики,Финансовой компании по поддержке и развитию кредитных союзов.    5. Финансовой  компании  по  поддержке и развитию кредитных союзовдовести настоящее постановление до сведения кредитных союзов.    6.  Отделу   внешних   и  общественных связей Национального  банкаКыргызской  Республики  опубликовать в средствах  массовой  информацииПоложение  "О  лицензировании  кредитных  союзов" в течение 10 дней  смомента вступления в силу.    7. Контроль  за  исполнением настоящего постановления возложить наШаршекееву   К.Ш.,    заместителя  Председателя  Национального   банкаКыргызской Республики.     За Председателя    И.о. Председателя Национального    банка Кыргызской Республики                       Э.Абдуманапов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ts-glof0mmcfuyuqpq1u">
      <w:r>
        <w:rPr>
          <w:rFonts w:ascii="Arial" w:cs="Arial" w:eastAsia="Arial" w:hAnsi="Arial"/>
          <w:color w:val="132D3F"/>
          <w:sz w:val="16"/>
          <w:szCs w:val="16"/>
          <w:u w:val="single"/>
        </w:rPr>
        <w:t xml:space="preserve">dalil.kg/document/30229</w:t>
      </w:r>
    </w:hyperlink>
  </w:p>
  <w:p>
    <w:pPr>
      <w:spacing w:after="0" w:before="40"/>
      <w:jc w:val="center"/>
    </w:pPr>
    <w:hyperlink w:history="1" r:id="rIdvhzdovla5gjnsa-myr-7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8vvkdckj0_3pxpbjpxpr" Type="http://schemas.openxmlformats.org/officeDocument/2006/relationships/hyperlink" Target="https://dalil.kg/document/31269" TargetMode="External"/><Relationship Id="rIdw06wktsmbhuzaddixxrvl" Type="http://schemas.openxmlformats.org/officeDocument/2006/relationships/hyperlink" Target="https://dalil.kg/document/3023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ts-glof0mmcfuyuqpq1u" Type="http://schemas.openxmlformats.org/officeDocument/2006/relationships/hyperlink" Target="https://dalil.kg/document/30229" TargetMode="External"/><Relationship Id="rIdvhzdovla5gjnsa-myr-7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2026-09-25T16:17:11.060Z</dcterms:created>
  <dcterms:modified xsi:type="dcterms:W3CDTF">2026-09-25T16:17:11.060Z</dcterms:modified>
</cp:coreProperties>
</file>

<file path=docProps/custom.xml><?xml version="1.0" encoding="utf-8"?>
<Properties xmlns="http://schemas.openxmlformats.org/officeDocument/2006/custom-properties" xmlns:vt="http://schemas.openxmlformats.org/officeDocument/2006/docPropsVTypes"/>
</file>