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мая 2010 года № 36/3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некоторые нормативные правовые акты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pf4rc9qhci8g7gnnqyg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40su8bmey2go_8ykyom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19 февраля 2003 года № 4/2 "О </w:t>
      </w:r>
      <w:hyperlink w:history="1" r:id="rIdt_fwg4lhk8qyofomefu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Временных 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микрофинансовых компаний на территории Кыргызской Республики", зарегистрированное в Министерстве юстиции Кыргызской Республики 25 марта 2003 года, регистрационный номер 29-03 изменения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nisuzklcsz5jqgilefj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27 апреля 2005 года № 12/7 "Об утверждении </w:t>
      </w:r>
      <w:hyperlink w:history="1" r:id="rIdjhfawu3z1n0sj5yd0nr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кредитовании в коммерческих банках и других финансово-кредитных учреждениях, лицензируемых Национальным банком Кыргызской Республики", зарегистрированное в Министерстве юстиции Кыргызской Республики 3 июня 2005 года, регистрационный номер 69-05 дополнение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одного месяца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После официального опубликования Юридическому отделу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методологии надзора и лицензирования довести настоящее постановление до сведения микрофинансовых компаний.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и.о. Заместителя Председателя Национального банка Кыргызской Республики Мырзаева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 Правления Национального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З.Чокоев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ДОПОЛНЕНИЕ </w:t>
      </w:r>
      <w:r>
        <w:rPr>
          <w:rFonts w:ascii="Arial" w:cs="Arial" w:eastAsia="Arial" w:hAnsi="Arial"/>
          <w:sz w:val="24"/>
          <w:szCs w:val="24"/>
        </w:rPr>
        <w:t xml:space="preserve">
 в некоторые нормативные правовые акты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Внести во </w:t>
      </w:r>
      <w:hyperlink w:history="1" r:id="rIdqhj3zzuratnpkaf4vf8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микрофинансовых компаний на территории Кыргызской Республики, утвержденные </w:t>
      </w:r>
      <w:hyperlink w:history="1" r:id="rIdjzqana38atugsxf0yie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19 февраля 2003 года № 4/2 "О </w:t>
      </w:r>
      <w:hyperlink w:history="1" r:id="rIdqprgsyzbtscn6tte966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Временных 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микрофинансовых компаний на территории Кыргызской Республики", зарегистрированное в Министерстве юстиции Кыргызской Республики 25 марта 2003 года, регистрационный номер 29-03,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Временных правил аббревиатуру "НБКР" заменить словами "Национальный банк" в соответствующих падежных формах.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всему тексту </w:t>
      </w:r>
      <w:hyperlink w:history="1" r:id="rIdlsidegwnavv9cz5y0zz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Временных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, где встречается ссылка на "</w:t>
      </w:r>
      <w:hyperlink w:history="1" r:id="rIdw5gonqdaqjgkqhpxjmg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создании микрофинансовых компаний на территории Кыргызской Республики", утвержденное </w:t>
      </w:r>
      <w:hyperlink w:history="1" r:id="rId7la85ova-g6jsh_jtyt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НБКР от 11 октября 2002 года № 42/1, зарегистрированное в Министерстве юстиции Кыргызской Республики 14 ноября 2002 года, регистрационный номер 143-02 заменить на "</w:t>
      </w:r>
      <w:hyperlink w:history="1" r:id="rId-gmaswzz5g3go2tbmxg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лицензировании, реорганизации и ликвидации микрофинансовых компаний на территории Кыргызской Республики", утвержденное </w:t>
      </w:r>
      <w:hyperlink w:history="1" r:id="rIdtmhrjctkylhlzbsfgt-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31 января 2007 года № 5/1".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пунктах 2.5.1 раздела 2 и 6.3 раздела 6 слова "не позднее 10 числа месяца, следующего за отчетным" заменить словами "не позднее 12 числа месяца, следующего за отчетным".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пункте 5.3.1 раздела 5 слова "не менее 18%" заменить словами "не менее 8%".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пункте 5.3.2 раздела 5 расшифровку аббревиатуры "СА" изложить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"СА - сумма балансовых активов на дату оценки за минусом суммы депозитов, размещенных в коммерческих банках в качестве залога в размере суммы привлеченных средств в национальной валюте в целях хеджирования валютных рисков.".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пункте 5.8.1 раздела 5 слова ", осуществляющие свою деятельность на основании лицензии или свидетельства НБКР"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Внести в </w:t>
      </w:r>
      <w:hyperlink w:history="1" r:id="rIdbt0duom-qbodatptrdl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управлению кредитным риском в коммерческих банках и других финансово-кредитных учреждениях, лицензируемых Национальным банком Кыргызской Республики", утвержденное </w:t>
      </w:r>
      <w:hyperlink w:history="1" r:id="rIdc32tisabie1c-hexszu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27 апреля 2005 года № 12/7 "Об утверждении </w:t>
      </w:r>
      <w:hyperlink w:history="1" r:id="rIdc4y20lqvzl_w0lnqmkn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кредитовании в коммерческих банках и других финансово-кредитных учреждениях, лицензируемых Национальным банком Кыргызской Республики", зарегистрированное в Министерстве юстиции Кыргызской Республики 3 июня 2005 года, регистрационный номер 69-05,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4.3.4 раздела 4 после слов "гарантии и поручительства" дополнить словами "субсидиарная ответственность группы лиц на основании письменного договора (только для микрофинансовых организаций)".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filr6hg-1ubs7sztph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dalil.kg/document/302340</w:t>
      </w:r>
    </w:hyperlink>
  </w:p>
  <w:p>
    <w:pPr>
      <w:spacing w:after="0" w:before="40"/>
      <w:jc w:val="center"/>
    </w:pPr>
    <w:hyperlink w:history="1" r:id="rId37cbxfedvrmpgy0rgee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f4rc9qhci8g7gnnqygme" Type="http://schemas.openxmlformats.org/officeDocument/2006/relationships/hyperlink" Target="https://dalil.kg/document/559" TargetMode="External"/><Relationship Id="rId40su8bmey2go_8ykyomui" Type="http://schemas.openxmlformats.org/officeDocument/2006/relationships/hyperlink" Target="https://dalil.kg/document/30769" TargetMode="External"/><Relationship Id="rIdt_fwg4lhk8qyofomefudj" Type="http://schemas.openxmlformats.org/officeDocument/2006/relationships/hyperlink" Target="https://dalil.kg/document/30770" TargetMode="External"/><Relationship Id="rIdnisuzklcsz5jqgilefjry" Type="http://schemas.openxmlformats.org/officeDocument/2006/relationships/hyperlink" Target="https://dalil.kg/document/31213" TargetMode="External"/><Relationship Id="rIdjhfawu3z1n0sj5yd0nrwq" Type="http://schemas.openxmlformats.org/officeDocument/2006/relationships/hyperlink" Target="https://dalil.kg/document/31214" TargetMode="External"/><Relationship Id="rIdqhj3zzuratnpkaf4vf8b9" Type="http://schemas.openxmlformats.org/officeDocument/2006/relationships/hyperlink" Target="https://dalil.kg/document/30770" TargetMode="External"/><Relationship Id="rIdjzqana38atugsxf0yieca" Type="http://schemas.openxmlformats.org/officeDocument/2006/relationships/hyperlink" Target="https://dalil.kg/document/30769" TargetMode="External"/><Relationship Id="rIdqprgsyzbtscn6tte966p3" Type="http://schemas.openxmlformats.org/officeDocument/2006/relationships/hyperlink" Target="https://dalil.kg/document/30770" TargetMode="External"/><Relationship Id="rIdlsidegwnavv9cz5y0zz1d" Type="http://schemas.openxmlformats.org/officeDocument/2006/relationships/hyperlink" Target="https://dalil.kg/document/30770" TargetMode="External"/><Relationship Id="rIdw5gonqdaqjgkqhpxjmgrm" Type="http://schemas.openxmlformats.org/officeDocument/2006/relationships/hyperlink" Target="https://dalil.kg/document/31632" TargetMode="External"/><Relationship Id="rId7la85ova-g6jsh_jtytd-" Type="http://schemas.openxmlformats.org/officeDocument/2006/relationships/hyperlink" Target="https://dalil.kg/document/31631" TargetMode="External"/><Relationship Id="rId-gmaswzz5g3go2tbmxgth" Type="http://schemas.openxmlformats.org/officeDocument/2006/relationships/hyperlink" Target="https://dalil.kg/document/300599" TargetMode="External"/><Relationship Id="rIdtmhrjctkylhlzbsfgt-gv" Type="http://schemas.openxmlformats.org/officeDocument/2006/relationships/hyperlink" Target="https://dalil.kg/document/300598" TargetMode="External"/><Relationship Id="rIdbt0duom-qbodatptrdlzn" Type="http://schemas.openxmlformats.org/officeDocument/2006/relationships/hyperlink" Target="https://dalil.kg/document/31214" TargetMode="External"/><Relationship Id="rIdc32tisabie1c-hexszuzm" Type="http://schemas.openxmlformats.org/officeDocument/2006/relationships/hyperlink" Target="https://dalil.kg/document/31213" TargetMode="External"/><Relationship Id="rIdc4y20lqvzl_w0lnqmkno8" Type="http://schemas.openxmlformats.org/officeDocument/2006/relationships/hyperlink" Target="https://dalil.kg/document/31214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filr6hg-1ubs7sztphkl" Type="http://schemas.openxmlformats.org/officeDocument/2006/relationships/hyperlink" Target="https://dalil.kg/document/302340" TargetMode="External"/><Relationship Id="rId37cbxfedvrmpgy0rgeed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2026-09-24T23:43:51.458Z</dcterms:created>
  <dcterms:modified xsi:type="dcterms:W3CDTF">2026-09-24T23:43:51.458Z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