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2011 года № 55/5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Положение о порядке проведения Национальным банком Кыргызской Республики операций репо с государственными ценными бумагами Кыргызской Республики, утвержденное постановлением Правления Национального банка Кыргызской Республики № 32/4 от 27 июня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5, 7, 20, 24 и 43 </w:t>
      </w:r>
      <w:hyperlink w:history="1" r:id="rId0xjzwc7fa0pg4ps2szx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дополнения в </w:t>
      </w:r>
      <w:hyperlink w:history="1" r:id="rIdsnuocsxgxqaiafdh6ja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Национальным банком Кыргызской Республики операций репо с государственными ценными бумагами Кыргызской Республики, утвержденное </w:t>
      </w:r>
      <w:hyperlink w:history="1" r:id="rIdig0wvwlagventjnsvpo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32/4 от 27 июня 2007 года, зарегистрированное в Министерстве юстиции Кыргызской Республики от 1 августа 2007 года, регистрационный номер № 76-07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 и Социального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</w:t>
      </w:r>
      <w:r>
        <w:rPr>
          <w:rFonts w:ascii="Arial" w:cs="Arial" w:eastAsia="Arial" w:hAnsi="Arial"/>
          <w:sz w:val="24"/>
          <w:szCs w:val="24"/>
        </w:rPr>
        <w:t xml:space="preserve">
  в Положение о порядке проведения Национальным банком Кыргызской Республики операций репо с государственными ценными бумагами Кыргызской Республики, утвержденное постановлением Правления Национального банка Кыргызской Республики № 32/4 от 27 июня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uqzgjoklbjapc4ulf3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Национальным банком Кыргызской Республики операций репо с государственными ценными бумагами Кыргызской Республики, утвержденное </w:t>
      </w:r>
      <w:hyperlink w:history="1" r:id="rIdim0qpfhthwtiq46iofa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32/4 от 27 июня 2007 года, зарегистрированное в Министерстве юстиции Кыргызской Республики от 1 августа 2007 года, регистрационный номер № 76-07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Главу 1 дополнить пунктом 1.7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"1.7. Социальный фонд Кыргызской Республики как правило участвует в операциях обратного репо Национального банка. Участие Социального фонда в операциях прямого репо Национального банка допускается по решению Комитета денежно-кредитного регулирования Национального банка.".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3.14 после слов "Цена ГЦБ на дату исполнения" дополнить фразой "и завершения".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Главу 3 дополнить пунктом 3.24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"3.24. Право получения купонных выплат по государственным казначейским облигациям (ГКО), являющимся предметом купли-продажи по операции репо переходит стороне, обладающей правом собственности на данные ГКО в соответствии с п.3.5 настоящего Положения.".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Приложение 1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Для дисконтных ГЦБ, в случае обратного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расчета применяются следующие обозначения: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 - цена продажи 1 ГЦБ на дату исполнения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P1 - цена покупки 1 ГЦБ (цена, по которой Национальный банк приобрел в собственность данную ГЦБ);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Р2 - цена 1 ГЦБ на дату завершения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 - доходность;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t1 - число дней до погашения на дату приобретения Национальным банком в собственность данной ГЦБ;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t2 - число дней до погашения на дату исполнения операции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t1 - t2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 = Р1 (1 + ------- * r)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1 ГЦБ на дату завершения операции репо Р2 рассчитывается по формуле аналогично расчету цены завершения операции репо для купонных ГЦБ в случае обратного репо.".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Приложение 1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Для купонных ГЦБ, в случае прямого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расчета применяются следующие обозначения: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Р1 - цена покупки 1 ГЦБ на дату исполнения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Р2 - цена 1 ГЦБ на дату завершения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Pm - номинальная стоимость ГЦБ;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rc - годовая купонная ставка;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df - фиксированная ставка дисконтирования, установленная НБКР для соответствующего срока, оставшегося с даты завершения операции репо до даты погашения ГЦБ;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dr - ставка дисконтирования по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 - процентная ставка по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y - кол-во купонных выплат в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- количество купонных выплат до погашения;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Tv - дата исполнения операции репо (не может быть равной дате выплаты купона);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C№ - дата выплаты следующего купона;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Tm - дата завершения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Cl - дата выплаты последнего купона;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dr = -----;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1 - r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Цена завершения операции репо Р2 рассчитывается по отношению к дате завершения операции репо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rc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 * Pm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y Pm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Р2 = Сумма -------------- + --------------;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i=0 df ^(i+k) df ^(№+k)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 + --) (1 + --)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y y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C№ - Tm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 = 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360/y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Цена покупки 1 ГЦБ P1 рассчитывается по отношению к дате исполнения операции репо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Tv &lt; C№ &lt;= Tm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rc rc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 * Pm (-- * Pm) * l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y y P2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Р1 = ------------ + -------------- + --------------;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dr ^(k) dr ^(k+l) dr ^(k+l)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 + --) (1 + --) (1 + --)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y y y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C№ - Tv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 = -------;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360/y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Tm - C№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l = 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360/y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Цена покупки 1 ГЦБ Р1 рассчитывается по отношению к дате исполнения операции репо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Tv &lt; Tm &lt; C№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rc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(-- * Pm) * l1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y P2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Р1 = --------------- + -------------;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dr ^(l1) dr ^(l1)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 + --) (1 + --)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y y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Tm - Tv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l1 = -------".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360/y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jcummnvlpvzbmu_u8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dalil.kg/document/302423</w:t>
      </w:r>
    </w:hyperlink>
  </w:p>
  <w:p>
    <w:pPr>
      <w:spacing w:after="0" w:before="40"/>
      <w:jc w:val="center"/>
    </w:pPr>
    <w:hyperlink w:history="1" r:id="rIdy53deijwmgihwitobjp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xjzwc7fa0pg4ps2szx4k" Type="http://schemas.openxmlformats.org/officeDocument/2006/relationships/hyperlink" Target="https://dalil.kg/document/559" TargetMode="External"/><Relationship Id="rIdsnuocsxgxqaiafdh6jaue" Type="http://schemas.openxmlformats.org/officeDocument/2006/relationships/hyperlink" Target="https://dalil.kg/document/202151" TargetMode="External"/><Relationship Id="rIdig0wvwlagventjnsvpof1" Type="http://schemas.openxmlformats.org/officeDocument/2006/relationships/hyperlink" Target="https://dalil.kg/document/300683" TargetMode="External"/><Relationship Id="rIdsuqzgjoklbjapc4ulf3zg" Type="http://schemas.openxmlformats.org/officeDocument/2006/relationships/hyperlink" Target="https://dalil.kg/document/202151" TargetMode="External"/><Relationship Id="rIdim0qpfhthwtiq46iofa-w" Type="http://schemas.openxmlformats.org/officeDocument/2006/relationships/hyperlink" Target="https://dalil.kg/document/30068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jcummnvlpvzbmu_u8aj" Type="http://schemas.openxmlformats.org/officeDocument/2006/relationships/hyperlink" Target="https://dalil.kg/document/302423" TargetMode="External"/><Relationship Id="rIdy53deijwmgihwitobjp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2026-09-24T23:10:50.997Z</dcterms:created>
  <dcterms:modified xsi:type="dcterms:W3CDTF">2026-09-24T23:10:50.997Z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