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32/1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Правила определения Национальным банком Кыргызской Республики официальных курсов иностранных валют по отношению к кыргызскому сому, утвержденные постановлением Правления Национального банка Кыргызской Республики № 32/2 от 29 июля 2009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17 и 43 Закона Кыргызской Республики "</w:t>
      </w:r>
      <w:hyperlink w:history="1" r:id="rIdectfc2otzp4bjbs4y-m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дополнение в </w:t>
      </w:r>
      <w:hyperlink w:history="1" r:id="rId5fqojwfjxgacppstm7v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Национальным банком Кыргызской Республики официальных курсов иностранных валют по отношению к кыргызскому сому, утвержденные </w:t>
      </w:r>
      <w:hyperlink w:history="1" r:id="rIddy5ehulkpafe65bkank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32/2 от 29 июля 2009 г.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внешних и общественных связей Национального банка Кыргызской Республики опубликовать данное постановление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банков, Министерства финансов Кыргызской Республики, Министерства экономики и антимонопольной политики Кыргызской Республики, Государственной таможенной службы при Правительстве Кыргызской Республики, Государственной налоговой службы при Правительстве Кыргызской Республики, Национального статистического комитета Кыргызской Республики,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информационных систем и Управлению денежно-кредитных операций провести соответствующие мероприятия для исполнения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</w:t>
      </w:r>
      <w:r>
        <w:rPr>
          <w:rFonts w:ascii="Arial" w:cs="Arial" w:eastAsia="Arial" w:hAnsi="Arial"/>
          <w:sz w:val="24"/>
          <w:szCs w:val="24"/>
        </w:rPr>
        <w:t xml:space="preserve">
 в Правила определения Национальным банком Кыргызской Республики официальных курсов иностранных валют по отношению к кыргызскому сому, утвержденные постановлением Правления Национального банка Кыргызской Республики № 32/2 от 29 июля 2009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hy_bksxbxsu4pz_o6k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Национальным банком Кыргызской Республики официальных курсов иностранных валют по отношению к кыргызскому сому, утвержденные </w:t>
      </w:r>
      <w:hyperlink w:history="1" r:id="rIda8eig7wd06llym_gjcf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32/2 от 29 июля 2009 г.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Приложении 1 к Правилам определения Национальным банком Кыргызской Республики официальных курсов иностранных валют по отношению к кыргызскому дополнить пункт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"Сингапурский доллар".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y5lcrwoaalnckmhoo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dalil.kg/document/302533</w:t>
      </w:r>
    </w:hyperlink>
  </w:p>
  <w:p>
    <w:pPr>
      <w:spacing w:after="0" w:before="40"/>
      <w:jc w:val="center"/>
    </w:pPr>
    <w:hyperlink w:history="1" r:id="rIdavxavqwebbhcmrqu_jz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tfc2otzp4bjbs4y-mgr" Type="http://schemas.openxmlformats.org/officeDocument/2006/relationships/hyperlink" Target="https://dalil.kg/document/559" TargetMode="External"/><Relationship Id="rId5fqojwfjxgacppstm7v85" Type="http://schemas.openxmlformats.org/officeDocument/2006/relationships/hyperlink" Target="https://dalil.kg/document/302302" TargetMode="External"/><Relationship Id="rIddy5ehulkpafe65bkankoj" Type="http://schemas.openxmlformats.org/officeDocument/2006/relationships/hyperlink" Target="https://dalil.kg/document/302301" TargetMode="External"/><Relationship Id="rId2hy_bksxbxsu4pz_o6kp0" Type="http://schemas.openxmlformats.org/officeDocument/2006/relationships/hyperlink" Target="https://dalil.kg/document/302302" TargetMode="External"/><Relationship Id="rIda8eig7wd06llym_gjcfus" Type="http://schemas.openxmlformats.org/officeDocument/2006/relationships/hyperlink" Target="https://dalil.kg/document/3023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y5lcrwoaalnckmhoom-" Type="http://schemas.openxmlformats.org/officeDocument/2006/relationships/hyperlink" Target="https://dalil.kg/document/302533" TargetMode="External"/><Relationship Id="rIdavxavqwebbhcmrqu_jz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2026-09-25T09:11:40.983Z</dcterms:created>
  <dcterms:modified xsi:type="dcterms:W3CDTF">2026-09-25T09:11:40.983Z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