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le3qfhom3lgbrir23p8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марта 2013 года № 10/11</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Национальным банком Кыргызской Республики депозитных операций в национальной валюте</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xysmd-kp5g-vj2ymwdmzj">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 </w:t>
      </w:r>
      <w:hyperlink w:history="1" r:id="rIdhv5qmw87vqtg-sidepiez">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 </w:t>
      </w:r>
      <w:hyperlink w:history="1" r:id="rIdudrrbneu667kb4vxhvlza">
        <w:r>
          <w:rPr>
            <w:rFonts w:ascii="Arial" w:cs="Arial" w:eastAsia="Arial" w:hAnsi="Arial"/>
            <w:i/>
            <w:iCs/>
            <w:color w:val="1D4ED8"/>
            <w:sz w:val="24"/>
            <w:szCs w:val="24"/>
            <w:u w:val="single"/>
          </w:rPr>
          <w:t xml:space="preserve">30 августа 2017 года № 2017-П-09/39-6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проведения депозитных операций в национальной валюте (далее - Положение) определяет порядок проведения Национальным банком Кыргызской Республики (далее - Национальный банк) депозитных операций в национальной валюте с коммерческими банками Кыргызской Республики (далее - Участник) через автоматизированную торговую систему Национального банка (далее - АТС).</w:t>
      </w:r>
    </w:p>
    <w:p>
      <w:pPr>
        <w:spacing w:after="60"/>
        <w:ind w:firstLine="567"/>
        <w:jc w:val="both"/>
      </w:pPr>
      <w:r>
        <w:rPr>
          <w:rFonts w:ascii="Arial" w:cs="Arial" w:eastAsia="Arial" w:hAnsi="Arial"/>
          <w:sz w:val="24"/>
          <w:szCs w:val="24"/>
        </w:rPr>
        <w:t xml:space="preserve">2. Национальный банк проводит депозитные операции в национальной валюте (далее - депозитная операция) в соответствии с </w:t>
      </w:r>
      <w:hyperlink w:history="1" r:id="rIdimuqd4w4xeuiynimiwfg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Гражданским </w:t>
      </w:r>
      <w:hyperlink w:history="1" r:id="rIdqv_q6fzivranp_0waswx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zfvkbld6n2uclv9tl9ci">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Условия и правила, установленные Положением о работе Автоматизированной торговой системы Национального банка Кыргызской Республики (далее - Положение о работе АТС) распространяются на настоящее Положение.</w:t>
      </w:r>
    </w:p>
    <w:p>
      <w:pPr>
        <w:spacing w:after="60"/>
        <w:ind w:firstLine="567"/>
        <w:jc w:val="both"/>
      </w:pPr>
      <w:r>
        <w:rPr>
          <w:rFonts w:ascii="Arial" w:cs="Arial" w:eastAsia="Arial" w:hAnsi="Arial"/>
          <w:sz w:val="24"/>
          <w:szCs w:val="24"/>
        </w:rPr>
        <w:t xml:space="preserve">4. Депозитные операции в национальной валюте проводятся по решению Комитета по денежно-кредитному регулированию Национального банка (далее - КДКР).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n0lzn5j0td14sdlwi70s">
        <w:r>
          <w:rPr>
            <w:rFonts w:ascii="Arial" w:cs="Arial" w:eastAsia="Arial" w:hAnsi="Arial"/>
            <w:i/>
            <w:iCs/>
            <w:color w:val="1D4ED8"/>
            <w:sz w:val="24"/>
            <w:szCs w:val="24"/>
            <w:u w:val="single"/>
          </w:rPr>
          <w:t xml:space="preserve">29 января 2014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Депозитные операции проводятся с целью временного изъятия избыточной ликвидности из банковской системы.</w:t>
      </w:r>
    </w:p>
    <w:p>
      <w:pPr>
        <w:spacing w:after="60"/>
        <w:ind w:firstLine="567"/>
        <w:jc w:val="both"/>
      </w:pPr>
      <w:r>
        <w:rPr>
          <w:rFonts w:ascii="Arial" w:cs="Arial" w:eastAsia="Arial" w:hAnsi="Arial"/>
          <w:sz w:val="24"/>
          <w:szCs w:val="24"/>
        </w:rPr>
        <w:t xml:space="preserve">6. Участниками депозитных операций являются коммерческие банки, отвечающие требованиям п.14 настоящего Положения. Также по решению Правления Национального банка к депозитной операции может быть допущен другой участник финансового рынка республики.</w:t>
      </w:r>
    </w:p>
    <w:p>
      <w:pPr>
        <w:spacing w:after="60"/>
        <w:ind w:firstLine="567"/>
        <w:jc w:val="both"/>
      </w:pPr>
      <w:r>
        <w:rPr>
          <w:rFonts w:ascii="Arial" w:cs="Arial" w:eastAsia="Arial" w:hAnsi="Arial"/>
          <w:sz w:val="24"/>
          <w:szCs w:val="24"/>
        </w:rPr>
        <w:t xml:space="preserve">7. Взаимоотношения Участника с Национальным банком по депозитным операциям регулируются настоящим Положением и соответствующим двусторонним Соглашением о порядке проведения депозитных операций в национальной валюте между Национальным банком и Участником, согласно </w:t>
      </w:r>
      <w:hyperlink w:history="1" r:id="rIdozmueyrar5mvtwpfhqpp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(далее - Соглашение).</w:t>
      </w:r>
    </w:p>
    <w:p>
      <w:pPr>
        <w:spacing w:after="200" w:before="200"/>
        <w:jc w:val="center"/>
      </w:pPr>
      <w:r>
        <w:rPr>
          <w:rFonts w:ascii="Arial" w:cs="Arial" w:eastAsia="Arial" w:hAnsi="Arial"/>
          <w:b/>
          <w:bCs/>
          <w:sz w:val="24"/>
          <w:szCs w:val="24"/>
        </w:rPr>
        <w:t xml:space="preserve">2. Определения и термины</w:t>
      </w:r>
    </w:p>
    <w:p>
      <w:pPr>
        <w:spacing w:after="60"/>
        <w:ind w:firstLine="567"/>
        <w:jc w:val="both"/>
      </w:pPr>
      <w:r>
        <w:rPr>
          <w:rFonts w:ascii="Arial" w:cs="Arial" w:eastAsia="Arial" w:hAnsi="Arial"/>
          <w:sz w:val="24"/>
          <w:szCs w:val="24"/>
        </w:rPr>
        <w:t xml:space="preserve">Для целей настоящего Положения, кроме указанных ниже, применяются определения и термины, установленные в Положении о работе АТС:</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Дата проведения депозитной операции</w:t>
      </w:r>
      <w:r>
        <w:rPr>
          <w:rFonts w:ascii="Arial" w:cs="Arial" w:eastAsia="Arial" w:hAnsi="Arial"/>
          <w:sz w:val="24"/>
          <w:szCs w:val="24"/>
        </w:rPr>
        <w:t xml:space="preserve"> - объявленный Национальным банком в параметрах депозитной операции день, в который происходит прием, обработка и объявление результатов депозитной операции.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Дата исполнения депозитной операции</w:t>
      </w:r>
      <w:r>
        <w:rPr>
          <w:rFonts w:ascii="Arial" w:cs="Arial" w:eastAsia="Arial" w:hAnsi="Arial"/>
          <w:sz w:val="24"/>
          <w:szCs w:val="24"/>
        </w:rPr>
        <w:t xml:space="preserve"> - объявленный Национальным банком в параметрах депозитной операции день, в который происходит фактическое перечисление денежных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_t_xwc9n9rrf3bi1cy6n">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Дата завершения депозитной операции</w:t>
      </w:r>
      <w:r>
        <w:rPr>
          <w:rFonts w:ascii="Arial" w:cs="Arial" w:eastAsia="Arial" w:hAnsi="Arial"/>
          <w:sz w:val="24"/>
          <w:szCs w:val="24"/>
        </w:rPr>
        <w:t xml:space="preserve"> - объявленный Национальным банком в параметрах депозитной операции день, в который происходит обратное зачисление суммы денежных средств с учетом суммы начисленных процентов.</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Депозитная операция</w:t>
      </w:r>
      <w:r>
        <w:rPr>
          <w:rFonts w:ascii="Arial" w:cs="Arial" w:eastAsia="Arial" w:hAnsi="Arial"/>
          <w:sz w:val="24"/>
          <w:szCs w:val="24"/>
        </w:rPr>
        <w:t xml:space="preserve"> - это операция по временному изъятию Национальным банком денежных средств в национальной валюте на условиях возвратности, платности и срочности.</w:t>
      </w:r>
    </w:p>
    <w:p>
      <w:pPr>
        <w:spacing w:after="60"/>
        <w:ind w:firstLine="567"/>
        <w:jc w:val="both"/>
      </w:pPr>
      <w:r>
        <w:rPr>
          <w:rFonts w:ascii="Arial" w:cs="Arial" w:eastAsia="Arial" w:hAnsi="Arial"/>
          <w:sz w:val="24"/>
          <w:szCs w:val="24"/>
        </w:rPr>
        <w:t xml:space="preserve">11-1. Депозит "овернайт" - это депозитная операция по перечислению Участником с корреспондентского счета суммы денежных средств в национальной валюте на 1 (одну) ночь на соответствующий счет Национального банка. Возврат суммы денежных средств в национальной валюте с учетом начисленных процентов производится Национальным банком на корреспондентский счет Участника в Национальном банке в дату завершения депозитной операции.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tdkqqvrahtpjjemik1b7">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Срок депозитной операции, за исключением депозита "овернайт"</w:t>
      </w:r>
      <w:r>
        <w:rPr>
          <w:rFonts w:ascii="Arial" w:cs="Arial" w:eastAsia="Arial" w:hAnsi="Arial"/>
          <w:sz w:val="24"/>
          <w:szCs w:val="24"/>
        </w:rPr>
        <w:t xml:space="preserve"> - промежуток времени, рассчитанный в календарных днях, начиная со дня, следующего за днем исполнения депозитной операции, включая день завершения депозитной операции.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rob5aqs9snu_2csvf-zk">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Срок начисления процентов по депозитным операциям</w:t>
      </w:r>
      <w:r>
        <w:rPr>
          <w:rFonts w:ascii="Arial" w:cs="Arial" w:eastAsia="Arial" w:hAnsi="Arial"/>
          <w:sz w:val="24"/>
          <w:szCs w:val="24"/>
        </w:rPr>
        <w:t xml:space="preserve"> - промежуток времени, выраженный в календарных днях и рассчитываемый начиная со дня, следующего за днем списания с корреспондентского счета Участника суммы денежных средств и зачисления на соответствующий счет Национального банка, и до дня, предшествующего дню возврата депозита, включительно.</w:t>
      </w:r>
    </w:p>
    <w:p>
      <w:pPr>
        <w:spacing w:after="60"/>
        <w:ind w:firstLine="567"/>
        <w:jc w:val="both"/>
      </w:pPr>
      <w:r>
        <w:rPr>
          <w:rFonts w:ascii="Arial" w:cs="Arial" w:eastAsia="Arial" w:hAnsi="Arial"/>
          <w:sz w:val="24"/>
          <w:szCs w:val="24"/>
        </w:rPr>
        <w:t xml:space="preserve">13-1. Для начисления процентов по депозиту "овернайт" в расчет берется 1 (один) день и производится по формуле простых процентов исходя из количества 360 дней в году. В случае, когда депозит "овернайт" заключается в последний торговый день недели и/или в предпраздничный день, то срок начисления процентов рассчитывается как промежуток времени, выраженный в календарных днях и рассчитываемый начиная со дня, следующего за днем заключения депозита "овернайт", и до дня, предшествующего дню возврата депозита "овернайт", включительно.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kyjizy9fl8ds1cakdne8">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Общие условия проведения депозитных операций</w:t>
      </w:r>
    </w:p>
    <w:p>
      <w:pPr>
        <w:spacing w:after="60"/>
        <w:ind w:firstLine="567"/>
        <w:jc w:val="both"/>
      </w:pPr>
      <w:r>
        <w:rPr>
          <w:rFonts w:ascii="Arial" w:cs="Arial" w:eastAsia="Arial" w:hAnsi="Arial"/>
          <w:sz w:val="24"/>
          <w:szCs w:val="24"/>
        </w:rPr>
        <w:t xml:space="preserve">14. Для получения доступа к депозитной операции, Участник должен направить в Национальный банк письмо о намерении получения доступа к депозитной операции и отвечать следующим требованиям:</w:t>
      </w:r>
    </w:p>
    <w:p>
      <w:pPr>
        <w:spacing w:after="60"/>
        <w:ind w:firstLine="567"/>
        <w:jc w:val="both"/>
      </w:pPr>
      <w:r>
        <w:rPr>
          <w:rFonts w:ascii="Arial" w:cs="Arial" w:eastAsia="Arial" w:hAnsi="Arial"/>
          <w:sz w:val="24"/>
          <w:szCs w:val="24"/>
        </w:rPr>
        <w:t xml:space="preserve">- иметь лицензию Национального банка на проведение банковских операций в национальной валюте без ограничений;</w:t>
      </w:r>
    </w:p>
    <w:p>
      <w:pPr>
        <w:spacing w:after="60"/>
        <w:ind w:firstLine="567"/>
        <w:jc w:val="both"/>
      </w:pPr>
      <w:r>
        <w:rPr>
          <w:rFonts w:ascii="Arial" w:cs="Arial" w:eastAsia="Arial" w:hAnsi="Arial"/>
          <w:sz w:val="24"/>
          <w:szCs w:val="24"/>
        </w:rPr>
        <w:t xml:space="preserve">- иметь корреспондентский счет в национальной валюте в Национальном банке;</w:t>
      </w:r>
    </w:p>
    <w:p>
      <w:pPr>
        <w:spacing w:after="60"/>
        <w:ind w:firstLine="567"/>
        <w:jc w:val="both"/>
      </w:pPr>
      <w:r>
        <w:rPr>
          <w:rFonts w:ascii="Arial" w:cs="Arial" w:eastAsia="Arial" w:hAnsi="Arial"/>
          <w:sz w:val="24"/>
          <w:szCs w:val="24"/>
        </w:rPr>
        <w:t xml:space="preserve">- иметь заключенное с Национальным банком Соглашение;</w:t>
      </w:r>
    </w:p>
    <w:p>
      <w:pPr>
        <w:spacing w:after="60"/>
        <w:ind w:firstLine="567"/>
        <w:jc w:val="both"/>
      </w:pPr>
      <w:r>
        <w:rPr>
          <w:rFonts w:ascii="Arial" w:cs="Arial" w:eastAsia="Arial" w:hAnsi="Arial"/>
          <w:sz w:val="24"/>
          <w:szCs w:val="24"/>
        </w:rPr>
        <w:t xml:space="preserve">- не находиться в процессах и/или процедурах, предусмотренных </w:t>
      </w:r>
      <w:hyperlink w:history="1" r:id="rIdkesyatoits4yqmlwgcqh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(Временная администрация, ликвидация банка).</w:t>
      </w:r>
    </w:p>
    <w:p>
      <w:pPr>
        <w:spacing w:after="60"/>
        <w:ind w:firstLine="567"/>
        <w:jc w:val="both"/>
      </w:pPr>
      <w:r>
        <w:rPr>
          <w:rFonts w:ascii="Arial" w:cs="Arial" w:eastAsia="Arial" w:hAnsi="Arial"/>
          <w:sz w:val="24"/>
          <w:szCs w:val="24"/>
        </w:rPr>
        <w:t xml:space="preserve">По отдельному решению Правления Национального банка к депозитной операции в национальной валюте могут быть допущены Участники, которые находятся в процессах и/или процедурах, предусмотренных </w:t>
      </w:r>
      <w:hyperlink w:history="1" r:id="rIdnmpmax6nlq9kzpqefwwp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aucsqxtwpwqn1erawnyu">
        <w:r>
          <w:rPr>
            <w:rFonts w:ascii="Arial" w:cs="Arial" w:eastAsia="Arial" w:hAnsi="Arial"/>
            <w:i/>
            <w:iCs/>
            <w:color w:val="1D4ED8"/>
            <w:sz w:val="24"/>
            <w:szCs w:val="24"/>
            <w:u w:val="single"/>
          </w:rPr>
          <w:t xml:space="preserve">26 апреля 2017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Основанием для участия в депозитной операции является наличие подписанного Соглашения и заявка на участие в депозитной операции, оформленная соответствующим образом и предоставленная посредством АТС.</w:t>
      </w:r>
    </w:p>
    <w:p>
      <w:pPr>
        <w:spacing w:after="60"/>
        <w:ind w:firstLine="567"/>
        <w:jc w:val="both"/>
      </w:pPr>
      <w:r>
        <w:rPr>
          <w:rFonts w:ascii="Arial" w:cs="Arial" w:eastAsia="Arial" w:hAnsi="Arial"/>
          <w:sz w:val="24"/>
          <w:szCs w:val="24"/>
        </w:rPr>
        <w:t xml:space="preserve">16. КДКР Национального банка согласно п.4 настоящего Положения определяет следующие условия:</w:t>
      </w:r>
    </w:p>
    <w:p>
      <w:pPr>
        <w:spacing w:after="60"/>
        <w:ind w:firstLine="567"/>
        <w:jc w:val="both"/>
      </w:pPr>
      <w:r>
        <w:rPr>
          <w:rFonts w:ascii="Arial" w:cs="Arial" w:eastAsia="Arial" w:hAnsi="Arial"/>
          <w:sz w:val="24"/>
          <w:szCs w:val="24"/>
        </w:rPr>
        <w:t xml:space="preserve">Вид депозитной операции:</w:t>
      </w:r>
    </w:p>
    <w:p>
      <w:pPr>
        <w:spacing w:after="60"/>
        <w:ind w:firstLine="567"/>
        <w:jc w:val="both"/>
      </w:pPr>
      <w:r>
        <w:rPr>
          <w:rFonts w:ascii="Arial" w:cs="Arial" w:eastAsia="Arial" w:hAnsi="Arial"/>
          <w:sz w:val="24"/>
          <w:szCs w:val="24"/>
        </w:rPr>
        <w:t xml:space="preserve">- аукцион по максимальной процентной ставке;</w:t>
      </w:r>
    </w:p>
    <w:p>
      <w:pPr>
        <w:spacing w:after="60"/>
        <w:ind w:firstLine="567"/>
        <w:jc w:val="both"/>
      </w:pPr>
      <w:r>
        <w:rPr>
          <w:rFonts w:ascii="Arial" w:cs="Arial" w:eastAsia="Arial" w:hAnsi="Arial"/>
          <w:sz w:val="24"/>
          <w:szCs w:val="24"/>
        </w:rPr>
        <w:t xml:space="preserve">- аукцион по фиксированной процентной ставке;</w:t>
      </w:r>
    </w:p>
    <w:p>
      <w:pPr>
        <w:spacing w:after="60"/>
        <w:ind w:firstLine="567"/>
        <w:jc w:val="both"/>
      </w:pPr>
      <w:r>
        <w:rPr>
          <w:rFonts w:ascii="Arial" w:cs="Arial" w:eastAsia="Arial" w:hAnsi="Arial"/>
          <w:sz w:val="24"/>
          <w:szCs w:val="24"/>
        </w:rPr>
        <w:t xml:space="preserve">- депозит "овернайт".</w:t>
      </w:r>
    </w:p>
    <w:p>
      <w:pPr>
        <w:spacing w:after="60"/>
        <w:ind w:firstLine="567"/>
        <w:jc w:val="both"/>
      </w:pPr>
      <w:r>
        <w:rPr>
          <w:rFonts w:ascii="Arial" w:cs="Arial" w:eastAsia="Arial" w:hAnsi="Arial"/>
          <w:sz w:val="24"/>
          <w:szCs w:val="24"/>
        </w:rPr>
        <w:t xml:space="preserve">Параметры депозитной операции:</w:t>
      </w:r>
    </w:p>
    <w:p>
      <w:pPr>
        <w:spacing w:after="60"/>
        <w:ind w:firstLine="567"/>
        <w:jc w:val="both"/>
      </w:pPr>
      <w:r>
        <w:rPr>
          <w:rFonts w:ascii="Arial" w:cs="Arial" w:eastAsia="Arial" w:hAnsi="Arial"/>
          <w:sz w:val="24"/>
          <w:szCs w:val="24"/>
        </w:rPr>
        <w:t xml:space="preserve">- процентная ставка (максимальная/фиксированная и ставка депозита "овернайт");</w:t>
      </w:r>
    </w:p>
    <w:p>
      <w:pPr>
        <w:spacing w:after="60"/>
        <w:ind w:firstLine="567"/>
        <w:jc w:val="both"/>
      </w:pPr>
      <w:r>
        <w:rPr>
          <w:rFonts w:ascii="Arial" w:cs="Arial" w:eastAsia="Arial" w:hAnsi="Arial"/>
          <w:sz w:val="24"/>
          <w:szCs w:val="24"/>
        </w:rPr>
        <w:t xml:space="preserve">- объем денежных средств, при этом по депозиту "овернайт" объем – не ограничивается;</w:t>
      </w:r>
    </w:p>
    <w:p>
      <w:pPr>
        <w:spacing w:after="60"/>
        <w:ind w:firstLine="567"/>
        <w:jc w:val="both"/>
      </w:pPr>
      <w:r>
        <w:rPr>
          <w:rFonts w:ascii="Arial" w:cs="Arial" w:eastAsia="Arial" w:hAnsi="Arial"/>
          <w:sz w:val="24"/>
          <w:szCs w:val="24"/>
        </w:rPr>
        <w:t xml:space="preserve">- срок депозитной операции.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8zlh64aslfghzbfx97gbf">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Условия проведения депозитных операций, указанные в п.16 настоящего Положения, объявляются Национальным банком средствами АТС и путем размещения информационного сообщения на веб-сайте Национального банка.</w:t>
      </w:r>
    </w:p>
    <w:p>
      <w:pPr>
        <w:spacing w:after="60"/>
        <w:ind w:firstLine="567"/>
        <w:jc w:val="both"/>
      </w:pPr>
      <w:r>
        <w:rPr>
          <w:rFonts w:ascii="Arial" w:cs="Arial" w:eastAsia="Arial" w:hAnsi="Arial"/>
          <w:sz w:val="24"/>
          <w:szCs w:val="24"/>
        </w:rPr>
        <w:t xml:space="preserve">18. Результаты по проведенным депозитным операциям доступны в АТС, а также объявляются Национальным банком путем размещения статистической информации на веб-сайте Национального банка.</w:t>
      </w:r>
    </w:p>
    <w:p>
      <w:pPr>
        <w:spacing w:after="60"/>
        <w:ind w:firstLine="567"/>
        <w:jc w:val="both"/>
      </w:pPr>
      <w:r>
        <w:rPr>
          <w:rFonts w:ascii="Arial" w:cs="Arial" w:eastAsia="Arial" w:hAnsi="Arial"/>
          <w:sz w:val="24"/>
          <w:szCs w:val="24"/>
        </w:rPr>
        <w:t xml:space="preserve">19. Заявка должна удовлетворять условиям депозитной операции, объявленным Национальным банком.</w:t>
      </w:r>
    </w:p>
    <w:p>
      <w:pPr>
        <w:spacing w:after="60"/>
        <w:ind w:firstLine="567"/>
        <w:jc w:val="both"/>
      </w:pPr>
      <w:r>
        <w:rPr>
          <w:rFonts w:ascii="Arial" w:cs="Arial" w:eastAsia="Arial" w:hAnsi="Arial"/>
          <w:sz w:val="24"/>
          <w:szCs w:val="24"/>
        </w:rPr>
        <w:t xml:space="preserve">20. Заявка, не соответствующая объявленным Национальным банком условиям депозитной операции, отвергается АТС.</w:t>
      </w:r>
    </w:p>
    <w:p>
      <w:pPr>
        <w:spacing w:after="60"/>
        <w:ind w:firstLine="567"/>
        <w:jc w:val="both"/>
      </w:pPr>
      <w:r>
        <w:rPr>
          <w:rFonts w:ascii="Arial" w:cs="Arial" w:eastAsia="Arial" w:hAnsi="Arial"/>
          <w:sz w:val="24"/>
          <w:szCs w:val="24"/>
        </w:rPr>
        <w:t xml:space="preserve">21. Участник вправе изменить или отозвать заявку только в промежутке между временем начала и временем окончания приема заявок в АТС.</w:t>
      </w:r>
    </w:p>
    <w:p>
      <w:pPr>
        <w:spacing w:after="60"/>
        <w:ind w:firstLine="567"/>
        <w:jc w:val="both"/>
      </w:pPr>
      <w:r>
        <w:rPr>
          <w:rFonts w:ascii="Arial" w:cs="Arial" w:eastAsia="Arial" w:hAnsi="Arial"/>
          <w:sz w:val="24"/>
          <w:szCs w:val="24"/>
        </w:rPr>
        <w:t xml:space="preserve">22. После наступления времени окончания приема заявок по депозитным операциям в АТС, Участники больше не могут подавать/изменять заявки, и заявки считаются безотзывными.</w:t>
      </w:r>
    </w:p>
    <w:p>
      <w:pPr>
        <w:spacing w:after="60"/>
        <w:ind w:firstLine="567"/>
        <w:jc w:val="both"/>
      </w:pPr>
      <w:r>
        <w:rPr>
          <w:rFonts w:ascii="Arial" w:cs="Arial" w:eastAsia="Arial" w:hAnsi="Arial"/>
          <w:sz w:val="24"/>
          <w:szCs w:val="24"/>
        </w:rPr>
        <w:t xml:space="preserve">23. Национальный банк обеспечивает конфиденциальность сведений, указанных в заявке.</w:t>
      </w:r>
    </w:p>
    <w:p>
      <w:pPr>
        <w:spacing w:after="60"/>
        <w:ind w:firstLine="567"/>
        <w:jc w:val="both"/>
      </w:pPr>
      <w:r>
        <w:rPr>
          <w:rFonts w:ascii="Arial" w:cs="Arial" w:eastAsia="Arial" w:hAnsi="Arial"/>
          <w:sz w:val="24"/>
          <w:szCs w:val="24"/>
        </w:rPr>
        <w:t xml:space="preserve">24. Досрочное завершение и продление депозитной операции не допускается.</w:t>
      </w:r>
    </w:p>
    <w:p>
      <w:pPr>
        <w:spacing w:after="60"/>
        <w:ind w:firstLine="567"/>
        <w:jc w:val="both"/>
      </w:pPr>
      <w:r>
        <w:rPr>
          <w:rFonts w:ascii="Arial" w:cs="Arial" w:eastAsia="Arial" w:hAnsi="Arial"/>
          <w:sz w:val="24"/>
          <w:szCs w:val="24"/>
        </w:rPr>
        <w:t xml:space="preserve">25. Депозитная операция, за исключением депозита "овернайт", может быть признана Национальным банком несостоявшейся в случае участия в ней менее двух Участников.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vgsl2nwypx0kgrqjgcbg">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Передача Участником права требования денежных средств по депозитной операции иным лицам не допускается.</w:t>
      </w:r>
    </w:p>
    <w:p>
      <w:pPr>
        <w:spacing w:after="60"/>
        <w:ind w:firstLine="567"/>
        <w:jc w:val="both"/>
      </w:pPr>
      <w:r>
        <w:rPr>
          <w:rFonts w:ascii="Arial" w:cs="Arial" w:eastAsia="Arial" w:hAnsi="Arial"/>
          <w:sz w:val="24"/>
          <w:szCs w:val="24"/>
        </w:rPr>
        <w:t xml:space="preserve">27. Регламент проведения депозитной операции устанавливается в соответствии с Положением о работе АТС.</w:t>
      </w:r>
    </w:p>
    <w:p>
      <w:pPr>
        <w:spacing w:after="60"/>
        <w:ind w:firstLine="567"/>
        <w:jc w:val="both"/>
      </w:pPr>
      <w:r>
        <w:rPr>
          <w:rFonts w:ascii="Arial" w:cs="Arial" w:eastAsia="Arial" w:hAnsi="Arial"/>
          <w:sz w:val="24"/>
          <w:szCs w:val="24"/>
        </w:rPr>
        <w:t xml:space="preserve">28. Порядок проведения расчетов по депозитной операции устанавливается в соответствии с настоящим Положением и Положением о работе АТС.</w:t>
      </w:r>
    </w:p>
    <w:p>
      <w:pPr>
        <w:spacing w:after="200" w:before="200"/>
        <w:jc w:val="center"/>
      </w:pPr>
      <w:r>
        <w:rPr>
          <w:rFonts w:ascii="Arial" w:cs="Arial" w:eastAsia="Arial" w:hAnsi="Arial"/>
          <w:b/>
          <w:bCs/>
          <w:sz w:val="24"/>
          <w:szCs w:val="24"/>
        </w:rPr>
        <w:t xml:space="preserve">4. Порядок проведения депозитных операций</w:t>
      </w:r>
    </w:p>
    <w:p>
      <w:pPr>
        <w:spacing w:after="60"/>
        <w:ind w:firstLine="567"/>
        <w:jc w:val="both"/>
      </w:pPr>
      <w:r>
        <w:rPr>
          <w:rFonts w:ascii="Arial" w:cs="Arial" w:eastAsia="Arial" w:hAnsi="Arial"/>
          <w:sz w:val="24"/>
          <w:szCs w:val="24"/>
        </w:rPr>
        <w:t xml:space="preserve">29. Участник может подать только 1 (одну) заявку на депозит "овернайт" и на аукцион по фиксированной процентной ставке и не более 5 (пяти) заявок на аукцион по максимальной процентной ставке. При этом, последующие заявки Участника будут отклонены и не приняты.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w:t>
      </w:r>
      <w:hyperlink w:history="1" r:id="rIdpklq-etwqf5165slccize">
        <w:r>
          <w:rPr>
            <w:rFonts w:ascii="Arial" w:cs="Arial" w:eastAsia="Arial" w:hAnsi="Arial"/>
            <w:i/>
            <w:iCs/>
            <w:color w:val="1D4ED8"/>
            <w:sz w:val="24"/>
            <w:szCs w:val="24"/>
            <w:u w:val="single"/>
          </w:rPr>
          <w:t xml:space="preserve"> 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При проведении аукциона по фиксированной процентной ставке допускаются заявки Участников по объявленной Национальным банком фиксированной процентной ставке и заявки удовлетворяются пропорционально их удельным весам.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n8-fivzqxmxwl-dlm6qg">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При аукционе по максимальной процентной ставке допускаются заявки Участников с процентной ставкой ниже или равной максимальной процентной ставке, объявленной Национальным банком. В первую очередь удовлетворяются заявки Участников предложившие наименьшие (ниже максимальной процентной ставки, объявленной Национальным банком) процентные ставки. Таким образом, удовлетворение заявок осуществляется с наименьшей предложенной процентной ставки и далее - в порядке возрастания, до максимальной процентной ставки Национального банка. В случае совпадения в заявках Участников предложенных процентных ставок, заявки удовлетворяются пропорционально их удельным весам.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h1rzc4xuatxde7tryun">
        <w:r>
          <w:rPr>
            <w:rFonts w:ascii="Arial" w:cs="Arial" w:eastAsia="Arial" w:hAnsi="Arial"/>
            <w:i/>
            <w:iCs/>
            <w:color w:val="1D4ED8"/>
            <w:sz w:val="24"/>
            <w:szCs w:val="24"/>
            <w:u w:val="single"/>
          </w:rPr>
          <w:t xml:space="preserve">29 января 2014 года № 2/6)</w:t>
        </w:r>
      </w:hyperlink>
    </w:p>
    <w:p>
      <w:pPr>
        <w:spacing w:after="60"/>
        <w:ind w:firstLine="567"/>
        <w:jc w:val="both"/>
      </w:pPr>
      <w:r>
        <w:rPr>
          <w:rFonts w:ascii="Arial" w:cs="Arial" w:eastAsia="Arial" w:hAnsi="Arial"/>
          <w:sz w:val="24"/>
          <w:szCs w:val="24"/>
        </w:rPr>
        <w:t xml:space="preserve">32. При проведении депозита "овернайт" с 15.00 до 16.45 часов допускаются заявки Участников по объявленной Национальным банком ставке депозита "овернайт".</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api-ya08b6gm__lgijjap">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 </w:t>
      </w:r>
      <w:hyperlink w:history="1" r:id="rIdv2sx5bvfrpvxdsneo1lo9">
        <w:r>
          <w:rPr>
            <w:rFonts w:ascii="Arial" w:cs="Arial" w:eastAsia="Arial" w:hAnsi="Arial"/>
            <w:i/>
            <w:iCs/>
            <w:color w:val="1D4ED8"/>
            <w:sz w:val="24"/>
            <w:szCs w:val="24"/>
            <w:u w:val="single"/>
          </w:rPr>
          <w:t xml:space="preserve">30 августа 2017 года № 2017-П-09/39-6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АТС производит расчет и определяет результаты по депозитной операции.</w:t>
      </w:r>
    </w:p>
    <w:p>
      <w:pPr>
        <w:spacing w:after="60"/>
        <w:ind w:firstLine="567"/>
        <w:jc w:val="both"/>
      </w:pPr>
      <w:r>
        <w:rPr>
          <w:rFonts w:ascii="Arial" w:cs="Arial" w:eastAsia="Arial" w:hAnsi="Arial"/>
          <w:sz w:val="24"/>
          <w:szCs w:val="24"/>
        </w:rPr>
        <w:t xml:space="preserve">34. Участник может получать информацию о статусе своих заявок по депозитной операции в режиме реального времени на рабочем месте Участника в АТС.</w:t>
      </w:r>
    </w:p>
    <w:p>
      <w:pPr>
        <w:spacing w:after="60"/>
        <w:ind w:firstLine="567"/>
        <w:jc w:val="both"/>
      </w:pPr>
      <w:r>
        <w:rPr>
          <w:rFonts w:ascii="Arial" w:cs="Arial" w:eastAsia="Arial" w:hAnsi="Arial"/>
          <w:sz w:val="24"/>
          <w:szCs w:val="24"/>
        </w:rPr>
        <w:t xml:space="preserve">35. В дату исполнения депозитной операции АТС списывает с корреспондентского счета Участника в Национальном банке сумму денежных средств в соответствии с условиями удовлетворенной заявки Участника и зачисляет их на соответствующий счет Национального банка. По депозиту "овернайт" списание денежных средств производит АТС с 16.45 до 17.00 часов.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itqwoleitjflkk7ltjhx1">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 </w:t>
      </w:r>
      <w:hyperlink w:history="1" r:id="rIdsmgrrwvwlou3wflayg1zr">
        <w:r>
          <w:rPr>
            <w:rFonts w:ascii="Arial" w:cs="Arial" w:eastAsia="Arial" w:hAnsi="Arial"/>
            <w:i/>
            <w:iCs/>
            <w:color w:val="1D4ED8"/>
            <w:sz w:val="24"/>
            <w:szCs w:val="24"/>
            <w:u w:val="single"/>
          </w:rPr>
          <w:t xml:space="preserve">30 августа 2017 года № 2017-П-09/39-6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В дату завершения депозитной операции, в том числе и по депозиту "овернайт" АТС с 09.00 до 09.30 часов АТС списывает с соответствующего счета Национального банка сумму денежных средств и сумму начисленных процентов в соответствии с условиями удовлетворенной заявки Участника и зачисляет их на корреспондентский счет Участника в Национальном банке.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vcjjysgtaxb5hq5swdwt">
        <w:r>
          <w:rPr>
            <w:rFonts w:ascii="Arial" w:cs="Arial" w:eastAsia="Arial" w:hAnsi="Arial"/>
            <w:i/>
            <w:iCs/>
            <w:color w:val="1D4ED8"/>
            <w:sz w:val="24"/>
            <w:szCs w:val="24"/>
            <w:u w:val="single"/>
          </w:rPr>
          <w:t xml:space="preserve">29 января 2014 года № 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Права, обязанности и ответственность Участников</w:t>
      </w:r>
    </w:p>
    <w:p>
      <w:pPr>
        <w:spacing w:after="60"/>
        <w:ind w:firstLine="567"/>
        <w:jc w:val="both"/>
      </w:pPr>
      <w:r>
        <w:rPr>
          <w:rFonts w:ascii="Arial" w:cs="Arial" w:eastAsia="Arial" w:hAnsi="Arial"/>
          <w:sz w:val="24"/>
          <w:szCs w:val="24"/>
        </w:rPr>
        <w:t xml:space="preserve">37. Права и обязанности Участника и Национального банка определяются в соответствии с настоящим Положением и Положением о работе АТС.</w:t>
      </w:r>
    </w:p>
    <w:p>
      <w:pPr>
        <w:spacing w:after="60"/>
        <w:ind w:firstLine="567"/>
        <w:jc w:val="both"/>
      </w:pPr>
      <w:r>
        <w:rPr>
          <w:rFonts w:ascii="Arial" w:cs="Arial" w:eastAsia="Arial" w:hAnsi="Arial"/>
          <w:sz w:val="24"/>
          <w:szCs w:val="24"/>
        </w:rPr>
        <w:t xml:space="preserve">38. Участник согласен с условиями заключения депозитной операции, изложенными в настоящем Положении, и обязуется не отказываться от исполнения обязательств по заключенной депозитной операции.</w:t>
      </w:r>
    </w:p>
    <w:p>
      <w:pPr>
        <w:spacing w:after="60"/>
        <w:ind w:firstLine="567"/>
        <w:jc w:val="both"/>
      </w:pPr>
      <w:r>
        <w:rPr>
          <w:rFonts w:ascii="Arial" w:cs="Arial" w:eastAsia="Arial" w:hAnsi="Arial"/>
          <w:sz w:val="24"/>
          <w:szCs w:val="24"/>
        </w:rPr>
        <w:t xml:space="preserve">39. Неисполнением Участником своих обязательств по депозитной операции является отсутствие достаточной суммы денежных средств на корреспондентском счете Участника в Национальном банке в дату исполнения депозитной операции.</w:t>
      </w:r>
    </w:p>
    <w:p>
      <w:pPr>
        <w:spacing w:after="60"/>
        <w:ind w:firstLine="567"/>
        <w:jc w:val="both"/>
      </w:pPr>
      <w:r>
        <w:rPr>
          <w:rFonts w:ascii="Arial" w:cs="Arial" w:eastAsia="Arial" w:hAnsi="Arial"/>
          <w:sz w:val="24"/>
          <w:szCs w:val="24"/>
        </w:rPr>
        <w:t xml:space="preserve">40. В случае неисполнения Участником своих обязательств в дату исполнения депозитной операции, структурное подразделение Национального банка, отвечающее за проведение расчетов по депозитным операциям, безакцептно (бесспорно) списывает с корреспондентского счета Участника в</w:t>
      </w:r>
    </w:p>
    <w:p>
      <w:pPr>
        <w:spacing w:after="60"/>
        <w:ind w:firstLine="567"/>
        <w:jc w:val="both"/>
      </w:pPr>
      <w:r>
        <w:rPr>
          <w:rFonts w:ascii="Arial" w:cs="Arial" w:eastAsia="Arial" w:hAnsi="Arial"/>
          <w:sz w:val="24"/>
          <w:szCs w:val="24"/>
        </w:rPr>
        <w:t xml:space="preserve">Национальном банке сумму единовременного штрафа в размере 0,5% от соответствующей суммы начальной части депозитной операции.</w:t>
      </w:r>
    </w:p>
    <w:p>
      <w:pPr>
        <w:spacing w:after="60"/>
        <w:ind w:firstLine="567"/>
        <w:jc w:val="both"/>
      </w:pPr>
      <w:r>
        <w:rPr>
          <w:rFonts w:ascii="Arial" w:cs="Arial" w:eastAsia="Arial" w:hAnsi="Arial"/>
          <w:sz w:val="24"/>
          <w:szCs w:val="24"/>
        </w:rPr>
        <w:t xml:space="preserve">41. В случае невозможности списания суммы единовременного штрафа в национальной валюте с корреспондентского счета Участника в Национальном банке, структурное подразделение Национального банка, отвечающее за проведение расчетов по депозитной операции,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w:t>
      </w:r>
    </w:p>
    <w:p>
      <w:pPr>
        <w:spacing w:after="60"/>
        <w:ind w:firstLine="567"/>
        <w:jc w:val="both"/>
      </w:pPr>
      <w:r>
        <w:rPr>
          <w:rFonts w:ascii="Arial" w:cs="Arial" w:eastAsia="Arial" w:hAnsi="Arial"/>
          <w:sz w:val="24"/>
          <w:szCs w:val="24"/>
        </w:rPr>
        <w:t xml:space="preserve">42. В случае неисполнения Национальным банком своих обязательств в дату завершения депозитной операции, Национальный банк выплачивает Участнику путем зачисления на корреспондентский счет Участника в Национальном банке единовременный штраф в размере 0,5% от суммы завершающей части депозитной операции.</w:t>
      </w:r>
    </w:p>
    <w:p>
      <w:pPr>
        <w:spacing w:after="200" w:before="200"/>
        <w:jc w:val="center"/>
      </w:pPr>
      <w:r>
        <w:rPr>
          <w:rFonts w:ascii="Arial" w:cs="Arial" w:eastAsia="Arial" w:hAnsi="Arial"/>
          <w:b/>
          <w:bCs/>
          <w:sz w:val="24"/>
          <w:szCs w:val="24"/>
        </w:rPr>
        <w:t xml:space="preserve">6. Заключительные положения</w:t>
      </w:r>
    </w:p>
    <w:p>
      <w:pPr>
        <w:spacing w:after="60"/>
        <w:ind w:firstLine="567"/>
        <w:jc w:val="both"/>
      </w:pPr>
      <w:r>
        <w:rPr>
          <w:rFonts w:ascii="Arial" w:cs="Arial" w:eastAsia="Arial" w:hAnsi="Arial"/>
          <w:sz w:val="24"/>
          <w:szCs w:val="24"/>
        </w:rPr>
        <w:t xml:space="preserve">43. Порядок проведения Национальным банком депозитных операций регулируется настоящим Положением, Соглашением и Положением о работе АТС.</w:t>
      </w:r>
    </w:p>
    <w:p>
      <w:pPr>
        <w:spacing w:after="60"/>
        <w:ind w:firstLine="567"/>
        <w:jc w:val="both"/>
      </w:pPr>
      <w:r>
        <w:rPr>
          <w:rFonts w:ascii="Arial" w:cs="Arial" w:eastAsia="Arial" w:hAnsi="Arial"/>
          <w:sz w:val="24"/>
          <w:szCs w:val="24"/>
        </w:rPr>
        <w:t xml:space="preserve">44. Изменения и дополнения в настоящее Положение могут вноситься Национальным банком в целях совершенствования процесса проведения депозитных операций.</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проведения Национальным банком Кыргызской Республики депозитных операций в национальной валюте</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Типовой формат</w:t>
      </w:r>
    </w:p>
    <w:p>
      <w:pPr>
        <w:spacing w:after="400" w:before="400"/>
        <w:jc w:val="center"/>
      </w:pPr>
      <w:r>
        <w:rPr>
          <w:rFonts w:ascii="Arial" w:cs="Arial" w:eastAsia="Arial" w:hAnsi="Arial"/>
          <w:b/>
          <w:bCs/>
          <w:sz w:val="32"/>
          <w:szCs w:val="32"/>
        </w:rPr>
        <w:t xml:space="preserve">СОГЛАШЕНИЕ
 между Национальным банком Кыргызской Республики и Участником (название коммерческого банка) о порядке проведения депозитных операций в национальной валюте</w:t>
      </w:r>
    </w:p>
    <w:p>
      <w:pPr>
        <w:spacing w:after="200"/>
        <w:jc w:val="center"/>
      </w:pPr>
      <w:r>
        <w:rPr>
          <w:rFonts w:ascii="Arial" w:cs="Arial" w:eastAsia="Arial" w:hAnsi="Arial"/>
          <w:i/>
          <w:iCs/>
          <w:sz w:val="24"/>
          <w:szCs w:val="24"/>
        </w:rPr>
        <w:t xml:space="preserve">(В редакции постановления Правления Нацбанка КР от</w:t>
      </w:r>
      <w:hyperlink w:history="1" r:id="rIdghvmsjj-fusrspuglkhym">
        <w:r>
          <w:rPr>
            <w:rFonts w:ascii="Arial" w:cs="Arial" w:eastAsia="Arial" w:hAnsi="Arial"/>
            <w:i/>
            <w:iCs/>
            <w:color w:val="1D4ED8"/>
            <w:sz w:val="24"/>
            <w:szCs w:val="24"/>
            <w:u w:val="single"/>
          </w:rPr>
          <w:t xml:space="preserve"> 26 апреля 2017 года № 17/3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N ______ от "___" 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__________________________, действующего на основании ___________________, с одной стороны, и ____________________, именуемый в дальнейшем "Участник", в лице ___________________________, действующего на основании ___________________________ с другой стороны, вместе в дальнейшем именуемые "Стороны", на основании Положения о работе Автоматизированной торговой системы Национального банка Кыргызской Республики (постановление Правления Национального банка N ___ от "___" _________ 2013 г.) и Положения о порядке проведения Национальным банком Кыргызской Республики депозитных операций в национальной валюте (постановление Правления Национального банка N ___ от "__" _________ 2013 г.) (далее - Положение), заключили настоящее Соглашение о порядке проведения депозитных операций в национальной валюте (далее - Соглашение) о нижеследующем:</w:t>
      </w:r>
    </w:p>
    <w:p>
      <w:pPr>
        <w:spacing w:after="200" w:before="200"/>
        <w:jc w:val="center"/>
      </w:pPr>
      <w:r>
        <w:rPr>
          <w:rFonts w:ascii="Arial" w:cs="Arial" w:eastAsia="Arial" w:hAnsi="Arial"/>
          <w:b/>
          <w:bCs/>
          <w:sz w:val="32"/>
          <w:szCs w:val="32"/>
        </w:rPr>
        <w:t xml:space="preserve">1. Предмет Соглашения</w:t>
      </w:r>
    </w:p>
    <w:p>
      <w:pPr>
        <w:spacing w:after="60"/>
        <w:ind w:firstLine="567"/>
        <w:jc w:val="both"/>
      </w:pPr>
      <w:r>
        <w:rPr>
          <w:rFonts w:ascii="Arial" w:cs="Arial" w:eastAsia="Arial" w:hAnsi="Arial"/>
          <w:sz w:val="24"/>
          <w:szCs w:val="24"/>
        </w:rPr>
        <w:t xml:space="preserve">1.1. Предметом настоящего Соглашения является определение условий и порядок регулирования правоотношений, возникающих при проведении депозитных операций в национальной валюте (далее - депозитная операция) между Национальным банком и Участником.</w:t>
      </w:r>
    </w:p>
    <w:p>
      <w:pPr>
        <w:spacing w:after="60"/>
        <w:ind w:firstLine="567"/>
        <w:jc w:val="both"/>
      </w:pPr>
      <w:r>
        <w:rPr>
          <w:rFonts w:ascii="Arial" w:cs="Arial" w:eastAsia="Arial" w:hAnsi="Arial"/>
          <w:sz w:val="24"/>
          <w:szCs w:val="24"/>
        </w:rPr>
        <w:t xml:space="preserve">1.2. Определения и термины, используемые в настоящем Соглашении, аналогичны определениям и терминам, определенным в Положении.</w:t>
      </w:r>
    </w:p>
    <w:p>
      <w:pPr>
        <w:spacing w:after="60"/>
        <w:ind w:firstLine="567"/>
        <w:jc w:val="both"/>
      </w:pPr>
      <w:r>
        <w:rPr>
          <w:rFonts w:ascii="Arial" w:cs="Arial" w:eastAsia="Arial" w:hAnsi="Arial"/>
          <w:sz w:val="24"/>
          <w:szCs w:val="24"/>
        </w:rPr>
        <w:t xml:space="preserve">1.3. Расчеты по депозитным операциям осуществляются по корреспондентскому счету Участника в Национальном банке и по соответствующим счетам Национального банка.</w:t>
      </w:r>
    </w:p>
    <w:p>
      <w:pPr>
        <w:spacing w:after="200" w:before="200"/>
        <w:jc w:val="center"/>
      </w:pPr>
      <w:r>
        <w:rPr>
          <w:rFonts w:ascii="Arial" w:cs="Arial" w:eastAsia="Arial" w:hAnsi="Arial"/>
          <w:b/>
          <w:bCs/>
          <w:sz w:val="32"/>
          <w:szCs w:val="32"/>
        </w:rPr>
        <w:t xml:space="preserve">2. Условия проведения депозитных операций</w:t>
      </w:r>
    </w:p>
    <w:p>
      <w:pPr>
        <w:spacing w:after="60"/>
        <w:ind w:firstLine="567"/>
        <w:jc w:val="both"/>
      </w:pPr>
      <w:r>
        <w:rPr>
          <w:rFonts w:ascii="Arial" w:cs="Arial" w:eastAsia="Arial" w:hAnsi="Arial"/>
          <w:sz w:val="24"/>
          <w:szCs w:val="24"/>
        </w:rPr>
        <w:t xml:space="preserve">2.1. Для осуществления депозитной операции Участник должен удовлетворять указанным в п.14 Положения условиям на дату проведения депозитной операции.</w:t>
      </w:r>
    </w:p>
    <w:p>
      <w:pPr>
        <w:spacing w:after="60"/>
        <w:ind w:firstLine="567"/>
        <w:jc w:val="both"/>
      </w:pPr>
      <w:r>
        <w:rPr>
          <w:rFonts w:ascii="Arial" w:cs="Arial" w:eastAsia="Arial" w:hAnsi="Arial"/>
          <w:sz w:val="24"/>
          <w:szCs w:val="24"/>
        </w:rPr>
        <w:t xml:space="preserve">2.2. Условия проведения депозитной операции, указанные в п.16 Положения, определяются КДКР Национального банка и объявляются в АТС и путем размещения информационного сообщения на веб-сайте Национального банка.</w:t>
      </w:r>
    </w:p>
    <w:p>
      <w:pPr>
        <w:spacing w:after="60"/>
        <w:ind w:firstLine="567"/>
        <w:jc w:val="both"/>
      </w:pPr>
      <w:r>
        <w:rPr>
          <w:rFonts w:ascii="Arial" w:cs="Arial" w:eastAsia="Arial" w:hAnsi="Arial"/>
          <w:sz w:val="24"/>
          <w:szCs w:val="24"/>
        </w:rPr>
        <w:t xml:space="preserve">2.3. Результаты по проведенным депозитным операциям объявляются Национальным банком в АТС и путем размещения статистической информации на веб-сайте Национального банка.</w:t>
      </w:r>
    </w:p>
    <w:p>
      <w:pPr>
        <w:spacing w:after="60"/>
        <w:ind w:firstLine="567"/>
        <w:jc w:val="both"/>
      </w:pPr>
      <w:r>
        <w:rPr>
          <w:rFonts w:ascii="Arial" w:cs="Arial" w:eastAsia="Arial" w:hAnsi="Arial"/>
          <w:sz w:val="24"/>
          <w:szCs w:val="24"/>
        </w:rPr>
        <w:t xml:space="preserve">2.4. Основанием для участия в депозитной операции является наличие подписанного Соглашения и Заявка на участие в депозитной операции, оформленная соответствующим образом и предоставленная посредством АТС.</w:t>
      </w:r>
    </w:p>
    <w:p>
      <w:pPr>
        <w:spacing w:after="60"/>
        <w:ind w:firstLine="567"/>
        <w:jc w:val="both"/>
      </w:pPr>
      <w:r>
        <w:rPr>
          <w:rFonts w:ascii="Arial" w:cs="Arial" w:eastAsia="Arial" w:hAnsi="Arial"/>
          <w:sz w:val="24"/>
          <w:szCs w:val="24"/>
        </w:rPr>
        <w:t xml:space="preserve">2.5. Заявка Участника должна удовлетворять объявленным Национальным банком условиям депозитной операции.</w:t>
      </w:r>
    </w:p>
    <w:p>
      <w:pPr>
        <w:spacing w:after="60"/>
        <w:ind w:firstLine="567"/>
        <w:jc w:val="both"/>
      </w:pPr>
      <w:r>
        <w:rPr>
          <w:rFonts w:ascii="Arial" w:cs="Arial" w:eastAsia="Arial" w:hAnsi="Arial"/>
          <w:sz w:val="24"/>
          <w:szCs w:val="24"/>
        </w:rPr>
        <w:t xml:space="preserve">2.6. Поданная Заявка означает согласие Участника с объявленными Национальным банком условиями.</w:t>
      </w:r>
    </w:p>
    <w:p>
      <w:pPr>
        <w:spacing w:after="60"/>
        <w:ind w:firstLine="567"/>
        <w:jc w:val="both"/>
      </w:pPr>
      <w:r>
        <w:rPr>
          <w:rFonts w:ascii="Arial" w:cs="Arial" w:eastAsia="Arial" w:hAnsi="Arial"/>
          <w:sz w:val="24"/>
          <w:szCs w:val="24"/>
        </w:rPr>
        <w:t xml:space="preserve">2.7. Заявки, не соответствующие объявленным Национальным банком условиям депозитной операции, отвергаются АТС.</w:t>
      </w:r>
    </w:p>
    <w:p>
      <w:pPr>
        <w:spacing w:after="60"/>
        <w:ind w:firstLine="567"/>
        <w:jc w:val="both"/>
      </w:pPr>
      <w:r>
        <w:rPr>
          <w:rFonts w:ascii="Arial" w:cs="Arial" w:eastAsia="Arial" w:hAnsi="Arial"/>
          <w:sz w:val="24"/>
          <w:szCs w:val="24"/>
        </w:rPr>
        <w:t xml:space="preserve">2.8. Участник вправе изменить или отозвать Заявку только в промежутке между временем начала и временем окончания приема Заявок в АТС.</w:t>
      </w:r>
    </w:p>
    <w:p>
      <w:pPr>
        <w:spacing w:after="60"/>
        <w:ind w:firstLine="567"/>
        <w:jc w:val="both"/>
      </w:pPr>
      <w:r>
        <w:rPr>
          <w:rFonts w:ascii="Arial" w:cs="Arial" w:eastAsia="Arial" w:hAnsi="Arial"/>
          <w:sz w:val="24"/>
          <w:szCs w:val="24"/>
        </w:rPr>
        <w:t xml:space="preserve">2.9. После наступления времени окончания приема Заявок по депозитной операции в АТС, Участники больше не могут подавать/изменять Заявки, и Заявки считаются безотзывными.</w:t>
      </w:r>
    </w:p>
    <w:p>
      <w:pPr>
        <w:spacing w:after="60"/>
        <w:ind w:firstLine="567"/>
        <w:jc w:val="both"/>
      </w:pPr>
      <w:r>
        <w:rPr>
          <w:rFonts w:ascii="Arial" w:cs="Arial" w:eastAsia="Arial" w:hAnsi="Arial"/>
          <w:sz w:val="24"/>
          <w:szCs w:val="24"/>
        </w:rPr>
        <w:t xml:space="preserve">2.10. Национальный банк обеспечивает конфиденциальность сведений, указанных в Заявке.</w:t>
      </w:r>
    </w:p>
    <w:p>
      <w:pPr>
        <w:spacing w:after="60"/>
        <w:ind w:firstLine="567"/>
        <w:jc w:val="both"/>
      </w:pPr>
      <w:r>
        <w:rPr>
          <w:rFonts w:ascii="Arial" w:cs="Arial" w:eastAsia="Arial" w:hAnsi="Arial"/>
          <w:sz w:val="24"/>
          <w:szCs w:val="24"/>
        </w:rPr>
        <w:t xml:space="preserve">2.11. В случаях, когда дата исполнения депозитной операции объявляется нерабочим днем в Кыргызской Республике, то исполнение депозитной операции проводится на следующий рабочий день. При этом дата завершения депозитной операции не переносится и перерасчет суммы денежных средств завершающей части депозитной операции не производится.</w:t>
      </w:r>
    </w:p>
    <w:p>
      <w:pPr>
        <w:spacing w:after="60"/>
        <w:ind w:firstLine="567"/>
        <w:jc w:val="both"/>
      </w:pPr>
      <w:r>
        <w:rPr>
          <w:rFonts w:ascii="Arial" w:cs="Arial" w:eastAsia="Arial" w:hAnsi="Arial"/>
          <w:sz w:val="24"/>
          <w:szCs w:val="24"/>
        </w:rPr>
        <w:t xml:space="preserve">2.12. В случаях, когда дата завершения депозитной операции объявляется нерабочим днем в Кыргызской Республике, то завершение депозитной операции проводится на следующий рабочий день, при этом перерасчет суммы денежных средств завершающей части депозитной операции не производится.</w:t>
      </w:r>
    </w:p>
    <w:p>
      <w:pPr>
        <w:spacing w:after="60"/>
        <w:ind w:firstLine="567"/>
        <w:jc w:val="both"/>
      </w:pPr>
      <w:r>
        <w:rPr>
          <w:rFonts w:ascii="Arial" w:cs="Arial" w:eastAsia="Arial" w:hAnsi="Arial"/>
          <w:sz w:val="24"/>
          <w:szCs w:val="24"/>
        </w:rPr>
        <w:t xml:space="preserve">2.13. Зачисление и списание денежных средств производится АТС по корреспондентским счетам в национальной валюте Участников и по соответствующему счету Национального банка.</w:t>
      </w:r>
    </w:p>
    <w:p>
      <w:pPr>
        <w:spacing w:after="60"/>
        <w:ind w:firstLine="567"/>
        <w:jc w:val="both"/>
      </w:pPr>
      <w:r>
        <w:rPr>
          <w:rFonts w:ascii="Arial" w:cs="Arial" w:eastAsia="Arial" w:hAnsi="Arial"/>
          <w:sz w:val="24"/>
          <w:szCs w:val="24"/>
        </w:rPr>
        <w:t xml:space="preserve">2.14. Досрочное завершение и продление сроков депозитной операции не допускается.</w:t>
      </w:r>
    </w:p>
    <w:p>
      <w:pPr>
        <w:spacing w:after="60"/>
        <w:ind w:firstLine="567"/>
        <w:jc w:val="both"/>
      </w:pPr>
      <w:r>
        <w:rPr>
          <w:rFonts w:ascii="Arial" w:cs="Arial" w:eastAsia="Arial" w:hAnsi="Arial"/>
          <w:sz w:val="24"/>
          <w:szCs w:val="24"/>
        </w:rPr>
        <w:t xml:space="preserve">2.15. В дату исполнения депозитной операции АТС списывает с корреспондентского счета Участника в Национальном банке и зачисляет на соответствующий счет Национального банка сумму денежных средств в соответствии с условиями удовлетворенной Заявки Участника.</w:t>
      </w:r>
    </w:p>
    <w:p>
      <w:pPr>
        <w:spacing w:after="60"/>
        <w:ind w:firstLine="567"/>
        <w:jc w:val="both"/>
      </w:pPr>
      <w:r>
        <w:rPr>
          <w:rFonts w:ascii="Arial" w:cs="Arial" w:eastAsia="Arial" w:hAnsi="Arial"/>
          <w:sz w:val="24"/>
          <w:szCs w:val="24"/>
        </w:rPr>
        <w:t xml:space="preserve">2.16. В дату завершения депозитной операции АТС списывает с соответствующего счета Национального банка сумму денежных средств и сумму начисленных процентов в соответствии с условиями удовлетворенной Заявки Участника и зачисляет на корреспондентский счет Участника в Национальном банке.</w:t>
      </w:r>
    </w:p>
    <w:p>
      <w:pPr>
        <w:spacing w:after="200" w:before="200"/>
        <w:jc w:val="center"/>
      </w:pPr>
      <w:r>
        <w:rPr>
          <w:rFonts w:ascii="Arial" w:cs="Arial" w:eastAsia="Arial" w:hAnsi="Arial"/>
          <w:b/>
          <w:bCs/>
          <w:sz w:val="32"/>
          <w:szCs w:val="32"/>
        </w:rPr>
        <w:t xml:space="preserve">3. Права и обязанности Сторон</w:t>
      </w:r>
    </w:p>
    <w:p>
      <w:pPr>
        <w:spacing w:after="60"/>
        <w:ind w:firstLine="567"/>
        <w:jc w:val="both"/>
      </w:pPr>
      <w:r>
        <w:rPr>
          <w:rFonts w:ascii="Arial" w:cs="Arial" w:eastAsia="Arial" w:hAnsi="Arial"/>
          <w:sz w:val="24"/>
          <w:szCs w:val="24"/>
        </w:rPr>
        <w:t xml:space="preserve">3.1. Стороны имеют право на проведение депозитных операций строго в соответствии с Положением и настоящим Соглашением.</w:t>
      </w:r>
    </w:p>
    <w:p>
      <w:pPr>
        <w:spacing w:after="60"/>
        <w:ind w:firstLine="567"/>
        <w:jc w:val="both"/>
      </w:pPr>
      <w:r>
        <w:rPr>
          <w:rFonts w:ascii="Arial" w:cs="Arial" w:eastAsia="Arial" w:hAnsi="Arial"/>
          <w:sz w:val="24"/>
          <w:szCs w:val="24"/>
        </w:rPr>
        <w:t xml:space="preserve">3.2. Стороны согласны с условиями проведения депозитных операций, изложенными в Положении и в настоящем Соглашении, и признают свои обязательства друг перед другом.</w:t>
      </w:r>
    </w:p>
    <w:p>
      <w:pPr>
        <w:spacing w:after="60"/>
        <w:ind w:firstLine="567"/>
        <w:jc w:val="both"/>
      </w:pPr>
      <w:r>
        <w:rPr>
          <w:rFonts w:ascii="Arial" w:cs="Arial" w:eastAsia="Arial" w:hAnsi="Arial"/>
          <w:sz w:val="24"/>
          <w:szCs w:val="24"/>
        </w:rPr>
        <w:t xml:space="preserve">3.3. Стороны обязуются соблюдать условия проведения депозитных операций, установленные Положением и настоящим Соглашением и не отказываться от исполнения обязательств по совершенным депозитным операциям.</w:t>
      </w:r>
    </w:p>
    <w:p>
      <w:pPr>
        <w:spacing w:after="60"/>
        <w:ind w:firstLine="567"/>
        <w:jc w:val="both"/>
      </w:pPr>
      <w:r>
        <w:rPr>
          <w:rFonts w:ascii="Arial" w:cs="Arial" w:eastAsia="Arial" w:hAnsi="Arial"/>
          <w:sz w:val="24"/>
          <w:szCs w:val="24"/>
        </w:rPr>
        <w:t xml:space="preserve">3.4. Участник обязуется:</w:t>
      </w:r>
    </w:p>
    <w:p>
      <w:pPr>
        <w:spacing w:after="60"/>
        <w:ind w:firstLine="567"/>
        <w:jc w:val="both"/>
      </w:pPr>
      <w:r>
        <w:rPr>
          <w:rFonts w:ascii="Arial" w:cs="Arial" w:eastAsia="Arial" w:hAnsi="Arial"/>
          <w:sz w:val="24"/>
          <w:szCs w:val="24"/>
        </w:rPr>
        <w:t xml:space="preserve">3.4.1. Соблюдать настоящее Соглашение и своевременно осуществлять все необходимые действия по предоставлению Заявки по депозитной операции.</w:t>
      </w:r>
    </w:p>
    <w:p>
      <w:pPr>
        <w:spacing w:after="60"/>
        <w:ind w:firstLine="567"/>
        <w:jc w:val="both"/>
      </w:pPr>
      <w:r>
        <w:rPr>
          <w:rFonts w:ascii="Arial" w:cs="Arial" w:eastAsia="Arial" w:hAnsi="Arial"/>
          <w:sz w:val="24"/>
          <w:szCs w:val="24"/>
        </w:rPr>
        <w:t xml:space="preserve">3.4.2. В дату исполнения депозитной операции иметь на корреспондентском счете соответствующую сумму денежных средств для исполнения начальной части депозитной операции.</w:t>
      </w:r>
    </w:p>
    <w:p>
      <w:pPr>
        <w:spacing w:after="60"/>
        <w:ind w:firstLine="567"/>
        <w:jc w:val="both"/>
      </w:pPr>
      <w:r>
        <w:rPr>
          <w:rFonts w:ascii="Arial" w:cs="Arial" w:eastAsia="Arial" w:hAnsi="Arial"/>
          <w:sz w:val="24"/>
          <w:szCs w:val="24"/>
        </w:rPr>
        <w:t xml:space="preserve">3.4.3. В случае отсутствия на корреспондентском счете Участника достаточного количества денежных средств для исполнения начальной части депозитной операции структурное подразделение Национального банка, отвечающее за проведение расчетов по депозитной операции, имеет право безакцептно (бесспорно) списать с корреспондентского счета Участника единовременный штраф в размере 0,5% от соответствующей суммы денежных средств начальной части депозитной операции.</w:t>
      </w:r>
    </w:p>
    <w:p>
      <w:pPr>
        <w:spacing w:after="60"/>
        <w:ind w:firstLine="567"/>
        <w:jc w:val="both"/>
      </w:pPr>
      <w:r>
        <w:rPr>
          <w:rFonts w:ascii="Arial" w:cs="Arial" w:eastAsia="Arial" w:hAnsi="Arial"/>
          <w:sz w:val="24"/>
          <w:szCs w:val="24"/>
        </w:rPr>
        <w:t xml:space="preserve">3.4.4. В случае невозможности списания суммы единовременного штрафа в национальной валюте с корреспондентского счета Участника в Национальном банке, структурное подразделение Национального банка, отвечающее за проведение расчетов по депозитной операции,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w:t>
      </w:r>
    </w:p>
    <w:p>
      <w:pPr>
        <w:spacing w:after="60"/>
        <w:ind w:firstLine="567"/>
        <w:jc w:val="both"/>
      </w:pPr>
      <w:r>
        <w:rPr>
          <w:rFonts w:ascii="Arial" w:cs="Arial" w:eastAsia="Arial" w:hAnsi="Arial"/>
          <w:sz w:val="24"/>
          <w:szCs w:val="24"/>
        </w:rPr>
        <w:t xml:space="preserve">3.5. Национальный банк обязуется:</w:t>
      </w:r>
    </w:p>
    <w:p>
      <w:pPr>
        <w:spacing w:after="60"/>
        <w:ind w:firstLine="567"/>
        <w:jc w:val="both"/>
      </w:pPr>
      <w:r>
        <w:rPr>
          <w:rFonts w:ascii="Arial" w:cs="Arial" w:eastAsia="Arial" w:hAnsi="Arial"/>
          <w:sz w:val="24"/>
          <w:szCs w:val="24"/>
        </w:rPr>
        <w:t xml:space="preserve">3.5.1. В случае неисполнения обязательств Национальный банк выплачивает Участнику единовременный штраф в размере 0,5% от соответствующей суммы денежных средств завершающей части депозитной операции.</w:t>
      </w:r>
    </w:p>
    <w:p>
      <w:pPr>
        <w:spacing w:after="60"/>
        <w:ind w:firstLine="567"/>
        <w:jc w:val="both"/>
      </w:pPr>
      <w:r>
        <w:rPr>
          <w:rFonts w:ascii="Arial" w:cs="Arial" w:eastAsia="Arial" w:hAnsi="Arial"/>
          <w:sz w:val="24"/>
          <w:szCs w:val="24"/>
        </w:rPr>
        <w:t xml:space="preserve">3.6. Списание и/или зачисление штрафа производится через АТС.</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Стороны несут полную ответственность за свои обязательства по депозитным операциям, в соответствии с настоящим Соглашением.</w:t>
      </w:r>
    </w:p>
    <w:p>
      <w:pPr>
        <w:spacing w:after="60"/>
        <w:ind w:firstLine="567"/>
        <w:jc w:val="both"/>
      </w:pPr>
      <w:r>
        <w:rPr>
          <w:rFonts w:ascii="Arial" w:cs="Arial" w:eastAsia="Arial" w:hAnsi="Arial"/>
          <w:sz w:val="24"/>
          <w:szCs w:val="24"/>
        </w:rPr>
        <w:t xml:space="preserve">4.2. В случае неисполнения своих обязательств по депозитным операциям, одна Сторона выплачивает другой Стороне единовременный штраф в размере 0,5% от соответствующей суммы депозитной операции.</w:t>
      </w:r>
    </w:p>
    <w:p>
      <w:pPr>
        <w:spacing w:after="60"/>
        <w:ind w:firstLine="567"/>
        <w:jc w:val="both"/>
      </w:pPr>
      <w:r>
        <w:rPr>
          <w:rFonts w:ascii="Arial" w:cs="Arial" w:eastAsia="Arial" w:hAnsi="Arial"/>
          <w:sz w:val="24"/>
          <w:szCs w:val="24"/>
        </w:rPr>
        <w:t xml:space="preserve">4.3. Участники и Национальный банк дают право АТС осуществлять перевод денежных средств:</w:t>
      </w:r>
    </w:p>
    <w:p>
      <w:pPr>
        <w:spacing w:after="60"/>
        <w:ind w:firstLine="567"/>
        <w:jc w:val="both"/>
      </w:pPr>
      <w:r>
        <w:rPr>
          <w:rFonts w:ascii="Arial" w:cs="Arial" w:eastAsia="Arial" w:hAnsi="Arial"/>
          <w:sz w:val="24"/>
          <w:szCs w:val="24"/>
        </w:rPr>
        <w:t xml:space="preserve">- с корреспондентского счета Участника в Национальном банке на соответствующий счет Национального банка в дату исполнения депозитной операции;</w:t>
      </w:r>
    </w:p>
    <w:p>
      <w:pPr>
        <w:spacing w:after="60"/>
        <w:ind w:firstLine="567"/>
        <w:jc w:val="both"/>
      </w:pPr>
      <w:r>
        <w:rPr>
          <w:rFonts w:ascii="Arial" w:cs="Arial" w:eastAsia="Arial" w:hAnsi="Arial"/>
          <w:sz w:val="24"/>
          <w:szCs w:val="24"/>
        </w:rPr>
        <w:t xml:space="preserve">- с соответствующего счета Национального банка на корреспондентский счет Участника в Национальном банке в дату завершения депозитной операции.</w:t>
      </w:r>
    </w:p>
    <w:p>
      <w:pPr>
        <w:spacing w:after="60"/>
        <w:ind w:firstLine="567"/>
        <w:jc w:val="both"/>
      </w:pPr>
      <w:r>
        <w:rPr>
          <w:rFonts w:ascii="Arial" w:cs="Arial" w:eastAsia="Arial" w:hAnsi="Arial"/>
          <w:sz w:val="24"/>
          <w:szCs w:val="24"/>
        </w:rPr>
        <w:t xml:space="preserve">4.4. Национальный банк не несет ответственности за ущерб, причиненный Участнику вследствие нарушения Участником настоящего Соглашения и Положения.</w:t>
      </w:r>
    </w:p>
    <w:p>
      <w:pPr>
        <w:spacing w:after="60"/>
        <w:ind w:firstLine="567"/>
        <w:jc w:val="both"/>
      </w:pPr>
      <w:r>
        <w:rPr>
          <w:rFonts w:ascii="Arial" w:cs="Arial" w:eastAsia="Arial" w:hAnsi="Arial"/>
          <w:sz w:val="24"/>
          <w:szCs w:val="24"/>
        </w:rPr>
        <w:t xml:space="preserve">4.5. Национальный банк и Участник несут полную ответственность за правильность, своевременность и конфиденциальность совершаемых их ответственными лицами и сотрудниками действий, связанных с проведением депозитных операций, в соответствии с настоящим Соглашением и Положением.</w:t>
      </w:r>
    </w:p>
    <w:p>
      <w:pPr>
        <w:spacing w:after="60"/>
        <w:ind w:firstLine="567"/>
        <w:jc w:val="both"/>
      </w:pPr>
      <w:r>
        <w:rPr>
          <w:rFonts w:ascii="Arial" w:cs="Arial" w:eastAsia="Arial" w:hAnsi="Arial"/>
          <w:sz w:val="24"/>
          <w:szCs w:val="24"/>
        </w:rPr>
        <w:t xml:space="preserve">4.6. Национальный банк вправе приостановить/отменить депозитную операцию в случае возникновения технического сбоя в АТС. Если технический сбой носит кратковременный характер, то Национальный банк вправе изменить временные рамки проведения депозитных операций и объявления результатов.</w:t>
      </w:r>
    </w:p>
    <w:p>
      <w:pPr>
        <w:spacing w:after="200" w:before="200"/>
        <w:jc w:val="center"/>
      </w:pPr>
      <w:r>
        <w:rPr>
          <w:rFonts w:ascii="Arial" w:cs="Arial" w:eastAsia="Arial" w:hAnsi="Arial"/>
          <w:b/>
          <w:bCs/>
          <w:sz w:val="32"/>
          <w:szCs w:val="32"/>
        </w:rPr>
        <w:t xml:space="preserve">5. Форс-мажор</w:t>
      </w:r>
    </w:p>
    <w:p>
      <w:pPr>
        <w:spacing w:after="60"/>
        <w:ind w:firstLine="567"/>
        <w:jc w:val="both"/>
      </w:pPr>
      <w:r>
        <w:rPr>
          <w:rFonts w:ascii="Arial" w:cs="Arial" w:eastAsia="Arial" w:hAnsi="Arial"/>
          <w:sz w:val="24"/>
          <w:szCs w:val="24"/>
        </w:rPr>
        <w:t xml:space="preserve">5.1. Стороны освобождаются от ответственности за полное или частичное неисполнение обязательств по настоящему Соглашению, если такое неисполнение является следствием непреодолимой силы: природные и техногенные катастрофы, стихийные бедствия, военные конфликты, забастовки, нормативно-правовые акты, принятые органами законодательной и исполнительной власти и другие обстоятельства, послужившие непосредственной причиной для невозможности исполнения обязательств по настоящему Соглашению. Указанные выше события должны носить чрезвычайный, непредвиденный и непредотвратимый характер, возникнуть после заключения настоящего Соглашения и не зависеть от воли Сторон.</w:t>
      </w:r>
    </w:p>
    <w:p>
      <w:pPr>
        <w:spacing w:after="60"/>
        <w:ind w:firstLine="567"/>
        <w:jc w:val="both"/>
      </w:pPr>
      <w:r>
        <w:rPr>
          <w:rFonts w:ascii="Arial" w:cs="Arial" w:eastAsia="Arial" w:hAnsi="Arial"/>
          <w:sz w:val="24"/>
          <w:szCs w:val="24"/>
        </w:rPr>
        <w:t xml:space="preserve">5.2. При наступлении обстоятельств непреодолимой силы Стороны должны в течение двух рабочих дней известить друг друга о них в письменном виде. В извещении должны быть сообщены данные о характере обстоятельств, а также по возможности оценка их влияния на исполнение обязательств по настоящему Соглашению и срок исполнения обязательств.</w:t>
      </w:r>
    </w:p>
    <w:p>
      <w:pPr>
        <w:spacing w:after="60"/>
        <w:ind w:firstLine="567"/>
        <w:jc w:val="both"/>
      </w:pPr>
      <w:r>
        <w:rPr>
          <w:rFonts w:ascii="Arial" w:cs="Arial" w:eastAsia="Arial" w:hAnsi="Arial"/>
          <w:sz w:val="24"/>
          <w:szCs w:val="24"/>
        </w:rPr>
        <w:t xml:space="preserve">5.3. В случаях наступления форс-мажорных обстоятельств, срок выполнения Сторонами обязательств по настоящему Соглашению отодвигается соразмерно времени, в течение которого действуют такие обстоятельства и их последствия.</w:t>
      </w:r>
    </w:p>
    <w:p>
      <w:pPr>
        <w:spacing w:after="60"/>
        <w:ind w:firstLine="567"/>
        <w:jc w:val="both"/>
      </w:pPr>
      <w:r>
        <w:rPr>
          <w:rFonts w:ascii="Arial" w:cs="Arial" w:eastAsia="Arial" w:hAnsi="Arial"/>
          <w:sz w:val="24"/>
          <w:szCs w:val="24"/>
        </w:rPr>
        <w:t xml:space="preserve">5.4. Если форс-мажорные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w:t>
      </w:r>
    </w:p>
    <w:p>
      <w:pPr>
        <w:spacing w:after="60"/>
        <w:ind w:firstLine="567"/>
        <w:jc w:val="both"/>
      </w:pPr>
      <w:r>
        <w:rPr>
          <w:rFonts w:ascii="Arial" w:cs="Arial" w:eastAsia="Arial" w:hAnsi="Arial"/>
          <w:sz w:val="24"/>
          <w:szCs w:val="24"/>
        </w:rPr>
        <w:t xml:space="preserve">5.5. Наступление форс-мажорных обстоятельств не освобождает Стороны от обязательств по депозитным операциям, совершенным и действовавшим к моменту наступления этих обстоятельств.</w:t>
      </w:r>
    </w:p>
    <w:p>
      <w:pPr>
        <w:spacing w:after="60"/>
        <w:ind w:firstLine="567"/>
        <w:jc w:val="both"/>
      </w:pPr>
      <w:r>
        <w:rPr>
          <w:rFonts w:ascii="Arial" w:cs="Arial" w:eastAsia="Arial" w:hAnsi="Arial"/>
          <w:sz w:val="24"/>
          <w:szCs w:val="24"/>
        </w:rPr>
        <w:t xml:space="preserve">5.6. К форс-мажорным обстоятельствам не относятся, в частности, нарушение обязанностей со стороны контрагентов Участника, отсутствие у Участника необходимых денежных средств.</w:t>
      </w:r>
    </w:p>
    <w:p>
      <w:pPr>
        <w:spacing w:after="60"/>
        <w:ind w:firstLine="567"/>
        <w:jc w:val="both"/>
      </w:pPr>
      <w:r>
        <w:rPr>
          <w:rFonts w:ascii="Arial" w:cs="Arial" w:eastAsia="Arial" w:hAnsi="Arial"/>
          <w:sz w:val="24"/>
          <w:szCs w:val="24"/>
        </w:rPr>
        <w:t xml:space="preserve">5.7. Неизвещение, либо несвоевременное извещение о наступлении обстоятельств непреодолимой силы влечет за собой утрату права ссылаться на такие обстоятельства.</w:t>
      </w:r>
    </w:p>
    <w:p>
      <w:pPr>
        <w:spacing w:after="200" w:before="200"/>
        <w:jc w:val="center"/>
      </w:pPr>
      <w:r>
        <w:rPr>
          <w:rFonts w:ascii="Arial" w:cs="Arial" w:eastAsia="Arial" w:hAnsi="Arial"/>
          <w:b/>
          <w:bCs/>
          <w:sz w:val="32"/>
          <w:szCs w:val="32"/>
        </w:rPr>
        <w:t xml:space="preserve">6. Разрешение споров</w:t>
      </w:r>
    </w:p>
    <w:p>
      <w:pPr>
        <w:spacing w:after="60"/>
        <w:ind w:firstLine="567"/>
        <w:jc w:val="both"/>
      </w:pPr>
      <w:r>
        <w:rPr>
          <w:rFonts w:ascii="Arial" w:cs="Arial" w:eastAsia="Arial" w:hAnsi="Arial"/>
          <w:sz w:val="24"/>
          <w:szCs w:val="24"/>
        </w:rPr>
        <w:t xml:space="preserve">6.1. Споры между Сторонами, возникающие в процессе исполнения настоящего Соглашения, подлежат урегулированию путем переговоров Сторон между собой, в целях выработки взаимоприемлемого решения.</w:t>
      </w:r>
    </w:p>
    <w:p>
      <w:pPr>
        <w:spacing w:after="60"/>
        <w:ind w:firstLine="567"/>
        <w:jc w:val="both"/>
      </w:pPr>
      <w:r>
        <w:rPr>
          <w:rFonts w:ascii="Arial" w:cs="Arial" w:eastAsia="Arial" w:hAnsi="Arial"/>
          <w:sz w:val="24"/>
          <w:szCs w:val="24"/>
        </w:rPr>
        <w:t xml:space="preserve">6.2. В случае невозможности достижения согласия путем переговоров Сторон, спор между Сторонами подлежит урегулированию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7.1. В настоящее Соглашение могут быть внесены изменения и/или дополнения по обоюдному согласию Сторон.</w:t>
      </w:r>
    </w:p>
    <w:p>
      <w:pPr>
        <w:spacing w:after="60"/>
        <w:ind w:firstLine="567"/>
        <w:jc w:val="both"/>
      </w:pPr>
      <w:r>
        <w:rPr>
          <w:rFonts w:ascii="Arial" w:cs="Arial" w:eastAsia="Arial" w:hAnsi="Arial"/>
          <w:sz w:val="24"/>
          <w:szCs w:val="24"/>
        </w:rPr>
        <w:t xml:space="preserve">7.2. Все изменения и дополнения к настоящему Соглашению являются действительными, если они совершены в письменной форме и подписаны обеими Сторонами.</w:t>
      </w:r>
    </w:p>
    <w:p>
      <w:pPr>
        <w:spacing w:after="60"/>
        <w:ind w:firstLine="567"/>
        <w:jc w:val="both"/>
      </w:pPr>
      <w:r>
        <w:rPr>
          <w:rFonts w:ascii="Arial" w:cs="Arial" w:eastAsia="Arial" w:hAnsi="Arial"/>
          <w:sz w:val="24"/>
          <w:szCs w:val="24"/>
        </w:rPr>
        <w:t xml:space="preserve">7.3. В случае реорганизации Сторон, все права и обязанности Сторон по настоящему Соглашению переходят на правопреемников Сторон.</w:t>
      </w:r>
    </w:p>
    <w:p>
      <w:pPr>
        <w:spacing w:after="60"/>
        <w:ind w:firstLine="567"/>
        <w:jc w:val="both"/>
      </w:pPr>
      <w:r>
        <w:rPr>
          <w:rFonts w:ascii="Arial" w:cs="Arial" w:eastAsia="Arial" w:hAnsi="Arial"/>
          <w:sz w:val="24"/>
          <w:szCs w:val="24"/>
        </w:rPr>
        <w:t xml:space="preserve">7.4. Настоящее Соглашение составлено в 4-х (четырех) подлинных экземплярах: в 2-х (двух) экземплярах на русском языке и в 2-х (двух) экземплярах на кыргызском языке, по два экземпляра для каждой из Сторон, имеющих одинаковую юридическую силу. Соглашения на русском и кыргызском языках хранятся в Национальном банке, два других - передаются Участнику.</w:t>
      </w:r>
    </w:p>
    <w:p>
      <w:pPr>
        <w:spacing w:after="200" w:before="200"/>
        <w:jc w:val="center"/>
      </w:pPr>
      <w:r>
        <w:rPr>
          <w:rFonts w:ascii="Arial" w:cs="Arial" w:eastAsia="Arial" w:hAnsi="Arial"/>
          <w:b/>
          <w:bCs/>
          <w:sz w:val="32"/>
          <w:szCs w:val="32"/>
        </w:rPr>
        <w:t xml:space="preserve">8. Срок действия и порядок расторжения Соглашения</w:t>
      </w:r>
    </w:p>
    <w:p>
      <w:pPr>
        <w:spacing w:after="60"/>
        <w:ind w:firstLine="567"/>
        <w:jc w:val="both"/>
      </w:pPr>
      <w:r>
        <w:rPr>
          <w:rFonts w:ascii="Arial" w:cs="Arial" w:eastAsia="Arial" w:hAnsi="Arial"/>
          <w:sz w:val="24"/>
          <w:szCs w:val="24"/>
        </w:rPr>
        <w:t xml:space="preserve">8.1. Настоящее Соглашение вступает в силу с момента его подписания обеими Сторонами. Условия настоящего Соглашения распространяются только на депозитные операции, заключенные с момента вступления в силу настоящего Соглашения.</w:t>
      </w:r>
    </w:p>
    <w:p>
      <w:pPr>
        <w:spacing w:after="60"/>
        <w:ind w:firstLine="567"/>
        <w:jc w:val="both"/>
      </w:pPr>
      <w:r>
        <w:rPr>
          <w:rFonts w:ascii="Arial" w:cs="Arial" w:eastAsia="Arial" w:hAnsi="Arial"/>
          <w:sz w:val="24"/>
          <w:szCs w:val="24"/>
        </w:rPr>
        <w:t xml:space="preserve">8.2. Все депозитные операции, заключенные с Национальным банком до вступления в силу настоящего Соглашения, завершаются на условиях, действовавших на момент их заключения.</w:t>
      </w:r>
    </w:p>
    <w:p>
      <w:pPr>
        <w:spacing w:after="60"/>
        <w:ind w:firstLine="567"/>
        <w:jc w:val="both"/>
      </w:pPr>
      <w:r>
        <w:rPr>
          <w:rFonts w:ascii="Arial" w:cs="Arial" w:eastAsia="Arial" w:hAnsi="Arial"/>
          <w:sz w:val="24"/>
          <w:szCs w:val="24"/>
        </w:rPr>
        <w:t xml:space="preserve">8.3. Настоящее Соглашение действует в течение одного календарного года и считается продленным на каждый последующий календарный год, если ни одна из Сторон за 7 (семь) календарных дней до истечения срока действия настоящего Соглашения не заявила в письменной форме о намерении его расторжения.</w:t>
      </w:r>
    </w:p>
    <w:p>
      <w:pPr>
        <w:spacing w:after="60"/>
        <w:ind w:firstLine="567"/>
        <w:jc w:val="both"/>
      </w:pPr>
      <w:r>
        <w:rPr>
          <w:rFonts w:ascii="Arial" w:cs="Arial" w:eastAsia="Arial" w:hAnsi="Arial"/>
          <w:sz w:val="24"/>
          <w:szCs w:val="24"/>
        </w:rPr>
        <w:t xml:space="preserve">8.4. Стороны вправе в одностороннем порядке расторгнуть настоящее Соглашение с предварительным уведомлением другой Стороны не позднее, чем за 7 (семь) календарных дней, но не ранее завершения расчетов по заключенным депозитным операциям.</w:t>
      </w:r>
    </w:p>
    <w:p>
      <w:pPr>
        <w:spacing w:after="60"/>
        <w:ind w:firstLine="567"/>
        <w:jc w:val="both"/>
      </w:pPr>
      <w:r>
        <w:rPr>
          <w:rFonts w:ascii="Arial" w:cs="Arial" w:eastAsia="Arial" w:hAnsi="Arial"/>
          <w:sz w:val="24"/>
          <w:szCs w:val="24"/>
        </w:rPr>
        <w:t xml:space="preserve">8.5. Национальный банк имеет право в одностороннем порядке без предварительного уведомления Участника расторгнуть настоящее Соглашение в случаях:</w:t>
      </w:r>
    </w:p>
    <w:p>
      <w:pPr>
        <w:spacing w:after="60"/>
        <w:ind w:firstLine="567"/>
        <w:jc w:val="both"/>
      </w:pPr>
      <w:r>
        <w:rPr>
          <w:rFonts w:ascii="Arial" w:cs="Arial" w:eastAsia="Arial" w:hAnsi="Arial"/>
          <w:sz w:val="24"/>
          <w:szCs w:val="24"/>
        </w:rPr>
        <w:t xml:space="preserve">- нарушения Участником условий настоящего Соглашения и/или Положения;</w:t>
      </w:r>
    </w:p>
    <w:p>
      <w:pPr>
        <w:spacing w:after="60"/>
        <w:ind w:firstLine="567"/>
        <w:jc w:val="both"/>
      </w:pPr>
      <w:r>
        <w:rPr>
          <w:rFonts w:ascii="Arial" w:cs="Arial" w:eastAsia="Arial" w:hAnsi="Arial"/>
          <w:sz w:val="24"/>
          <w:szCs w:val="24"/>
        </w:rPr>
        <w:t xml:space="preserve">- введения в отношении Участника процессов и/или процедур, предусмотренных </w:t>
      </w:r>
      <w:hyperlink w:history="1" r:id="rIdp9arkkgcazju_thyh7eg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введения в банке Временной администрации, назначенной Национальным банком;</w:t>
      </w:r>
    </w:p>
    <w:p>
      <w:pPr>
        <w:spacing w:after="60"/>
        <w:ind w:firstLine="567"/>
        <w:jc w:val="both"/>
      </w:pPr>
      <w:r>
        <w:rPr>
          <w:rFonts w:ascii="Arial" w:cs="Arial" w:eastAsia="Arial" w:hAnsi="Arial"/>
          <w:sz w:val="24"/>
          <w:szCs w:val="24"/>
        </w:rPr>
        <w:t xml:space="preserve">- отзыва у Участника лицензии на проведение банковских операций, выданной Национальным банком;</w:t>
      </w:r>
    </w:p>
    <w:p>
      <w:pPr>
        <w:spacing w:after="60"/>
        <w:ind w:firstLine="567"/>
        <w:jc w:val="both"/>
      </w:pPr>
      <w:r>
        <w:rPr>
          <w:rFonts w:ascii="Arial" w:cs="Arial" w:eastAsia="Arial" w:hAnsi="Arial"/>
          <w:sz w:val="24"/>
          <w:szCs w:val="24"/>
        </w:rPr>
        <w:t xml:space="preserve">- признания судом Участника банкротом;</w:t>
      </w:r>
    </w:p>
    <w:p>
      <w:pPr>
        <w:spacing w:after="60"/>
        <w:ind w:firstLine="567"/>
        <w:jc w:val="both"/>
      </w:pPr>
      <w:r>
        <w:rPr>
          <w:rFonts w:ascii="Arial" w:cs="Arial" w:eastAsia="Arial" w:hAnsi="Arial"/>
          <w:sz w:val="24"/>
          <w:szCs w:val="24"/>
        </w:rPr>
        <w:t xml:space="preserve">- прекращения деятельности Участника как юридического лица,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 в случае изменения в установленном порядке нормативно-правовых документов, определяющих порядок проведения депозитных операций, являющихся основанием для пересмотра условий настоящего Соглашения.</w:t>
      </w:r>
    </w:p>
    <w:p>
      <w:pPr>
        <w:spacing w:after="200" w:before="200"/>
        <w:jc w:val="center"/>
      </w:pPr>
      <w:r>
        <w:rPr>
          <w:rFonts w:ascii="Arial" w:cs="Arial" w:eastAsia="Arial" w:hAnsi="Arial"/>
          <w:b/>
          <w:bCs/>
          <w:sz w:val="32"/>
          <w:szCs w:val="32"/>
        </w:rPr>
        <w:t xml:space="preserve">9. Юридические адреса и реквизиты Сторон</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Наименование Участника</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(почтовый индекс, адрес)</w:t>
      </w:r>
      <w:r>
        <w:rPr>
          <w:rFonts w:ascii="Arial" w:cs="Arial" w:eastAsia="Arial" w:hAnsi="Arial"/>
          <w:sz w:val="24"/>
          <w:szCs w:val="24"/>
        </w:rPr>
        <w:t xml:space="preserve">	</w:t>
      </w:r>
      <w:r>
        <w:rPr>
          <w:rFonts w:ascii="Arial" w:cs="Arial" w:eastAsia="Arial" w:hAnsi="Arial"/>
          <w:sz w:val="24"/>
          <w:szCs w:val="24"/>
        </w:rPr>
        <w:t xml:space="preserve">(почтовый индекс, адрес)</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6yui_quxuwmdgumxa6jk">
      <w:r>
        <w:rPr>
          <w:rFonts w:ascii="Arial" w:cs="Arial" w:eastAsia="Arial" w:hAnsi="Arial"/>
          <w:color w:val="132D3F"/>
          <w:sz w:val="16"/>
          <w:szCs w:val="16"/>
          <w:u w:val="single"/>
        </w:rPr>
        <w:t xml:space="preserve">dalil.kg/document/302637</w:t>
      </w:r>
    </w:hyperlink>
  </w:p>
  <w:p>
    <w:pPr>
      <w:spacing w:after="0" w:before="40"/>
      <w:jc w:val="center"/>
    </w:pPr>
    <w:hyperlink w:history="1" r:id="rId_78kpknnc73fhzod8a5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3qfhom3lgbrir23p8hl" Type="http://schemas.openxmlformats.org/officeDocument/2006/relationships/hyperlink" Target="https://dalil.kg/document/302636" TargetMode="External"/><Relationship Id="rIdxysmd-kp5g-vj2ymwdmzj" Type="http://schemas.openxmlformats.org/officeDocument/2006/relationships/hyperlink" Target="https://dalil.kg/document/302920" TargetMode="External"/><Relationship Id="rIdhv5qmw87vqtg-sidepiez" Type="http://schemas.openxmlformats.org/officeDocument/2006/relationships/hyperlink" Target="https://dalil.kg/document/800004" TargetMode="External"/><Relationship Id="rIdudrrbneu667kb4vxhvlza" Type="http://schemas.openxmlformats.org/officeDocument/2006/relationships/hyperlink" Target="https://dalil.kg/document/800774" TargetMode="External"/><Relationship Id="rIdimuqd4w4xeuiynimiwfgi" Type="http://schemas.openxmlformats.org/officeDocument/2006/relationships/hyperlink" Target="https://dalil.kg/document/111486" TargetMode="External"/><Relationship Id="rIdqv_q6fzivranp_0waswxx" Type="http://schemas.openxmlformats.org/officeDocument/2006/relationships/hyperlink" Target="https://dalil.kg/document/4" TargetMode="External"/><Relationship Id="rIdxzfvkbld6n2uclv9tl9ci" Type="http://schemas.openxmlformats.org/officeDocument/2006/relationships/hyperlink" Target="https://dalil.kg/document/800004" TargetMode="External"/><Relationship Id="rIden0lzn5j0td14sdlwi70s" Type="http://schemas.openxmlformats.org/officeDocument/2006/relationships/hyperlink" Target="https://dalil.kg/document/302920" TargetMode="External"/><Relationship Id="rIdozmueyrar5mvtwpfhqppe" Type="http://schemas.openxmlformats.org/officeDocument/2006/relationships/hyperlink" Target="https://dalil.kg/document/302637#pr1" TargetMode="External"/><Relationship Id="rIdh_t_xwc9n9rrf3bi1cy6n" Type="http://schemas.openxmlformats.org/officeDocument/2006/relationships/hyperlink" Target="https://dalil.kg/document/302920" TargetMode="External"/><Relationship Id="rIdvtdkqqvrahtpjjemik1b7" Type="http://schemas.openxmlformats.org/officeDocument/2006/relationships/hyperlink" Target="https://dalil.kg/document/302920" TargetMode="External"/><Relationship Id="rIdkrob5aqs9snu_2csvf-zk" Type="http://schemas.openxmlformats.org/officeDocument/2006/relationships/hyperlink" Target="https://dalil.kg/document/302920" TargetMode="External"/><Relationship Id="rIdnkyjizy9fl8ds1cakdne8" Type="http://schemas.openxmlformats.org/officeDocument/2006/relationships/hyperlink" Target="https://dalil.kg/document/302920" TargetMode="External"/><Relationship Id="rIdkesyatoits4yqmlwgcqhz" Type="http://schemas.openxmlformats.org/officeDocument/2006/relationships/hyperlink" Target="https://dalil.kg/document/111486" TargetMode="External"/><Relationship Id="rIdnmpmax6nlq9kzpqefwwpk" Type="http://schemas.openxmlformats.org/officeDocument/2006/relationships/hyperlink" Target="https://dalil.kg/document/111486" TargetMode="External"/><Relationship Id="rIdbaucsqxtwpwqn1erawnyu" Type="http://schemas.openxmlformats.org/officeDocument/2006/relationships/hyperlink" Target="https://dalil.kg/document/800004" TargetMode="External"/><Relationship Id="rId8zlh64aslfghzbfx97gbf" Type="http://schemas.openxmlformats.org/officeDocument/2006/relationships/hyperlink" Target="https://dalil.kg/document/302920" TargetMode="External"/><Relationship Id="rIdcvgsl2nwypx0kgrqjgcbg" Type="http://schemas.openxmlformats.org/officeDocument/2006/relationships/hyperlink" Target="https://dalil.kg/document/302920" TargetMode="External"/><Relationship Id="rIdpklq-etwqf5165slccize" Type="http://schemas.openxmlformats.org/officeDocument/2006/relationships/hyperlink" Target="https://dalil.kg/document/302920" TargetMode="External"/><Relationship Id="rIdln8-fivzqxmxwl-dlm6qg" Type="http://schemas.openxmlformats.org/officeDocument/2006/relationships/hyperlink" Target="https://dalil.kg/document/302920" TargetMode="External"/><Relationship Id="rId-mh1rzc4xuatxde7tryun" Type="http://schemas.openxmlformats.org/officeDocument/2006/relationships/hyperlink" Target="https://dalil.kg/document/302920" TargetMode="External"/><Relationship Id="rIdapi-ya08b6gm__lgijjap" Type="http://schemas.openxmlformats.org/officeDocument/2006/relationships/hyperlink" Target="https://dalil.kg/document/302920" TargetMode="External"/><Relationship Id="rIdv2sx5bvfrpvxdsneo1lo9" Type="http://schemas.openxmlformats.org/officeDocument/2006/relationships/hyperlink" Target="https://dalil.kg/document/800774" TargetMode="External"/><Relationship Id="rIditqwoleitjflkk7ltjhx1" Type="http://schemas.openxmlformats.org/officeDocument/2006/relationships/hyperlink" Target="https://dalil.kg/document/302920" TargetMode="External"/><Relationship Id="rIdsmgrrwvwlou3wflayg1zr" Type="http://schemas.openxmlformats.org/officeDocument/2006/relationships/hyperlink" Target="https://dalil.kg/document/800774" TargetMode="External"/><Relationship Id="rIdqvcjjysgtaxb5hq5swdwt" Type="http://schemas.openxmlformats.org/officeDocument/2006/relationships/hyperlink" Target="https://dalil.kg/document/302920" TargetMode="External"/><Relationship Id="rIdghvmsjj-fusrspuglkhym" Type="http://schemas.openxmlformats.org/officeDocument/2006/relationships/hyperlink" Target="https://dalil.kg/document/800004" TargetMode="External"/><Relationship Id="rIdp9arkkgcazju_thyh7eg4"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6yui_quxuwmdgumxa6jk" Type="http://schemas.openxmlformats.org/officeDocument/2006/relationships/hyperlink" Target="https://dalil.kg/document/302637" TargetMode="External"/><Relationship Id="rId_78kpknnc73fhzod8a5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2026-09-25T01:46:14.569Z</dcterms:created>
  <dcterms:modified xsi:type="dcterms:W3CDTF">2026-09-25T01:46:14.569Z</dcterms:modified>
</cp:coreProperties>
</file>

<file path=docProps/custom.xml><?xml version="1.0" encoding="utf-8"?>
<Properties xmlns="http://schemas.openxmlformats.org/officeDocument/2006/custom-properties" xmlns:vt="http://schemas.openxmlformats.org/officeDocument/2006/docPropsVTypes"/>
</file>