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ноября 2014 года № 53/11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Правления Национального банка Кыргызской Республики «Об утверждении Инструкции по работе с банковскими счетами, счетами по вкладам (депозитам)» от 31 октября 2012 года №41/12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rbzarfn76ef2_560w9i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9pn_tmhi2qqd_lqezfm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изменение и дополнение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oqyv_4vp6jdezjxoumn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5a1l_gt9_gssersedxs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 </w:t>
        </w:r>
      </w:hyperlink>
      <w:r>
        <w:rPr>
          <w:rFonts w:ascii="Arial" w:cs="Arial" w:eastAsia="Arial" w:hAnsi="Arial"/>
          <w:sz w:val="24"/>
          <w:szCs w:val="24"/>
        </w:rPr>
        <w:t xml:space="preserve">по работе с банковскими счетами, счетами по вкладам (депозитам)» от 31 октября 2012 года №41/12.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микрофинансовых и микрокредитных компаний, областных управлений и представительства Национального банка Кыргызской Республики в Баткенской области.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заместителя Председателя Национального банка Кыргызской Республики Л. Орозбаеву.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и дополнение в постановление Правления Национального банка Кыргызской Республики «Об утверждении Инструкции по работе с банковскими счетами, счетами по вкладам (депозитам)»от 31 октября 2012 года №41/12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lzu-qyfrd5iwf1haor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xwedxlujdosd1uzz3if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вкладам (депозитам)»от 31 октября 2012 года №41/12 следующие изменение и дополнение: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1neiid93g3brdzxzo5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вкладам (депозитам), утвержденной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Второе предложение подпункта 3 </w:t>
      </w:r>
      <w:hyperlink w:history="1" r:id="rId1y11-guplvxsitqwls8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юридических лиц, зарегистрированных в Свободной экономической зоне (далее – СЭЗ), необходимо дополнительно предоставить свидетельство, удостоверяющее учетную регистрацию юридического лица в качестве субъекта СЭЗ.».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ykqxmzf_cfzkaaadtxy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6-1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«6-1. Пункт 5 не распространяется на счета в иностранной валюте, открываемые для банков-резидентов, созданных в результате преобразования (перерегистрации)микрофинансовых или микрокредитных компаний в банк, в целях обеспечения осуществления основной деятельности. Данные счета могут действовать до момента открытия банком-резидентом, созданным в результате преобразования (перерегистрации) микрофинансовых или микрокредитных компаний в банк, корреспондентского счета в банке-нерезиденте, но не более шести месяцев с момента получения банковской лицензии.».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nxj2_hqscww9cfkod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dalil.kg/document/302973</w:t>
      </w:r>
    </w:hyperlink>
  </w:p>
  <w:p>
    <w:pPr>
      <w:spacing w:after="0" w:before="40"/>
      <w:jc w:val="center"/>
    </w:pPr>
    <w:hyperlink w:history="1" r:id="rIdzgkxim36xy6c72as_b8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zarfn76ef2_560w9imf" Type="http://schemas.openxmlformats.org/officeDocument/2006/relationships/hyperlink" Target="https://dalil.kg/document/559" TargetMode="External"/><Relationship Id="rId9pn_tmhi2qqd_lqezfm_6" Type="http://schemas.openxmlformats.org/officeDocument/2006/relationships/hyperlink" Target="https://dalil.kg/document/302973#p1" TargetMode="External"/><Relationship Id="rIdoqyv_4vp6jdezjxoumnh4" Type="http://schemas.openxmlformats.org/officeDocument/2006/relationships/hyperlink" Target="https://dalil.kg/document/302547" TargetMode="External"/><Relationship Id="rId5a1l_gt9_gssersedxsjv" Type="http://schemas.openxmlformats.org/officeDocument/2006/relationships/hyperlink" Target="https://dalil.kg/document/302548" TargetMode="External"/><Relationship Id="rIdulzu-qyfrd5iwf1haor0d" Type="http://schemas.openxmlformats.org/officeDocument/2006/relationships/hyperlink" Target="https://dalil.kg/document/302547" TargetMode="External"/><Relationship Id="rIdxwedxlujdosd1uzz3ifqx" Type="http://schemas.openxmlformats.org/officeDocument/2006/relationships/hyperlink" Target="https://dalil.kg/document/302548" TargetMode="External"/><Relationship Id="rIdt1neiid93g3brdzxzo52-" Type="http://schemas.openxmlformats.org/officeDocument/2006/relationships/hyperlink" Target="https://dalil.kg/document/302548" TargetMode="External"/><Relationship Id="rId1y11-guplvxsitqwls8yc" Type="http://schemas.openxmlformats.org/officeDocument/2006/relationships/hyperlink" Target="https://dalil.kg/document/302548#r43p3" TargetMode="External"/><Relationship Id="rIdykqxmzf_cfzkaaadtxyjj" Type="http://schemas.openxmlformats.org/officeDocument/2006/relationships/hyperlink" Target="https://dalil.kg/document/302548#p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nxj2_hqscww9cfkodu-" Type="http://schemas.openxmlformats.org/officeDocument/2006/relationships/hyperlink" Target="https://dalil.kg/document/302973" TargetMode="External"/><Relationship Id="rIdzgkxim36xy6c72as_b8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2026-09-24T17:09:15.239Z</dcterms:created>
  <dcterms:modified xsi:type="dcterms:W3CDTF">2026-09-24T17:09:15.239Z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