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июля 2017 года № 234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уполномоченных представителей кандидата на должность Президента Кыргызской Республики Мадумарова А.К.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заявлением Мадумарова К.А. выдвинутого кандидатом на должность Президента Кыргызской Республики от политической партии “Бутун Кыргызстан” о регистрации уполномоченных представителей, в соответствии с частями 1,2,3,4,5 статьи 19 </w:t>
      </w:r>
      <w:hyperlink w:history="1" r:id="rIdu8pbc6tczcvdvsoh_hq2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выборах Президента Кыргызской Республики и депутатов Жогорку Кенеша Кыргызской Республики», руководствуясь пунктом 19 части 1 статьи 7, частью 3 статьи 18 </w:t>
      </w:r>
      <w:hyperlink w:history="1" r:id="rId2pz1ltddpbdllktta-y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избирательных комиссиях по проведению выборов и референдумов Кыргызской Республики»,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Ысманалиева Медербека Рахмановича уполномоченным представителем по выборам кандидата на должность Президента Кыргызской Республики Мадумарова К.А.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Полотова Мирлана Шамшиевича уполномоченным представителем по финансовым вопросам кандидата на должность Президента Кыргызской Республики Мадумарова К.А.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уполномоченным представителям кандидата на должность Президента Кыргызской Республики Мадумарова К.А. регистрационные свидетельства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«Эркин 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руководителя Рабочей группы по приему документов кандидатов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0hkbvdfiqpfddiywn9l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dalil.kg/document/30317</w:t>
      </w:r>
    </w:hyperlink>
  </w:p>
  <w:p>
    <w:pPr>
      <w:spacing w:after="0" w:before="40"/>
      <w:jc w:val="center"/>
    </w:pPr>
    <w:hyperlink w:history="1" r:id="rIdadly_bsvxagthu3cib-y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8pbc6tczcvdvsoh_hq2m" Type="http://schemas.openxmlformats.org/officeDocument/2006/relationships/hyperlink" Target="https://dalil.kg/document/203244" TargetMode="External"/><Relationship Id="rId2pz1ltddpbdllktta-yzn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0hkbvdfiqpfddiywn9lr" Type="http://schemas.openxmlformats.org/officeDocument/2006/relationships/hyperlink" Target="https://dalil.kg/document/30317" TargetMode="External"/><Relationship Id="rIdadly_bsvxagthu3cib-y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2026-10-03T16:13:27.462Z</dcterms:created>
  <dcterms:modified xsi:type="dcterms:W3CDTF">2026-10-03T16:13:27.462Z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