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 СИЛУ
 в соответствии с </w:t>
      </w:r>
      <w:hyperlink w:history="1" r:id="rIdo9johqcjdm69vy_zfn-h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23 июля 2016 года № 133</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left"/>
      </w:pPr>
      <w:r>
        <w:rPr>
          <w:rFonts w:ascii="Arial" w:cs="Arial" w:eastAsia="Arial" w:hAnsi="Arial"/>
          <w:sz w:val="24"/>
          <w:szCs w:val="24"/>
        </w:rPr>
        <w:t xml:space="preserve"> от 23 декабря 1999 года № 145</w:t>
      </w:r>
    </w:p>
    <w:p>
      <w:pPr>
        <w:spacing w:after="480" w:before="200"/>
        <w:jc w:val="center"/>
      </w:pPr>
      <w:r>
        <w:rPr>
          <w:rFonts w:ascii="Arial" w:cs="Arial" w:eastAsia="Arial" w:hAnsi="Arial"/>
          <w:b/>
          <w:bCs/>
          <w:sz w:val="28"/>
          <w:szCs w:val="28"/>
        </w:rPr>
        <w:t xml:space="preserve">О фирменных наименованиях</w:t>
      </w:r>
    </w:p>
    <w:p>
      <w:pPr>
        <w:spacing w:after="240"/>
        <w:jc w:val="center"/>
      </w:pPr>
      <w:r>
        <w:rPr>
          <w:rFonts w:ascii="Arial" w:cs="Arial" w:eastAsia="Arial" w:hAnsi="Arial"/>
          <w:i/>
          <w:iCs/>
          <w:sz w:val="24"/>
          <w:szCs w:val="24"/>
        </w:rPr>
        <w:t xml:space="preserve">(В редакции Законов КР от </w:t>
      </w:r>
      <w:hyperlink w:history="1" r:id="rIdqzrxk9xw_ri54zmr3oguw">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 </w:t>
      </w:r>
      <w:hyperlink w:history="1" r:id="rId0ejc2gszwo001_6xlfwdd">
        <w:r>
          <w:rPr>
            <w:rFonts w:ascii="Arial" w:cs="Arial" w:eastAsia="Arial" w:hAnsi="Arial"/>
            <w:i/>
            <w:iCs/>
            <w:color w:val="1D4ED8"/>
            <w:sz w:val="24"/>
            <w:szCs w:val="24"/>
            <w:u w:val="single"/>
          </w:rPr>
          <w:t xml:space="preserve">27 июля 2006 года № 131</w:t>
        </w:r>
      </w:hyperlink>
      <w:r>
        <w:rPr>
          <w:rFonts w:ascii="Arial" w:cs="Arial" w:eastAsia="Arial" w:hAnsi="Arial"/>
          <w:i/>
          <w:iCs/>
          <w:sz w:val="24"/>
          <w:szCs w:val="24"/>
        </w:rPr>
        <w:t xml:space="preserve">, 
 </w:t>
      </w:r>
      <w:hyperlink w:history="1" r:id="rIdjpgvuygjwd80gbvt1cf1n">
        <w:r>
          <w:rPr>
            <w:rFonts w:ascii="Arial" w:cs="Arial" w:eastAsia="Arial" w:hAnsi="Arial"/>
            <w:i/>
            <w:iCs/>
            <w:color w:val="1D4ED8"/>
            <w:sz w:val="24"/>
            <w:szCs w:val="24"/>
            <w:u w:val="single"/>
          </w:rPr>
          <w:t xml:space="preserve">27 января 2014 года № 19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Настоящий Закон регламентирует государственную регистрацию фирменных наименований юридических лиц, зарегистрированных в порядке, установленном законодательством Кыргызской Республики.</w:t>
      </w:r>
    </w:p>
    <w:p>
      <w:pPr>
        <w:spacing w:after="240" w:before="200"/>
        <w:jc w:val="center"/>
      </w:pPr>
      <w:r>
        <w:rPr>
          <w:rFonts w:ascii="Arial" w:cs="Arial" w:eastAsia="Arial" w:hAnsi="Arial"/>
          <w:b/>
          <w:bCs/>
          <w:sz w:val="32"/>
          <w:szCs w:val="32"/>
        </w:rPr>
        <w:t xml:space="preserve">Глава 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r>
        <w:rPr>
          <w:rFonts w:ascii="Arial" w:cs="Arial" w:eastAsia="Arial" w:hAnsi="Arial"/>
          <w:sz w:val="24"/>
          <w:szCs w:val="24"/>
        </w:rPr>
        <w:t xml:space="preserve">. Предмет регулирования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регулирует отношения, возникающие в связи с государственной регистрацией, правовой охраной и использованием фирменных наименований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w:t>
      </w:r>
      <w:r>
        <w:rPr>
          <w:rFonts w:ascii="Arial" w:cs="Arial" w:eastAsia="Arial" w:hAnsi="Arial"/>
          <w:sz w:val="24"/>
          <w:szCs w:val="24"/>
        </w:rPr>
        <w:t xml:space="preserve">Государственный орган в области интеллектуальной собственности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Уполномоченный государственный орган Кыргызской Республики в области интеллектуальной собственности (далее - Кыргызпатент) в соответствии с настоящим Законом является органом, осуществляющим государственное регулирование в области охраны фирменных наименований в Кыргызской Республике. Кыргызпатент принимает к рассмотрению заявки на регистрацию фирменных наименований, проводит по ним экспертизу, осуществляет их государственную регистрацию, выдает свидетельства, публикует официальные сведения, в пределах своей компетенции разрабатывает проекты актов во исполнение настоящего Закона, выполняет другие функции, относящиеся к фирменным наименованиям, в соответствии с положением о нем, утверждаемым Правительством Кыргызской Республики.</w:t>
      </w:r>
    </w:p>
    <w:p>
      <w:pPr>
        <w:spacing w:after="120"/>
        <w:jc w:val="both"/>
      </w:pPr>
      <w:r>
        <w:rPr>
          <w:rFonts w:ascii="Arial" w:cs="Arial" w:eastAsia="Arial" w:hAnsi="Arial"/>
          <w:sz w:val="24"/>
          <w:szCs w:val="24"/>
        </w:rPr>
        <w:t xml:space="preserve">В целях совершенствования деятельности Кыргызпатента по предоставлению правовой охраны фирменным наименованиям при Кыргызпатенте действует Апелляционный совет, который является обязательным первичным органом по рассмотрению споров, возникающих по фирменным наименованиям. Порядок рассмотрения возражений Апелляционным советом определяется Правительством Кыргызской Республики.</w:t>
      </w:r>
    </w:p>
    <w:p>
      <w:pPr>
        <w:spacing w:after="240"/>
        <w:jc w:val="both"/>
      </w:pPr>
      <w:r>
        <w:rPr>
          <w:rFonts w:ascii="Arial" w:cs="Arial" w:eastAsia="Arial" w:hAnsi="Arial"/>
          <w:i/>
          <w:iCs/>
          <w:sz w:val="24"/>
          <w:szCs w:val="24"/>
        </w:rPr>
        <w:t xml:space="preserve">(В редакции Законов КР от </w:t>
      </w:r>
      <w:hyperlink w:history="1" r:id="rIdesndgt-xpqdb9eckannc4">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 </w:t>
      </w:r>
      <w:hyperlink w:history="1" r:id="rIdp9pbf58hsfzafytgc1wkt">
        <w:r>
          <w:rPr>
            <w:rFonts w:ascii="Arial" w:cs="Arial" w:eastAsia="Arial" w:hAnsi="Arial"/>
            <w:i/>
            <w:iCs/>
            <w:color w:val="1D4ED8"/>
            <w:sz w:val="24"/>
            <w:szCs w:val="24"/>
            <w:u w:val="single"/>
          </w:rPr>
          <w:t xml:space="preserve">27 января 2014 года № 19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w:t>
      </w:r>
      <w:r>
        <w:rPr>
          <w:rFonts w:ascii="Arial" w:cs="Arial" w:eastAsia="Arial" w:hAnsi="Arial"/>
          <w:sz w:val="24"/>
          <w:szCs w:val="24"/>
        </w:rPr>
        <w:t xml:space="preserve">Правовое регулирование фирменных наименований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Отношения, возникающие в связи с государственной регистрацией, правовой охраной и использованием фирменных наименований юридических лиц, регулируются настоящим Законом и другими нормативными правовыми актами Кыргызской Республики.</w:t>
      </w:r>
    </w:p>
    <w:p>
      <w:pPr>
        <w:spacing w:after="120"/>
        <w:jc w:val="both"/>
      </w:pPr>
      <w:r>
        <w:rPr>
          <w:rFonts w:ascii="Arial" w:cs="Arial" w:eastAsia="Arial" w:hAnsi="Arial"/>
          <w:sz w:val="24"/>
          <w:szCs w:val="24"/>
        </w:rPr>
        <w:t xml:space="preserve">Государственная регистрация фирменных наименований является добровольной.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II
 Фирменные наименования, их правовая охрана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Фирменные наименования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Фирменное наименование - это устойчивое полное или сокращенное наименование юридического лица, под которым оно осуществляет свою деятельность и которое отличает его от другого юридического лица.</w:t>
      </w:r>
    </w:p>
    <w:p>
      <w:pPr>
        <w:spacing w:after="120"/>
        <w:jc w:val="both"/>
      </w:pPr>
      <w:r>
        <w:rPr>
          <w:rFonts w:ascii="Arial" w:cs="Arial" w:eastAsia="Arial" w:hAnsi="Arial"/>
          <w:sz w:val="24"/>
          <w:szCs w:val="24"/>
        </w:rPr>
        <w:t xml:space="preserve">Фирменное наименование юридического лица в соответствии с требованиями норм Гражданского </w:t>
      </w:r>
      <w:hyperlink w:history="1" r:id="rId8ysv3hdkg0wqadvzvl8in">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должно содержать указание на организационно-правовую форму юридического лица и имя собственное или имя нарицательное различительного значения. Фирменные наименования банков и финансово-кредитных учреждений, деятельность которых лицензируется Национальным банком Кыргызской Республики, наряду с требованиями, предъявляемыми настоящим Законом, должны отвечать требованиям банковского законодательства Кыргызской Республики.</w:t>
      </w:r>
    </w:p>
    <w:p>
      <w:pPr>
        <w:spacing w:after="120"/>
        <w:jc w:val="both"/>
      </w:pPr>
      <w:r>
        <w:rPr>
          <w:rFonts w:ascii="Arial" w:cs="Arial" w:eastAsia="Arial" w:hAnsi="Arial"/>
          <w:sz w:val="24"/>
          <w:szCs w:val="24"/>
        </w:rPr>
        <w:t xml:space="preserve">Наряду с данными, предусмотренными частью второй настоящей статьи, фирменное наименование юридического лица может содержать другие элементы.</w:t>
      </w:r>
    </w:p>
    <w:p>
      <w:pPr>
        <w:spacing w:after="120"/>
        <w:jc w:val="both"/>
      </w:pPr>
      <w:r>
        <w:rPr>
          <w:rFonts w:ascii="Arial" w:cs="Arial" w:eastAsia="Arial" w:hAnsi="Arial"/>
          <w:sz w:val="24"/>
          <w:szCs w:val="24"/>
        </w:rPr>
        <w:t xml:space="preserve">В качестве фирменного наименования могут быть использованы собственная фамилия либо ее сочетание с именем. Если тождественная фамилия или сходная с ней до степени смешения фамилия уже используется однофамильцем в качестве фирменного наименования, заявитель по предложению Кыргызпатента должен внести дополнение к фамилии в виде словесного элемента, обладающего отличительным признаком.</w:t>
      </w:r>
    </w:p>
    <w:p>
      <w:pPr>
        <w:spacing w:after="120"/>
        <w:jc w:val="both"/>
      </w:pPr>
      <w:r>
        <w:rPr>
          <w:rFonts w:ascii="Arial" w:cs="Arial" w:eastAsia="Arial" w:hAnsi="Arial"/>
          <w:sz w:val="24"/>
          <w:szCs w:val="24"/>
        </w:rPr>
        <w:t xml:space="preserve">Физическое лицо, в соответствии с требованиями норм Гражданского </w:t>
      </w:r>
      <w:hyperlink w:history="1" r:id="rIdtkphnvecsnfqaru9dwnp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приобретает и осуществляет права на предпринимательскую деятельность только под своим именем, включающим фамилию, имя и отчество. Индивидуализацию предпринимательской деятельности физическое лицо может осуществить путем регистрации своего имени в качестве товарного знака.</w:t>
      </w:r>
    </w:p>
    <w:p>
      <w:pPr>
        <w:spacing w:after="120"/>
        <w:jc w:val="both"/>
      </w:pPr>
      <w:r>
        <w:rPr>
          <w:rFonts w:ascii="Arial" w:cs="Arial" w:eastAsia="Arial" w:hAnsi="Arial"/>
          <w:sz w:val="24"/>
          <w:szCs w:val="24"/>
        </w:rPr>
        <w:t xml:space="preserve">Использование в фирменных наименованиях слов "Кыргызский", "Государственный" и "Национальный" в любых их сочетаниях, а также указаний на официальное полное или сокращенное название Кыргызской Республики, допускается в порядке, определяемом Президентом Кыргызской Республики и Правительством Кыргызской Республики.</w:t>
      </w:r>
    </w:p>
    <w:p>
      <w:pPr>
        <w:spacing w:after="120"/>
        <w:jc w:val="both"/>
      </w:pPr>
      <w:r>
        <w:rPr>
          <w:rFonts w:ascii="Arial" w:cs="Arial" w:eastAsia="Arial" w:hAnsi="Arial"/>
          <w:sz w:val="24"/>
          <w:szCs w:val="24"/>
        </w:rPr>
        <w:t xml:space="preserve">На зарегистрированное Кыргызпатентом фирменное наименование юридического лица по результатам экспертизы выдается свидетельство, которое удостоверяет его охраноспособность.</w:t>
      </w:r>
    </w:p>
    <w:p>
      <w:pPr>
        <w:spacing w:after="240"/>
        <w:jc w:val="both"/>
      </w:pPr>
      <w:r>
        <w:rPr>
          <w:rFonts w:ascii="Arial" w:cs="Arial" w:eastAsia="Arial" w:hAnsi="Arial"/>
          <w:i/>
          <w:iCs/>
          <w:sz w:val="24"/>
          <w:szCs w:val="24"/>
        </w:rPr>
        <w:t xml:space="preserve">(В редакции Законов КР от </w:t>
      </w:r>
      <w:hyperlink w:history="1" r:id="rIdgqlgbdmffm8qdoqgyxmc7">
        <w:r>
          <w:rPr>
            <w:rFonts w:ascii="Arial" w:cs="Arial" w:eastAsia="Arial" w:hAnsi="Arial"/>
            <w:i/>
            <w:iCs/>
            <w:color w:val="1D4ED8"/>
            <w:sz w:val="24"/>
            <w:szCs w:val="24"/>
            <w:u w:val="single"/>
          </w:rPr>
          <w:t xml:space="preserve">27 июля 2006 года № 131</w:t>
        </w:r>
      </w:hyperlink>
      <w:r>
        <w:rPr>
          <w:rFonts w:ascii="Arial" w:cs="Arial" w:eastAsia="Arial" w:hAnsi="Arial"/>
          <w:i/>
          <w:iCs/>
          <w:sz w:val="24"/>
          <w:szCs w:val="24"/>
        </w:rPr>
        <w:t xml:space="preserve">, </w:t>
      </w:r>
      <w:hyperlink w:history="1" r:id="rIdeqgkbpbcnm7euzoo-ydcw">
        <w:r>
          <w:rPr>
            <w:rFonts w:ascii="Arial" w:cs="Arial" w:eastAsia="Arial" w:hAnsi="Arial"/>
            <w:i/>
            <w:iCs/>
            <w:color w:val="1D4ED8"/>
            <w:sz w:val="24"/>
            <w:szCs w:val="24"/>
            <w:u w:val="single"/>
          </w:rPr>
          <w:t xml:space="preserve">27 января 2014 года № 19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w:t>
      </w:r>
      <w:r>
        <w:rPr>
          <w:rFonts w:ascii="Arial" w:cs="Arial" w:eastAsia="Arial" w:hAnsi="Arial"/>
          <w:sz w:val="24"/>
          <w:szCs w:val="24"/>
        </w:rPr>
        <w:t xml:space="preserve">Основания для отказа в регистрации фирменных наименований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 подлежат регистрации в качестве фирменных наименований обозначения:</w:t>
      </w:r>
    </w:p>
    <w:p>
      <w:pPr>
        <w:spacing w:after="240"/>
        <w:jc w:val="left"/>
      </w:pPr>
      <w:r>
        <w:rPr>
          <w:rFonts w:ascii="Arial" w:cs="Arial" w:eastAsia="Arial" w:hAnsi="Arial"/>
          <w:i/>
          <w:iCs/>
          <w:sz w:val="24"/>
          <w:szCs w:val="24"/>
        </w:rPr>
        <w:t xml:space="preserve">1) (утратил силу в соответствии с Законом КР от </w:t>
      </w:r>
      <w:hyperlink w:history="1" r:id="rId2zh45pnbcsfuugexhyxn-">
        <w:r>
          <w:rPr>
            <w:rFonts w:ascii="Arial" w:cs="Arial" w:eastAsia="Arial" w:hAnsi="Arial"/>
            <w:i/>
            <w:iCs/>
            <w:color w:val="1D4ED8"/>
            <w:sz w:val="24"/>
            <w:szCs w:val="24"/>
            <w:u w:val="single"/>
          </w:rPr>
          <w:t xml:space="preserve">27 января 2014 года № 19</w:t>
        </w:r>
      </w:hyperlink>
      <w:r>
        <w:rPr>
          <w:rFonts w:ascii="Arial" w:cs="Arial" w:eastAsia="Arial" w:hAnsi="Arial"/>
          <w:i/>
          <w:iCs/>
          <w:sz w:val="24"/>
          <w:szCs w:val="24"/>
        </w:rPr>
        <w:t xml:space="preserve">)</w:t>
      </w:r>
    </w:p>
    <w:p>
      <w:pPr>
        <w:spacing w:after="240"/>
        <w:jc w:val="left"/>
      </w:pPr>
      <w:r>
        <w:rPr>
          <w:rFonts w:ascii="Arial" w:cs="Arial" w:eastAsia="Arial" w:hAnsi="Arial"/>
          <w:i/>
          <w:iCs/>
          <w:sz w:val="24"/>
          <w:szCs w:val="24"/>
        </w:rPr>
        <w:t xml:space="preserve">2) (утратил силу в соответствии с Законом КР от </w:t>
      </w:r>
      <w:hyperlink w:history="1" r:id="rIdws2dw8tphptydy3_cjzqr">
        <w:r>
          <w:rPr>
            <w:rFonts w:ascii="Arial" w:cs="Arial" w:eastAsia="Arial" w:hAnsi="Arial"/>
            <w:i/>
            <w:iCs/>
            <w:color w:val="1D4ED8"/>
            <w:sz w:val="24"/>
            <w:szCs w:val="24"/>
            <w:u w:val="single"/>
          </w:rPr>
          <w:t xml:space="preserve">27 января 2014 года № 19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 совпадающие с фамилией известного в Кыргызской Республике лица, - без его согласия или его наследников;</w:t>
      </w:r>
    </w:p>
    <w:p>
      <w:pPr>
        <w:spacing w:after="120"/>
        <w:jc w:val="both"/>
      </w:pPr>
      <w:r>
        <w:rPr>
          <w:rFonts w:ascii="Arial" w:cs="Arial" w:eastAsia="Arial" w:hAnsi="Arial"/>
          <w:sz w:val="24"/>
          <w:szCs w:val="24"/>
        </w:rPr>
        <w:t xml:space="preserve">4) совпадающие с названиями известных некоммерческих организаций или сходные с ними до степени смешения;</w:t>
      </w:r>
    </w:p>
    <w:p>
      <w:pPr>
        <w:spacing w:after="120"/>
        <w:jc w:val="both"/>
      </w:pPr>
      <w:r>
        <w:rPr>
          <w:rFonts w:ascii="Arial" w:cs="Arial" w:eastAsia="Arial" w:hAnsi="Arial"/>
          <w:sz w:val="24"/>
          <w:szCs w:val="24"/>
        </w:rPr>
        <w:t xml:space="preserve">5) совпадающие с зарегистрированными или представленными на регистрацию в Кыргызпатент фирменными наименованиями либо сходные с ними до степени смешения, - для тождественных или сходных видов деятельности;</w:t>
      </w:r>
    </w:p>
    <w:p>
      <w:pPr>
        <w:spacing w:after="120"/>
        <w:jc w:val="both"/>
      </w:pPr>
      <w:r>
        <w:rPr>
          <w:rFonts w:ascii="Arial" w:cs="Arial" w:eastAsia="Arial" w:hAnsi="Arial"/>
          <w:sz w:val="24"/>
          <w:szCs w:val="24"/>
        </w:rPr>
        <w:t xml:space="preserve">6) совпадающие или сходные до степени смешения со словесными или комбинированными товарными знаками (знаками обслуживания), общеизвестными товарными знаками, наименованиями мест происхождения товаров, охраняемыми на территории Кыргызской Республики, - в отношении тождественных или сходных видов деятельности;</w:t>
      </w:r>
    </w:p>
    <w:p>
      <w:pPr>
        <w:spacing w:after="120"/>
        <w:jc w:val="both"/>
      </w:pPr>
      <w:r>
        <w:rPr>
          <w:rFonts w:ascii="Arial" w:cs="Arial" w:eastAsia="Arial" w:hAnsi="Arial"/>
          <w:sz w:val="24"/>
          <w:szCs w:val="24"/>
        </w:rPr>
        <w:t xml:space="preserve">7) совпадающие с наименованиями государств, международных организаций или сходные с ними до степени смешения;</w:t>
      </w:r>
    </w:p>
    <w:p>
      <w:pPr>
        <w:spacing w:after="120"/>
        <w:jc w:val="both"/>
      </w:pPr>
      <w:r>
        <w:rPr>
          <w:rFonts w:ascii="Arial" w:cs="Arial" w:eastAsia="Arial" w:hAnsi="Arial"/>
          <w:sz w:val="24"/>
          <w:szCs w:val="24"/>
        </w:rPr>
        <w:t xml:space="preserve">8) вводящие в заблуждение потребителя относительно владельца охраняемого объекта промышленной собственности, его местонахождения (адреса), характера и вида деятельности, тождественности или сходства с фирменными наименованиями, товарными знаками и знаками обслуживания;</w:t>
      </w:r>
    </w:p>
    <w:p>
      <w:pPr>
        <w:spacing w:after="240"/>
        <w:jc w:val="left"/>
      </w:pPr>
      <w:r>
        <w:rPr>
          <w:rFonts w:ascii="Arial" w:cs="Arial" w:eastAsia="Arial" w:hAnsi="Arial"/>
          <w:i/>
          <w:iCs/>
          <w:sz w:val="24"/>
          <w:szCs w:val="24"/>
        </w:rPr>
        <w:t xml:space="preserve">9) (утратил силу в соответствии с Законом КР от </w:t>
      </w:r>
      <w:hyperlink w:history="1" r:id="rId-fkfcqafh0tk-rcklyix7">
        <w:r>
          <w:rPr>
            <w:rFonts w:ascii="Arial" w:cs="Arial" w:eastAsia="Arial" w:hAnsi="Arial"/>
            <w:i/>
            <w:iCs/>
            <w:color w:val="1D4ED8"/>
            <w:sz w:val="24"/>
            <w:szCs w:val="24"/>
            <w:u w:val="single"/>
          </w:rPr>
          <w:t xml:space="preserve">27 января 2014 года № 19</w:t>
        </w:r>
      </w:hyperlink>
      <w:r>
        <w:rPr>
          <w:rFonts w:ascii="Arial" w:cs="Arial" w:eastAsia="Arial" w:hAnsi="Arial"/>
          <w:i/>
          <w:iCs/>
          <w:sz w:val="24"/>
          <w:szCs w:val="24"/>
        </w:rPr>
        <w:t xml:space="preserve">)</w:t>
      </w:r>
    </w:p>
    <w:p>
      <w:pPr>
        <w:spacing w:after="240"/>
        <w:jc w:val="left"/>
      </w:pPr>
      <w:r>
        <w:rPr>
          <w:rFonts w:ascii="Arial" w:cs="Arial" w:eastAsia="Arial" w:hAnsi="Arial"/>
          <w:i/>
          <w:iCs/>
          <w:sz w:val="24"/>
          <w:szCs w:val="24"/>
        </w:rPr>
        <w:t xml:space="preserve">10) (утратил силу в соответствии с Законом КР от </w:t>
      </w:r>
      <w:hyperlink w:history="1" r:id="rId_qqcy1ajut_gxzbcwrnwz">
        <w:r>
          <w:rPr>
            <w:rFonts w:ascii="Arial" w:cs="Arial" w:eastAsia="Arial" w:hAnsi="Arial"/>
            <w:i/>
            <w:iCs/>
            <w:color w:val="1D4ED8"/>
            <w:sz w:val="24"/>
            <w:szCs w:val="24"/>
            <w:u w:val="single"/>
          </w:rPr>
          <w:t xml:space="preserve">27 января 2014 года № 19</w:t>
        </w:r>
      </w:hyperlink>
      <w:r>
        <w:rPr>
          <w:rFonts w:ascii="Arial" w:cs="Arial" w:eastAsia="Arial" w:hAnsi="Arial"/>
          <w:i/>
          <w:iCs/>
          <w:sz w:val="24"/>
          <w:szCs w:val="24"/>
        </w:rPr>
        <w:t xml:space="preserve">)</w:t>
      </w:r>
    </w:p>
    <w:p>
      <w:pPr>
        <w:spacing w:after="240"/>
        <w:jc w:val="left"/>
      </w:pPr>
      <w:r>
        <w:rPr>
          <w:rFonts w:ascii="Arial" w:cs="Arial" w:eastAsia="Arial" w:hAnsi="Arial"/>
          <w:i/>
          <w:iCs/>
          <w:sz w:val="24"/>
          <w:szCs w:val="24"/>
        </w:rPr>
        <w:t xml:space="preserve">11) (утратил силу в соответствии с Законом КР от </w:t>
      </w:r>
      <w:hyperlink w:history="1" r:id="rIdvfogwh5fsyulphyjhfvf2">
        <w:r>
          <w:rPr>
            <w:rFonts w:ascii="Arial" w:cs="Arial" w:eastAsia="Arial" w:hAnsi="Arial"/>
            <w:i/>
            <w:iCs/>
            <w:color w:val="1D4ED8"/>
            <w:sz w:val="24"/>
            <w:szCs w:val="24"/>
            <w:u w:val="single"/>
          </w:rPr>
          <w:t xml:space="preserve">27 января 2014 года № 19</w:t>
        </w:r>
      </w:hyperlink>
      <w:r>
        <w:rPr>
          <w:rFonts w:ascii="Arial" w:cs="Arial" w:eastAsia="Arial" w:hAnsi="Arial"/>
          <w:i/>
          <w:iCs/>
          <w:sz w:val="24"/>
          <w:szCs w:val="24"/>
        </w:rPr>
        <w:t xml:space="preserve">)</w:t>
      </w:r>
    </w:p>
    <w:p>
      <w:pPr>
        <w:spacing w:after="240"/>
        <w:jc w:val="left"/>
      </w:pPr>
      <w:r>
        <w:rPr>
          <w:rFonts w:ascii="Arial" w:cs="Arial" w:eastAsia="Arial" w:hAnsi="Arial"/>
          <w:i/>
          <w:iCs/>
          <w:sz w:val="24"/>
          <w:szCs w:val="24"/>
        </w:rPr>
        <w:t xml:space="preserve">12) (утратил силу в соответствии с Законом КР от </w:t>
      </w:r>
      <w:hyperlink w:history="1" r:id="rIdxpcry1ulgocyjz1ah1dm4">
        <w:r>
          <w:rPr>
            <w:rFonts w:ascii="Arial" w:cs="Arial" w:eastAsia="Arial" w:hAnsi="Arial"/>
            <w:i/>
            <w:iCs/>
            <w:color w:val="1D4ED8"/>
            <w:sz w:val="24"/>
            <w:szCs w:val="24"/>
            <w:u w:val="single"/>
          </w:rPr>
          <w:t xml:space="preserve">27 января 2014 года № 19</w:t>
        </w:r>
      </w:hyperlink>
      <w:r>
        <w:rPr>
          <w:rFonts w:ascii="Arial" w:cs="Arial" w:eastAsia="Arial" w:hAnsi="Arial"/>
          <w:i/>
          <w:iCs/>
          <w:sz w:val="24"/>
          <w:szCs w:val="24"/>
        </w:rPr>
        <w:t xml:space="preserve">)</w:t>
      </w:r>
    </w:p>
    <w:p>
      <w:pPr>
        <w:spacing w:after="240"/>
        <w:jc w:val="left"/>
      </w:pPr>
      <w:r>
        <w:rPr>
          <w:rFonts w:ascii="Arial" w:cs="Arial" w:eastAsia="Arial" w:hAnsi="Arial"/>
          <w:i/>
          <w:iCs/>
          <w:sz w:val="24"/>
          <w:szCs w:val="24"/>
        </w:rPr>
        <w:t xml:space="preserve">13) (утратил силу в соответствии с Законом КР от </w:t>
      </w:r>
      <w:hyperlink w:history="1" r:id="rIdjqxhdcrcnrdlv0mzd1uug">
        <w:r>
          <w:rPr>
            <w:rFonts w:ascii="Arial" w:cs="Arial" w:eastAsia="Arial" w:hAnsi="Arial"/>
            <w:i/>
            <w:iCs/>
            <w:color w:val="1D4ED8"/>
            <w:sz w:val="24"/>
            <w:szCs w:val="24"/>
            <w:u w:val="single"/>
          </w:rPr>
          <w:t xml:space="preserve">27 января 2014 года № 19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14) противоречащие нормам морали, принципам гуманности и интересам общества;</w:t>
      </w:r>
    </w:p>
    <w:p>
      <w:pPr>
        <w:spacing w:after="240"/>
        <w:jc w:val="left"/>
      </w:pPr>
      <w:r>
        <w:rPr>
          <w:rFonts w:ascii="Arial" w:cs="Arial" w:eastAsia="Arial" w:hAnsi="Arial"/>
          <w:i/>
          <w:iCs/>
          <w:sz w:val="24"/>
          <w:szCs w:val="24"/>
        </w:rPr>
        <w:t xml:space="preserve">15) (утратил силу в соответствии с Законом КР от </w:t>
      </w:r>
      <w:hyperlink w:history="1" r:id="rIdqnfj0g_ubd_453tv5sqiu">
        <w:r>
          <w:rPr>
            <w:rFonts w:ascii="Arial" w:cs="Arial" w:eastAsia="Arial" w:hAnsi="Arial"/>
            <w:i/>
            <w:iCs/>
            <w:color w:val="1D4ED8"/>
            <w:sz w:val="24"/>
            <w:szCs w:val="24"/>
            <w:u w:val="single"/>
          </w:rPr>
          <w:t xml:space="preserve">27 января 2014 года № 19</w:t>
        </w:r>
      </w:hyperlink>
      <w:r>
        <w:rPr>
          <w:rFonts w:ascii="Arial" w:cs="Arial" w:eastAsia="Arial" w:hAnsi="Arial"/>
          <w:i/>
          <w:iCs/>
          <w:sz w:val="24"/>
          <w:szCs w:val="24"/>
        </w:rPr>
        <w:t xml:space="preserve">)</w:t>
      </w:r>
    </w:p>
    <w:p>
      <w:pPr>
        <w:spacing w:after="240"/>
        <w:jc w:val="left"/>
      </w:pPr>
      <w:r>
        <w:rPr>
          <w:rFonts w:ascii="Arial" w:cs="Arial" w:eastAsia="Arial" w:hAnsi="Arial"/>
          <w:i/>
          <w:iCs/>
          <w:sz w:val="24"/>
          <w:szCs w:val="24"/>
        </w:rPr>
        <w:t xml:space="preserve">(Часть 2 утратила силу в соответствии с Законом КР от </w:t>
      </w:r>
      <w:hyperlink w:history="1" r:id="rIdtebpnnmzeitlcubcbobxz">
        <w:r>
          <w:rPr>
            <w:rFonts w:ascii="Arial" w:cs="Arial" w:eastAsia="Arial" w:hAnsi="Arial"/>
            <w:i/>
            <w:iCs/>
            <w:color w:val="1D4ED8"/>
            <w:sz w:val="24"/>
            <w:szCs w:val="24"/>
            <w:u w:val="single"/>
          </w:rPr>
          <w:t xml:space="preserve">27 января 2014 года № 19</w:t>
        </w:r>
      </w:hyperlink>
      <w:r>
        <w:rPr>
          <w:rFonts w:ascii="Arial" w:cs="Arial" w:eastAsia="Arial" w:hAnsi="Arial"/>
          <w:i/>
          <w:iCs/>
          <w:sz w:val="24"/>
          <w:szCs w:val="24"/>
        </w:rPr>
        <w:t xml:space="preserve">).</w:t>
      </w:r>
    </w:p>
    <w:p>
      <w:pPr>
        <w:spacing w:after="240"/>
        <w:jc w:val="left"/>
      </w:pPr>
      <w:r>
        <w:rPr>
          <w:rFonts w:ascii="Arial" w:cs="Arial" w:eastAsia="Arial" w:hAnsi="Arial"/>
          <w:i/>
          <w:iCs/>
          <w:sz w:val="24"/>
          <w:szCs w:val="24"/>
        </w:rPr>
        <w:t xml:space="preserve">(В редакции Законов КР от </w:t>
      </w:r>
      <w:hyperlink w:history="1" r:id="rIdo1sjruz3o8txg8ltue5f0">
        <w:r>
          <w:rPr>
            <w:rFonts w:ascii="Arial" w:cs="Arial" w:eastAsia="Arial" w:hAnsi="Arial"/>
            <w:i/>
            <w:iCs/>
            <w:color w:val="1D4ED8"/>
            <w:sz w:val="24"/>
            <w:szCs w:val="24"/>
            <w:u w:val="single"/>
          </w:rPr>
          <w:t xml:space="preserve">27 июля 2006 года № 131</w:t>
        </w:r>
      </w:hyperlink>
      <w:r>
        <w:rPr>
          <w:rFonts w:ascii="Arial" w:cs="Arial" w:eastAsia="Arial" w:hAnsi="Arial"/>
          <w:i/>
          <w:iCs/>
          <w:sz w:val="24"/>
          <w:szCs w:val="24"/>
        </w:rPr>
        <w:t xml:space="preserve">, </w:t>
      </w:r>
      <w:hyperlink w:history="1" r:id="rId4o40xo15prmc74-urpsu6">
        <w:r>
          <w:rPr>
            <w:rFonts w:ascii="Arial" w:cs="Arial" w:eastAsia="Arial" w:hAnsi="Arial"/>
            <w:i/>
            <w:iCs/>
            <w:color w:val="1D4ED8"/>
            <w:sz w:val="24"/>
            <w:szCs w:val="24"/>
            <w:u w:val="single"/>
          </w:rPr>
          <w:t xml:space="preserve">27 января 2014 года № 19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Правовая </w:t>
      </w:r>
      <w:r>
        <w:rPr>
          <w:rFonts w:ascii="Arial" w:cs="Arial" w:eastAsia="Arial" w:hAnsi="Arial"/>
          <w:sz w:val="24"/>
          <w:szCs w:val="24"/>
        </w:rPr>
        <w:t xml:space="preserve">охрана фирменного наименования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Правовая охрана фирменного наименования в Кыргызской Республике возникает на основании его государственной регистрации в порядке, установленном настоящим Законом, а в отношении фирменного наименования иностранного юридического лица без регистрации - с даты начала осуществления иностранным юридическим лицом деятельности в качестве участника гражданского оборота на территории Кыргызской Республики.</w:t>
      </w:r>
    </w:p>
    <w:p>
      <w:pPr>
        <w:spacing w:after="240"/>
        <w:jc w:val="both"/>
      </w:pPr>
      <w:r>
        <w:rPr>
          <w:rFonts w:ascii="Arial" w:cs="Arial" w:eastAsia="Arial" w:hAnsi="Arial"/>
          <w:i/>
          <w:iCs/>
          <w:sz w:val="24"/>
          <w:szCs w:val="24"/>
        </w:rPr>
        <w:t xml:space="preserve">(В редакции Закона КР от </w:t>
      </w:r>
      <w:hyperlink w:history="1" r:id="rIdy1bk0l7ygiiof1yl8w7lj">
        <w:r>
          <w:rPr>
            <w:rFonts w:ascii="Arial" w:cs="Arial" w:eastAsia="Arial" w:hAnsi="Arial"/>
            <w:i/>
            <w:iCs/>
            <w:color w:val="1D4ED8"/>
            <w:sz w:val="24"/>
            <w:szCs w:val="24"/>
            <w:u w:val="single"/>
          </w:rPr>
          <w:t xml:space="preserve">27 января 2014 года № 19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III
 Регистрация фирменного наименования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w:t>
      </w:r>
      <w:r>
        <w:rPr>
          <w:rFonts w:ascii="Arial" w:cs="Arial" w:eastAsia="Arial" w:hAnsi="Arial"/>
          <w:sz w:val="24"/>
          <w:szCs w:val="24"/>
        </w:rPr>
        <w:t xml:space="preserve">7. Заявка на регистрацию фирменного наименования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Фирменное наименование регистрируется в Кыргызпатенте по заявке лица, заинтересованного в получении исключительных прав на него.</w:t>
      </w:r>
    </w:p>
    <w:p>
      <w:pPr>
        <w:spacing w:after="120"/>
        <w:jc w:val="both"/>
      </w:pPr>
      <w:r>
        <w:rPr>
          <w:rFonts w:ascii="Arial" w:cs="Arial" w:eastAsia="Arial" w:hAnsi="Arial"/>
          <w:sz w:val="24"/>
          <w:szCs w:val="24"/>
        </w:rPr>
        <w:t xml:space="preserve">Заявка может быть подана через патентного поверенного, зарегистрированного в Кыргызпатенте, или другого представителя, полномочия которых удостоверяются доверенностью.</w:t>
      </w:r>
    </w:p>
    <w:p>
      <w:pPr>
        <w:spacing w:after="120"/>
        <w:jc w:val="both"/>
      </w:pPr>
      <w:r>
        <w:rPr>
          <w:rFonts w:ascii="Arial" w:cs="Arial" w:eastAsia="Arial" w:hAnsi="Arial"/>
          <w:sz w:val="24"/>
          <w:szCs w:val="24"/>
        </w:rPr>
        <w:t xml:space="preserve">Заявка и документы, прилагаемые к заявке, представляются на государственном или официальном языке.</w:t>
      </w:r>
    </w:p>
    <w:p>
      <w:pPr>
        <w:spacing w:after="120"/>
        <w:jc w:val="both"/>
      </w:pPr>
      <w:r>
        <w:rPr>
          <w:rFonts w:ascii="Arial" w:cs="Arial" w:eastAsia="Arial" w:hAnsi="Arial"/>
          <w:sz w:val="24"/>
          <w:szCs w:val="24"/>
        </w:rPr>
        <w:t xml:space="preserve">Заявка должна содержать:</w:t>
      </w:r>
    </w:p>
    <w:p>
      <w:pPr>
        <w:spacing w:after="120"/>
        <w:jc w:val="both"/>
      </w:pPr>
      <w:r>
        <w:rPr>
          <w:rFonts w:ascii="Arial" w:cs="Arial" w:eastAsia="Arial" w:hAnsi="Arial"/>
          <w:sz w:val="24"/>
          <w:szCs w:val="24"/>
        </w:rPr>
        <w:t xml:space="preserve">- заявление на регистрацию фирменного наименования с указанием заявителя, а также его местонахождения;</w:t>
      </w:r>
    </w:p>
    <w:p>
      <w:pPr>
        <w:spacing w:after="120"/>
        <w:jc w:val="both"/>
      </w:pPr>
      <w:r>
        <w:rPr>
          <w:rFonts w:ascii="Arial" w:cs="Arial" w:eastAsia="Arial" w:hAnsi="Arial"/>
          <w:sz w:val="24"/>
          <w:szCs w:val="24"/>
        </w:rPr>
        <w:t xml:space="preserve">- заявляемое фирменное наименование и его описание;</w:t>
      </w:r>
    </w:p>
    <w:p>
      <w:pPr>
        <w:spacing w:after="240"/>
        <w:jc w:val="both"/>
      </w:pPr>
      <w:r>
        <w:rPr>
          <w:rFonts w:ascii="Arial" w:cs="Arial" w:eastAsia="Arial" w:hAnsi="Arial"/>
          <w:i/>
          <w:iCs/>
          <w:sz w:val="24"/>
          <w:szCs w:val="24"/>
        </w:rPr>
        <w:t xml:space="preserve">- (утратил силу в соответствии с Законом КР от </w:t>
      </w:r>
      <w:hyperlink w:history="1" r:id="rIdvnnhtxrum10uambdyadvp">
        <w:r>
          <w:rPr>
            <w:rFonts w:ascii="Arial" w:cs="Arial" w:eastAsia="Arial" w:hAnsi="Arial"/>
            <w:i/>
            <w:iCs/>
            <w:color w:val="1D4ED8"/>
            <w:sz w:val="24"/>
            <w:szCs w:val="24"/>
            <w:u w:val="single"/>
          </w:rPr>
          <w:t xml:space="preserve">27 января 2014 года № 19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К заявке должны быть приложены:</w:t>
      </w:r>
    </w:p>
    <w:p>
      <w:pPr>
        <w:spacing w:after="120"/>
        <w:jc w:val="both"/>
      </w:pPr>
      <w:r>
        <w:rPr>
          <w:rFonts w:ascii="Arial" w:cs="Arial" w:eastAsia="Arial" w:hAnsi="Arial"/>
          <w:sz w:val="24"/>
          <w:szCs w:val="24"/>
        </w:rPr>
        <w:t xml:space="preserve">- документ, подтверждающий вид деятельности юридического лица;</w:t>
      </w:r>
    </w:p>
    <w:p>
      <w:pPr>
        <w:spacing w:after="120"/>
        <w:jc w:val="both"/>
      </w:pPr>
      <w:r>
        <w:rPr>
          <w:rFonts w:ascii="Arial" w:cs="Arial" w:eastAsia="Arial" w:hAnsi="Arial"/>
          <w:sz w:val="24"/>
          <w:szCs w:val="24"/>
        </w:rPr>
        <w:t xml:space="preserve">- документ, подтверждающий уплату пошлины за подачу и экспертизу фирменного наименования, в установленном размере;</w:t>
      </w:r>
    </w:p>
    <w:p>
      <w:pPr>
        <w:spacing w:after="120"/>
        <w:jc w:val="both"/>
      </w:pPr>
      <w:r>
        <w:rPr>
          <w:rFonts w:ascii="Arial" w:cs="Arial" w:eastAsia="Arial" w:hAnsi="Arial"/>
          <w:sz w:val="24"/>
          <w:szCs w:val="24"/>
        </w:rPr>
        <w:t xml:space="preserve">- копия свидетельства о государственной регистрации в качестве юридического лица, заверенная надлежащим образом;</w:t>
      </w:r>
    </w:p>
    <w:p>
      <w:pPr>
        <w:spacing w:after="120"/>
        <w:jc w:val="both"/>
      </w:pPr>
      <w:r>
        <w:rPr>
          <w:rFonts w:ascii="Arial" w:cs="Arial" w:eastAsia="Arial" w:hAnsi="Arial"/>
          <w:sz w:val="24"/>
          <w:szCs w:val="24"/>
        </w:rPr>
        <w:t xml:space="preserve">- копия статистической регистрационной карты, заверенная надлежащим образом.</w:t>
      </w:r>
    </w:p>
    <w:p>
      <w:pPr>
        <w:spacing w:after="120"/>
        <w:jc w:val="both"/>
      </w:pPr>
      <w:r>
        <w:rPr>
          <w:rFonts w:ascii="Arial" w:cs="Arial" w:eastAsia="Arial" w:hAnsi="Arial"/>
          <w:sz w:val="24"/>
          <w:szCs w:val="24"/>
        </w:rPr>
        <w:t xml:space="preserve">Заявка на регистрацию фирменного наименования подается в соответствии с требованиями, утверждаемыми Кыргызпатентом. За подачу заявки и экспертизу заявленного к регистрации наименования уплачивается патентная пошлина (далее - пошлина) в установленном размере.</w:t>
      </w:r>
    </w:p>
    <w:p>
      <w:pPr>
        <w:spacing w:after="120"/>
        <w:jc w:val="both"/>
      </w:pPr>
      <w:r>
        <w:rPr>
          <w:rFonts w:ascii="Arial" w:cs="Arial" w:eastAsia="Arial" w:hAnsi="Arial"/>
          <w:sz w:val="24"/>
          <w:szCs w:val="24"/>
        </w:rPr>
        <w:t xml:space="preserve">Заявка на регистрацию фирменного наименования может быть отозвана по ходатайству заявителя на любом этапе ее рассмотрения.</w:t>
      </w:r>
    </w:p>
    <w:p>
      <w:pPr>
        <w:spacing w:after="240"/>
        <w:jc w:val="both"/>
      </w:pPr>
      <w:r>
        <w:rPr>
          <w:rFonts w:ascii="Arial" w:cs="Arial" w:eastAsia="Arial" w:hAnsi="Arial"/>
          <w:i/>
          <w:iCs/>
          <w:sz w:val="24"/>
          <w:szCs w:val="24"/>
        </w:rPr>
        <w:t xml:space="preserve">(В редакции Законов КР от </w:t>
      </w:r>
      <w:hyperlink w:history="1" r:id="rIdvrnfxaqtx_gubsuxk7n0q">
        <w:r>
          <w:rPr>
            <w:rFonts w:ascii="Arial" w:cs="Arial" w:eastAsia="Arial" w:hAnsi="Arial"/>
            <w:i/>
            <w:iCs/>
            <w:color w:val="1D4ED8"/>
            <w:sz w:val="24"/>
            <w:szCs w:val="24"/>
            <w:u w:val="single"/>
          </w:rPr>
          <w:t xml:space="preserve">27 июля 2006 года № 131</w:t>
        </w:r>
      </w:hyperlink>
      <w:r>
        <w:rPr>
          <w:rFonts w:ascii="Arial" w:cs="Arial" w:eastAsia="Arial" w:hAnsi="Arial"/>
          <w:i/>
          <w:iCs/>
          <w:sz w:val="24"/>
          <w:szCs w:val="24"/>
        </w:rPr>
        <w:t xml:space="preserve">, </w:t>
      </w:r>
      <w:hyperlink w:history="1" r:id="rIdnbx_oscs9qvw7wvggsxgz">
        <w:r>
          <w:rPr>
            <w:rFonts w:ascii="Arial" w:cs="Arial" w:eastAsia="Arial" w:hAnsi="Arial"/>
            <w:i/>
            <w:iCs/>
            <w:color w:val="1D4ED8"/>
            <w:sz w:val="24"/>
            <w:szCs w:val="24"/>
            <w:u w:val="single"/>
          </w:rPr>
          <w:t xml:space="preserve">27 января 2014 года № 19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w:t>
      </w:r>
      <w:r>
        <w:rPr>
          <w:rFonts w:ascii="Arial" w:cs="Arial" w:eastAsia="Arial" w:hAnsi="Arial"/>
          <w:sz w:val="24"/>
          <w:szCs w:val="24"/>
        </w:rPr>
        <w:t xml:space="preserve">Приоритет фирменного наименования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приоритета фирменного наименования устанавливается по дате подачи в Кыргызпатент заявки на регистрацию фирменного наименования.</w:t>
      </w:r>
    </w:p>
    <w:p>
      <w:pPr>
        <w:spacing w:after="240"/>
        <w:jc w:val="left"/>
      </w:pPr>
      <w:r>
        <w:rPr>
          <w:rFonts w:ascii="Arial" w:cs="Arial" w:eastAsia="Arial" w:hAnsi="Arial"/>
          <w:i/>
          <w:iCs/>
          <w:sz w:val="24"/>
          <w:szCs w:val="24"/>
        </w:rPr>
        <w:t xml:space="preserve">(Часть 2 утратила силу в соответствии с Законом КР от </w:t>
      </w:r>
      <w:hyperlink w:history="1" r:id="rIdnv4yysriniec2demlek-t">
        <w:r>
          <w:rPr>
            <w:rFonts w:ascii="Arial" w:cs="Arial" w:eastAsia="Arial" w:hAnsi="Arial"/>
            <w:i/>
            <w:iCs/>
            <w:color w:val="1D4ED8"/>
            <w:sz w:val="24"/>
            <w:szCs w:val="24"/>
            <w:u w:val="single"/>
          </w:rPr>
          <w:t xml:space="preserve">27 января 2014 года № 19</w:t>
        </w:r>
      </w:hyperlink>
      <w:r>
        <w:rPr>
          <w:rFonts w:ascii="Arial" w:cs="Arial" w:eastAsia="Arial" w:hAnsi="Arial"/>
          <w:i/>
          <w:iCs/>
          <w:sz w:val="24"/>
          <w:szCs w:val="24"/>
        </w:rPr>
        <w:t xml:space="preserve">)</w:t>
      </w:r>
    </w:p>
    <w:p>
      <w:pPr>
        <w:spacing w:after="240"/>
        <w:jc w:val="left"/>
      </w:pPr>
      <w:r>
        <w:rPr>
          <w:rFonts w:ascii="Arial" w:cs="Arial" w:eastAsia="Arial" w:hAnsi="Arial"/>
          <w:i/>
          <w:iCs/>
          <w:sz w:val="24"/>
          <w:szCs w:val="24"/>
        </w:rPr>
        <w:t xml:space="preserve">(В редакции Закона КР от </w:t>
      </w:r>
      <w:hyperlink w:history="1" r:id="rIdwkjsqaghuiz6nsqeulona">
        <w:r>
          <w:rPr>
            <w:rFonts w:ascii="Arial" w:cs="Arial" w:eastAsia="Arial" w:hAnsi="Arial"/>
            <w:i/>
            <w:iCs/>
            <w:color w:val="1D4ED8"/>
            <w:sz w:val="24"/>
            <w:szCs w:val="24"/>
            <w:u w:val="single"/>
          </w:rPr>
          <w:t xml:space="preserve">27 января 2014 года № 19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w:t>
      </w:r>
      <w:r>
        <w:rPr>
          <w:rFonts w:ascii="Arial" w:cs="Arial" w:eastAsia="Arial" w:hAnsi="Arial"/>
          <w:sz w:val="24"/>
          <w:szCs w:val="24"/>
        </w:rPr>
        <w:t xml:space="preserve">. Экспертиза фирменного наименования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Кыргызпатент в течение пятнадцати рабочих дней с даты поступления заявки и при условии уплаты пошлины проводит экспертизу фирменного наименования для определения соответствия заявленного фирменного наименования требованиям настоящего Закона.</w:t>
      </w:r>
    </w:p>
    <w:p>
      <w:pPr>
        <w:spacing w:after="120"/>
        <w:jc w:val="both"/>
      </w:pPr>
      <w:r>
        <w:rPr>
          <w:rFonts w:ascii="Arial" w:cs="Arial" w:eastAsia="Arial" w:hAnsi="Arial"/>
          <w:sz w:val="24"/>
          <w:szCs w:val="24"/>
        </w:rPr>
        <w:t xml:space="preserve">По заявке, поданной с нарушением требований, установленных настоящим Законом, заявителю направляется запрос с предложением в течение десяти рабочих дней с даты его получения устранить имеющиеся недостатки.</w:t>
      </w:r>
    </w:p>
    <w:p>
      <w:pPr>
        <w:spacing w:after="120"/>
        <w:jc w:val="both"/>
      </w:pPr>
      <w:r>
        <w:rPr>
          <w:rFonts w:ascii="Arial" w:cs="Arial" w:eastAsia="Arial" w:hAnsi="Arial"/>
          <w:sz w:val="24"/>
          <w:szCs w:val="24"/>
        </w:rPr>
        <w:t xml:space="preserve">По ходатайству заявителя, поданному до истечения указанного срока, при наличии уважительной причины и условии уплаты соответствующей пошлины, срок ответа на запрос может быть продлен на два месяца.</w:t>
      </w:r>
    </w:p>
    <w:p>
      <w:pPr>
        <w:spacing w:after="120"/>
        <w:jc w:val="both"/>
      </w:pPr>
      <w:r>
        <w:rPr>
          <w:rFonts w:ascii="Arial" w:cs="Arial" w:eastAsia="Arial" w:hAnsi="Arial"/>
          <w:sz w:val="24"/>
          <w:szCs w:val="24"/>
        </w:rPr>
        <w:t xml:space="preserve">В этом случае исчисление срока, предусмотренного частью первой настоящей статьи, начинается с даты поступления исправленных документов.</w:t>
      </w:r>
    </w:p>
    <w:p>
      <w:pPr>
        <w:spacing w:after="120"/>
        <w:jc w:val="both"/>
      </w:pPr>
      <w:r>
        <w:rPr>
          <w:rFonts w:ascii="Arial" w:cs="Arial" w:eastAsia="Arial" w:hAnsi="Arial"/>
          <w:sz w:val="24"/>
          <w:szCs w:val="24"/>
        </w:rPr>
        <w:t xml:space="preserve">В случае, если заявитель в установленные сроки не устранит указанные недостатки или оставит запрос экспертизы без ответа, то заявка считается отозванной, о чем заявитель уведомляется.</w:t>
      </w:r>
    </w:p>
    <w:p>
      <w:pPr>
        <w:spacing w:after="120"/>
        <w:jc w:val="both"/>
      </w:pPr>
      <w:r>
        <w:rPr>
          <w:rFonts w:ascii="Arial" w:cs="Arial" w:eastAsia="Arial" w:hAnsi="Arial"/>
          <w:sz w:val="24"/>
          <w:szCs w:val="24"/>
        </w:rPr>
        <w:t xml:space="preserve">При проведении экспертизы фирменного наименования Кыргызпатент использует данные государственного реестра юридических лиц Министерства юстиции Кыргызской Республики, государственного единого регистра статистических единиц Национального статистического комитета Кыргызской Республики, Государственного реестра фирменных наименований Кыргызской Республики (далее - Реестр), государственного реестра товарных знаков Кыргызской Республики и иные источники.</w:t>
      </w:r>
    </w:p>
    <w:p>
      <w:pPr>
        <w:spacing w:after="120"/>
        <w:jc w:val="both"/>
      </w:pPr>
      <w:r>
        <w:rPr>
          <w:rFonts w:ascii="Arial" w:cs="Arial" w:eastAsia="Arial" w:hAnsi="Arial"/>
          <w:sz w:val="24"/>
          <w:szCs w:val="24"/>
        </w:rPr>
        <w:t xml:space="preserve">Порядок взаимодействия Кыргызпатента, Министерства юстиции Кыргызской Республики и Национального статистического комитета Кыргызской Республики по вопросу своевременного обмена сведениями в целях обеспечения положений части шестой настоящей статьи определяется нормативными правовыми актами, совместно разрабатываемыми и утверждаемыми вышеуказанными ведомствами.</w:t>
      </w:r>
    </w:p>
    <w:p>
      <w:pPr>
        <w:spacing w:after="240"/>
        <w:jc w:val="both"/>
      </w:pPr>
      <w:r>
        <w:rPr>
          <w:rFonts w:ascii="Arial" w:cs="Arial" w:eastAsia="Arial" w:hAnsi="Arial"/>
          <w:i/>
          <w:iCs/>
          <w:sz w:val="24"/>
          <w:szCs w:val="24"/>
        </w:rPr>
        <w:t xml:space="preserve">(В редакции Законов КР от </w:t>
      </w:r>
      <w:hyperlink w:history="1" r:id="rIdvxshujztqfdx8ee5wi4nf">
        <w:r>
          <w:rPr>
            <w:rFonts w:ascii="Arial" w:cs="Arial" w:eastAsia="Arial" w:hAnsi="Arial"/>
            <w:i/>
            <w:iCs/>
            <w:color w:val="1D4ED8"/>
            <w:sz w:val="24"/>
            <w:szCs w:val="24"/>
            <w:u w:val="single"/>
          </w:rPr>
          <w:t xml:space="preserve">27 июля 2006 года № 131</w:t>
        </w:r>
      </w:hyperlink>
      <w:r>
        <w:rPr>
          <w:rFonts w:ascii="Arial" w:cs="Arial" w:eastAsia="Arial" w:hAnsi="Arial"/>
          <w:i/>
          <w:iCs/>
          <w:sz w:val="24"/>
          <w:szCs w:val="24"/>
        </w:rPr>
        <w:t xml:space="preserve">, </w:t>
      </w:r>
      <w:hyperlink w:history="1" r:id="rIdhx4oihrqxdndhevxgg6as">
        <w:r>
          <w:rPr>
            <w:rFonts w:ascii="Arial" w:cs="Arial" w:eastAsia="Arial" w:hAnsi="Arial"/>
            <w:i/>
            <w:iCs/>
            <w:color w:val="1D4ED8"/>
            <w:sz w:val="24"/>
            <w:szCs w:val="24"/>
            <w:u w:val="single"/>
          </w:rPr>
          <w:t xml:space="preserve">27 января 2014 года № 19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r>
        <w:rPr>
          <w:rFonts w:ascii="Arial" w:cs="Arial" w:eastAsia="Arial" w:hAnsi="Arial"/>
          <w:sz w:val="24"/>
          <w:szCs w:val="24"/>
        </w:rPr>
        <w:t xml:space="preserve">0. Внесение изменений и дополнений в материалы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 принятия по заявке решения заявитель вправе подать ходатайство о внесении дополнений, исправлений и уточнений в материалы заявки на регистрацию фирменного наименования.</w:t>
      </w:r>
    </w:p>
    <w:p>
      <w:pPr>
        <w:spacing w:after="120"/>
        <w:jc w:val="both"/>
      </w:pPr>
      <w:r>
        <w:rPr>
          <w:rFonts w:ascii="Arial" w:cs="Arial" w:eastAsia="Arial" w:hAnsi="Arial"/>
          <w:sz w:val="24"/>
          <w:szCs w:val="24"/>
        </w:rPr>
        <w:t xml:space="preserve">Если дополнения, исправления и уточнения, внесенные в материалы заявки на регистрацию фирменного наименования, меняют его сущность, то приоритет, предусмотренный частью первой статьи 8 настоящего Закона, и исчисление срока, предусмотренного частью первой статьи 9 настоящего Закона, определяются по дате поступления такого ходатайства.</w:t>
      </w:r>
    </w:p>
    <w:p>
      <w:pPr>
        <w:spacing w:after="120"/>
        <w:jc w:val="both"/>
      </w:pPr>
      <w:r>
        <w:rPr>
          <w:rFonts w:ascii="Arial" w:cs="Arial" w:eastAsia="Arial" w:hAnsi="Arial"/>
          <w:sz w:val="24"/>
          <w:szCs w:val="24"/>
        </w:rPr>
        <w:t xml:space="preserve">При подаче ходатайства о внесении дополнений, исправлений и уточнений в материалы заявки должна быть уплачена пошлина, а в случае, предусмотренном частью второй настоящей статьи, дополнительно уплачивается пошлина за проведение новой экспертизы фирменного наименования.</w:t>
      </w:r>
    </w:p>
    <w:p>
      <w:pPr>
        <w:spacing w:after="240"/>
        <w:jc w:val="center"/>
      </w:pPr>
      <w:hyperlink w:history="1" r:id="rIdsmvoivazjkl16hpkmxwln">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27 января 2014 года № 19 внесены изменения в статью 10, изложенную на государственном языке.</w:t>
      </w:r>
    </w:p>
    <w:p>
      <w:pPr>
        <w:spacing w:after="120"/>
        <w:jc w:val="both"/>
      </w:pPr>
      <w:r>
        <w:rPr>
          <w:rFonts w:ascii="Arial" w:cs="Arial" w:eastAsia="Arial" w:hAnsi="Arial"/>
          <w:sz w:val="24"/>
          <w:szCs w:val="24"/>
        </w:rPr>
        <w:t xml:space="preserve">Статья 11. Решение о регистрации фирменного наименования. Регистрация фирменного наименования</w:t>
      </w:r>
    </w:p>
    <w:p>
      <w:pPr>
        <w:spacing w:after="120"/>
        <w:jc w:val="both"/>
      </w:pPr>
      <w:r>
        <w:rPr>
          <w:rFonts w:ascii="Arial" w:cs="Arial" w:eastAsia="Arial" w:hAnsi="Arial"/>
          <w:sz w:val="24"/>
          <w:szCs w:val="24"/>
        </w:rPr>
        <w:t xml:space="preserve">В случае соответствия фирменного наименования требованиям настоящего Закона Кыргызпатент принимает решение о регистрации и направляет его заявителю.</w:t>
      </w:r>
    </w:p>
    <w:p>
      <w:pPr>
        <w:spacing w:after="120"/>
        <w:jc w:val="both"/>
      </w:pPr>
      <w:r>
        <w:rPr>
          <w:rFonts w:ascii="Arial" w:cs="Arial" w:eastAsia="Arial" w:hAnsi="Arial"/>
          <w:sz w:val="24"/>
          <w:szCs w:val="24"/>
        </w:rPr>
        <w:t xml:space="preserve">Если заявка на товарный знак, тождественный или сходный до степени смешения с фирменным наименованием, по которому уже вынесено положительное решение, поступила с конвенционным или выставочным приоритетом и по ней вынесено решение о регистрации товарного знака, то вынесенное решение на фирменное наименование аннулируется.</w:t>
      </w:r>
    </w:p>
    <w:p>
      <w:pPr>
        <w:spacing w:after="120"/>
        <w:jc w:val="both"/>
      </w:pPr>
      <w:r>
        <w:rPr>
          <w:rFonts w:ascii="Arial" w:cs="Arial" w:eastAsia="Arial" w:hAnsi="Arial"/>
          <w:sz w:val="24"/>
          <w:szCs w:val="24"/>
        </w:rPr>
        <w:t xml:space="preserve">На основании решения о регистрации фирменного наименования в течение 10 дней сведения о регистрации фирменного наименования, при условии уплаты соответствующей пошлины, вносятся в Реестр.</w:t>
      </w:r>
    </w:p>
    <w:p>
      <w:pPr>
        <w:spacing w:after="240"/>
        <w:jc w:val="both"/>
      </w:pPr>
      <w:r>
        <w:rPr>
          <w:rFonts w:ascii="Arial" w:cs="Arial" w:eastAsia="Arial" w:hAnsi="Arial"/>
          <w:i/>
          <w:iCs/>
          <w:sz w:val="24"/>
          <w:szCs w:val="24"/>
        </w:rPr>
        <w:t xml:space="preserve">(В редакции Законов КР от </w:t>
      </w:r>
      <w:hyperlink w:history="1" r:id="rIdhym-22bgewmec78epuwcb">
        <w:r>
          <w:rPr>
            <w:rFonts w:ascii="Arial" w:cs="Arial" w:eastAsia="Arial" w:hAnsi="Arial"/>
            <w:i/>
            <w:iCs/>
            <w:color w:val="1D4ED8"/>
            <w:sz w:val="24"/>
            <w:szCs w:val="24"/>
            <w:u w:val="single"/>
          </w:rPr>
          <w:t xml:space="preserve">27 июля 2006 года № 131</w:t>
        </w:r>
      </w:hyperlink>
      <w:r>
        <w:rPr>
          <w:rFonts w:ascii="Arial" w:cs="Arial" w:eastAsia="Arial" w:hAnsi="Arial"/>
          <w:i/>
          <w:iCs/>
          <w:sz w:val="24"/>
          <w:szCs w:val="24"/>
        </w:rPr>
        <w:t xml:space="preserve">, </w:t>
      </w:r>
      <w:hyperlink w:history="1" r:id="rId5x1hy2x6oy0qw239yrnms">
        <w:r>
          <w:rPr>
            <w:rFonts w:ascii="Arial" w:cs="Arial" w:eastAsia="Arial" w:hAnsi="Arial"/>
            <w:i/>
            <w:iCs/>
            <w:color w:val="1D4ED8"/>
            <w:sz w:val="24"/>
            <w:szCs w:val="24"/>
            <w:u w:val="single"/>
          </w:rPr>
          <w:t xml:space="preserve">27 января 2014 года № 19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w:t>
      </w:r>
      <w:r>
        <w:rPr>
          <w:rFonts w:ascii="Arial" w:cs="Arial" w:eastAsia="Arial" w:hAnsi="Arial"/>
          <w:sz w:val="24"/>
          <w:szCs w:val="24"/>
        </w:rPr>
        <w:t xml:space="preserve">Перечень сведений, вносимых в Реестр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Реестр вносятся в обязательном порядке следующие сведения: фирменное наименование юридического лица, его юридический адрес, дата приоритета, номер и дата подачи заявки, номер и дата его регистрации. В Реестр могут быть внесены другие сведения, относящиеся к регистрации фирменного наименования.</w:t>
      </w:r>
    </w:p>
    <w:p>
      <w:pPr>
        <w:spacing w:after="120"/>
        <w:jc w:val="both"/>
      </w:pPr>
      <w:r>
        <w:rPr>
          <w:rFonts w:ascii="Arial" w:cs="Arial" w:eastAsia="Arial" w:hAnsi="Arial"/>
          <w:sz w:val="24"/>
          <w:szCs w:val="24"/>
        </w:rPr>
        <w:t xml:space="preserve">Полный перечень сведений, вносимых в Реестр, определяет Кыргызпатент.</w:t>
      </w:r>
    </w:p>
    <w:p>
      <w:pPr>
        <w:spacing w:after="240"/>
        <w:jc w:val="both"/>
      </w:pPr>
      <w:r>
        <w:rPr>
          <w:rFonts w:ascii="Arial" w:cs="Arial" w:eastAsia="Arial" w:hAnsi="Arial"/>
          <w:i/>
          <w:iCs/>
          <w:sz w:val="24"/>
          <w:szCs w:val="24"/>
        </w:rPr>
        <w:t xml:space="preserve">(В редакции Закона КР от </w:t>
      </w:r>
      <w:hyperlink w:history="1" r:id="rIdl0uv1aebt6q1_cli2pabi">
        <w:r>
          <w:rPr>
            <w:rFonts w:ascii="Arial" w:cs="Arial" w:eastAsia="Arial" w:hAnsi="Arial"/>
            <w:i/>
            <w:iCs/>
            <w:color w:val="1D4ED8"/>
            <w:sz w:val="24"/>
            <w:szCs w:val="24"/>
            <w:u w:val="single"/>
          </w:rPr>
          <w:t xml:space="preserve">27 января 2014 года № 19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w:t>
      </w:r>
      <w:r>
        <w:rPr>
          <w:rFonts w:ascii="Arial" w:cs="Arial" w:eastAsia="Arial" w:hAnsi="Arial"/>
          <w:sz w:val="24"/>
          <w:szCs w:val="24"/>
        </w:rPr>
        <w:t xml:space="preserve">. Отказ в регистрации фирменного наименования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несоответствия фирменного наименования требованиям пунктов 5-8, 14 </w:t>
      </w:r>
      <w:r>
        <w:rPr>
          <w:rFonts w:ascii="Arial" w:cs="Arial" w:eastAsia="Arial" w:hAnsi="Arial"/>
          <w:sz w:val="24"/>
          <w:szCs w:val="24"/>
        </w:rPr>
        <w:t xml:space="preserve">статьи 5</w:t>
      </w:r>
      <w:r>
        <w:rPr>
          <w:rFonts w:ascii="Arial" w:cs="Arial" w:eastAsia="Arial" w:hAnsi="Arial"/>
          <w:sz w:val="24"/>
          <w:szCs w:val="24"/>
        </w:rPr>
        <w:t xml:space="preserve"> и </w:t>
      </w:r>
      <w:r>
        <w:rPr>
          <w:rFonts w:ascii="Arial" w:cs="Arial" w:eastAsia="Arial" w:hAnsi="Arial"/>
          <w:sz w:val="24"/>
          <w:szCs w:val="24"/>
        </w:rPr>
        <w:t xml:space="preserve">статьи 26</w:t>
      </w:r>
      <w:r>
        <w:rPr>
          <w:rFonts w:ascii="Arial" w:cs="Arial" w:eastAsia="Arial" w:hAnsi="Arial"/>
          <w:sz w:val="24"/>
          <w:szCs w:val="24"/>
        </w:rPr>
        <w:t xml:space="preserve"> настоящего Закона Кыргызпатент принимает решение об отказе в его регистрации и высылает его заявителю.</w:t>
      </w:r>
    </w:p>
    <w:p>
      <w:pPr>
        <w:spacing w:after="120"/>
        <w:jc w:val="both"/>
      </w:pPr>
      <w:r>
        <w:rPr>
          <w:rFonts w:ascii="Arial" w:cs="Arial" w:eastAsia="Arial" w:hAnsi="Arial"/>
          <w:sz w:val="24"/>
          <w:szCs w:val="24"/>
        </w:rPr>
        <w:t xml:space="preserve">При несогласии с решением экспертизы заявитель вправе в месячный срок с даты получения решения об отказе в регистрации фирменного наименования, при условии уплаты пошлины, подать возражение в Апелляционный совет.</w:t>
      </w:r>
    </w:p>
    <w:p>
      <w:pPr>
        <w:spacing w:after="120"/>
        <w:jc w:val="both"/>
      </w:pPr>
      <w:r>
        <w:rPr>
          <w:rFonts w:ascii="Arial" w:cs="Arial" w:eastAsia="Arial" w:hAnsi="Arial"/>
          <w:sz w:val="24"/>
          <w:szCs w:val="24"/>
        </w:rPr>
        <w:t xml:space="preserve">Заявитель вправе лично или через своего представителя участвовать в рассмотрении своего возражения.</w:t>
      </w:r>
    </w:p>
    <w:p>
      <w:pPr>
        <w:spacing w:after="240"/>
        <w:jc w:val="left"/>
      </w:pPr>
      <w:r>
        <w:rPr>
          <w:rFonts w:ascii="Arial" w:cs="Arial" w:eastAsia="Arial" w:hAnsi="Arial"/>
          <w:i/>
          <w:iCs/>
          <w:sz w:val="24"/>
          <w:szCs w:val="24"/>
        </w:rPr>
        <w:t xml:space="preserve">(Часть 4 утратила силу в соответствии с Законом КР от </w:t>
      </w:r>
      <w:hyperlink w:history="1" r:id="rIdk59_kk0k7t6miweeicn1s">
        <w:r>
          <w:rPr>
            <w:rFonts w:ascii="Arial" w:cs="Arial" w:eastAsia="Arial" w:hAnsi="Arial"/>
            <w:i/>
            <w:iCs/>
            <w:color w:val="1D4ED8"/>
            <w:sz w:val="24"/>
            <w:szCs w:val="24"/>
            <w:u w:val="single"/>
          </w:rPr>
          <w:t xml:space="preserve">27 января 2014 года № 19</w:t>
        </w:r>
      </w:hyperlink>
      <w:r>
        <w:rPr>
          <w:rFonts w:ascii="Arial" w:cs="Arial" w:eastAsia="Arial" w:hAnsi="Arial"/>
          <w:i/>
          <w:iCs/>
          <w:sz w:val="24"/>
          <w:szCs w:val="24"/>
        </w:rPr>
        <w:t xml:space="preserve">)</w:t>
      </w:r>
    </w:p>
    <w:p>
      <w:pPr>
        <w:spacing w:after="240"/>
        <w:jc w:val="left"/>
      </w:pPr>
      <w:r>
        <w:rPr>
          <w:rFonts w:ascii="Arial" w:cs="Arial" w:eastAsia="Arial" w:hAnsi="Arial"/>
          <w:i/>
          <w:iCs/>
          <w:sz w:val="24"/>
          <w:szCs w:val="24"/>
        </w:rPr>
        <w:t xml:space="preserve">(В редакции Законов КР от </w:t>
      </w:r>
      <w:hyperlink w:history="1" r:id="rIdhhqugtfvxsytwcy3lnanj">
        <w:r>
          <w:rPr>
            <w:rFonts w:ascii="Arial" w:cs="Arial" w:eastAsia="Arial" w:hAnsi="Arial"/>
            <w:i/>
            <w:iCs/>
            <w:color w:val="1D4ED8"/>
            <w:sz w:val="24"/>
            <w:szCs w:val="24"/>
            <w:u w:val="single"/>
          </w:rPr>
          <w:t xml:space="preserve">27 июля 2006 года № 131</w:t>
        </w:r>
      </w:hyperlink>
      <w:r>
        <w:rPr>
          <w:rFonts w:ascii="Arial" w:cs="Arial" w:eastAsia="Arial" w:hAnsi="Arial"/>
          <w:i/>
          <w:iCs/>
          <w:sz w:val="24"/>
          <w:szCs w:val="24"/>
        </w:rPr>
        <w:t xml:space="preserve">, </w:t>
      </w:r>
      <w:hyperlink w:history="1" r:id="rIdwkjdar_qffvajvkcclz27">
        <w:r>
          <w:rPr>
            <w:rFonts w:ascii="Arial" w:cs="Arial" w:eastAsia="Arial" w:hAnsi="Arial"/>
            <w:i/>
            <w:iCs/>
            <w:color w:val="1D4ED8"/>
            <w:sz w:val="24"/>
            <w:szCs w:val="24"/>
            <w:u w:val="single"/>
          </w:rPr>
          <w:t xml:space="preserve">27 января 2014 года № 19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w:t>
      </w:r>
      <w:r>
        <w:rPr>
          <w:rFonts w:ascii="Arial" w:cs="Arial" w:eastAsia="Arial" w:hAnsi="Arial"/>
          <w:sz w:val="24"/>
          <w:szCs w:val="24"/>
        </w:rPr>
        <w:t xml:space="preserve">. Внесение изменений и дополнений в Реестр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Внесение изменений и дополнений в Реестр производится по ходатайству заявителя в случаях и в порядке, предусмотренных настоящим Законом и другими нормативными правовыми актами.</w:t>
      </w:r>
    </w:p>
    <w:p>
      <w:pPr>
        <w:spacing w:after="120"/>
        <w:jc w:val="both"/>
      </w:pPr>
      <w:r>
        <w:rPr>
          <w:rFonts w:ascii="Arial" w:cs="Arial" w:eastAsia="Arial" w:hAnsi="Arial"/>
          <w:sz w:val="24"/>
          <w:szCs w:val="24"/>
        </w:rPr>
        <w:t xml:space="preserve">Одновременно с таким ходатайством предъявляется документ об уплате пошлины.</w:t>
      </w:r>
    </w:p>
    <w:p>
      <w:pPr>
        <w:spacing w:after="120"/>
        <w:jc w:val="both"/>
      </w:pPr>
      <w:r>
        <w:rPr>
          <w:rFonts w:ascii="Arial" w:cs="Arial" w:eastAsia="Arial" w:hAnsi="Arial"/>
          <w:sz w:val="24"/>
          <w:szCs w:val="24"/>
        </w:rPr>
        <w:t xml:space="preserve">Уведомление об удовлетворении ходатайства или его отказе высылается заявителю в 7-дневный срок.</w:t>
      </w:r>
    </w:p>
    <w:p>
      <w:pPr>
        <w:spacing w:after="120"/>
        <w:jc w:val="both"/>
      </w:pPr>
      <w:r>
        <w:rPr>
          <w:rFonts w:ascii="Arial" w:cs="Arial" w:eastAsia="Arial" w:hAnsi="Arial"/>
          <w:sz w:val="24"/>
          <w:szCs w:val="24"/>
        </w:rPr>
        <w:t xml:space="preserve">Исправления очевидных и технических ошибок, допущенных не по вине заявителя, вносятся Кыргызпатентом в Реестр и свидетельство на фирменное наименование без уплаты пошлины.</w:t>
      </w:r>
    </w:p>
    <w:p>
      <w:pPr>
        <w:spacing w:after="240"/>
        <w:jc w:val="left"/>
      </w:pPr>
      <w:r>
        <w:rPr>
          <w:rFonts w:ascii="Arial" w:cs="Arial" w:eastAsia="Arial" w:hAnsi="Arial"/>
          <w:i/>
          <w:iCs/>
          <w:sz w:val="24"/>
          <w:szCs w:val="24"/>
        </w:rPr>
        <w:t xml:space="preserve">(Часть 5 утратила силу в соответствии с Законом КР от </w:t>
      </w:r>
      <w:hyperlink w:history="1" r:id="rIdgiz-0phkaisbit0lbna27">
        <w:r>
          <w:rPr>
            <w:rFonts w:ascii="Arial" w:cs="Arial" w:eastAsia="Arial" w:hAnsi="Arial"/>
            <w:i/>
            <w:iCs/>
            <w:color w:val="1D4ED8"/>
            <w:sz w:val="24"/>
            <w:szCs w:val="24"/>
            <w:u w:val="single"/>
          </w:rPr>
          <w:t xml:space="preserve">27 января 2014 года № 19</w:t>
        </w:r>
      </w:hyperlink>
      <w:r>
        <w:rPr>
          <w:rFonts w:ascii="Arial" w:cs="Arial" w:eastAsia="Arial" w:hAnsi="Arial"/>
          <w:i/>
          <w:iCs/>
          <w:sz w:val="24"/>
          <w:szCs w:val="24"/>
        </w:rPr>
        <w:t xml:space="preserve">)</w:t>
      </w:r>
    </w:p>
    <w:p>
      <w:pPr>
        <w:spacing w:after="240"/>
        <w:jc w:val="left"/>
      </w:pPr>
      <w:r>
        <w:rPr>
          <w:rFonts w:ascii="Arial" w:cs="Arial" w:eastAsia="Arial" w:hAnsi="Arial"/>
          <w:i/>
          <w:iCs/>
          <w:sz w:val="24"/>
          <w:szCs w:val="24"/>
        </w:rPr>
        <w:t xml:space="preserve">(В редакции Законов КР от </w:t>
      </w:r>
      <w:hyperlink w:history="1" r:id="rIdtxeexpybbbq0syad7rkjm">
        <w:r>
          <w:rPr>
            <w:rFonts w:ascii="Arial" w:cs="Arial" w:eastAsia="Arial" w:hAnsi="Arial"/>
            <w:i/>
            <w:iCs/>
            <w:color w:val="1D4ED8"/>
            <w:sz w:val="24"/>
            <w:szCs w:val="24"/>
            <w:u w:val="single"/>
          </w:rPr>
          <w:t xml:space="preserve">27 июля 2006 года № 131</w:t>
        </w:r>
      </w:hyperlink>
      <w:r>
        <w:rPr>
          <w:rFonts w:ascii="Arial" w:cs="Arial" w:eastAsia="Arial" w:hAnsi="Arial"/>
          <w:i/>
          <w:iCs/>
          <w:sz w:val="24"/>
          <w:szCs w:val="24"/>
        </w:rPr>
        <w:t xml:space="preserve">, </w:t>
      </w:r>
      <w:hyperlink w:history="1" r:id="rIdznvsitzyj_uaf5disygmf">
        <w:r>
          <w:rPr>
            <w:rFonts w:ascii="Arial" w:cs="Arial" w:eastAsia="Arial" w:hAnsi="Arial"/>
            <w:i/>
            <w:iCs/>
            <w:color w:val="1D4ED8"/>
            <w:sz w:val="24"/>
            <w:szCs w:val="24"/>
            <w:u w:val="single"/>
          </w:rPr>
          <w:t xml:space="preserve">27 января 2014 года № 19</w:t>
        </w:r>
      </w:hyperlink>
      <w:r>
        <w:rPr>
          <w:rFonts w:ascii="Arial" w:cs="Arial" w:eastAsia="Arial" w:hAnsi="Arial"/>
          <w:i/>
          <w:iCs/>
          <w:sz w:val="24"/>
          <w:szCs w:val="24"/>
        </w:rPr>
        <w:t xml:space="preserve">)</w:t>
      </w:r>
    </w:p>
    <w:p>
      <w:pPr>
        <w:spacing w:after="24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w:t>
      </w:r>
      <w:r>
        <w:rPr>
          <w:rFonts w:ascii="Arial" w:cs="Arial" w:eastAsia="Arial" w:hAnsi="Arial"/>
          <w:sz w:val="24"/>
          <w:szCs w:val="24"/>
        </w:rPr>
        <w:t xml:space="preserve">Публикация сведений о регистрации фирменного наименования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Сведения, относящиеся к регистрации фирменного наименования и занесенные в Реестр в соответствии со статьями </w:t>
      </w:r>
      <w:r>
        <w:rPr>
          <w:rFonts w:ascii="Arial" w:cs="Arial" w:eastAsia="Arial" w:hAnsi="Arial"/>
          <w:sz w:val="24"/>
          <w:szCs w:val="24"/>
        </w:rPr>
        <w:t xml:space="preserve">12</w:t>
      </w:r>
      <w:r>
        <w:rPr>
          <w:rFonts w:ascii="Arial" w:cs="Arial" w:eastAsia="Arial" w:hAnsi="Arial"/>
          <w:sz w:val="24"/>
          <w:szCs w:val="24"/>
        </w:rPr>
        <w:t xml:space="preserve"> и </w:t>
      </w:r>
      <w:r>
        <w:rPr>
          <w:rFonts w:ascii="Arial" w:cs="Arial" w:eastAsia="Arial" w:hAnsi="Arial"/>
          <w:sz w:val="24"/>
          <w:szCs w:val="24"/>
        </w:rPr>
        <w:t xml:space="preserve">14</w:t>
      </w:r>
      <w:r>
        <w:rPr>
          <w:rFonts w:ascii="Arial" w:cs="Arial" w:eastAsia="Arial" w:hAnsi="Arial"/>
          <w:sz w:val="24"/>
          <w:szCs w:val="24"/>
        </w:rPr>
        <w:t xml:space="preserve"> настоящего Закона, публикуются Кыргызпатентом в официальном бюллетене в течение месяца с даты регистрации фирменного наименования в Реестре или с даты внесения в Реестр изменений и дополнений в регистрацию фирменного наименования.</w:t>
      </w:r>
    </w:p>
    <w:p>
      <w:pPr>
        <w:spacing w:after="240"/>
        <w:jc w:val="both"/>
      </w:pPr>
      <w:r>
        <w:rPr>
          <w:rFonts w:ascii="Arial" w:cs="Arial" w:eastAsia="Arial" w:hAnsi="Arial"/>
          <w:i/>
          <w:iCs/>
          <w:sz w:val="24"/>
          <w:szCs w:val="24"/>
        </w:rPr>
        <w:t xml:space="preserve">(В редакции Закона КР от </w:t>
      </w:r>
      <w:hyperlink w:history="1" r:id="rIdvtviffsqvu4yhosss_zy7">
        <w:r>
          <w:rPr>
            <w:rFonts w:ascii="Arial" w:cs="Arial" w:eastAsia="Arial" w:hAnsi="Arial"/>
            <w:i/>
            <w:iCs/>
            <w:color w:val="1D4ED8"/>
            <w:sz w:val="24"/>
            <w:szCs w:val="24"/>
            <w:u w:val="single"/>
          </w:rPr>
          <w:t xml:space="preserve">27 января 2014 года № 19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w:t>
      </w:r>
      <w:r>
        <w:rPr>
          <w:rFonts w:ascii="Arial" w:cs="Arial" w:eastAsia="Arial" w:hAnsi="Arial"/>
          <w:sz w:val="24"/>
          <w:szCs w:val="24"/>
        </w:rPr>
        <w:t xml:space="preserve">. Восстановление пропущенных сроков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Сроки, предусмотренные частью второй статьи 9 настоящего Закона, которые были пропущены заявителем, могут быть восстановлены Кыргызпатентом по ходатайству заявителя, поданному не позднее одного месяца по их истечении, а сроки, предусмотренные частью второй статьи 13 и частью четвертой </w:t>
      </w:r>
      <w:r>
        <w:rPr>
          <w:rFonts w:ascii="Arial" w:cs="Arial" w:eastAsia="Arial" w:hAnsi="Arial"/>
          <w:sz w:val="24"/>
          <w:szCs w:val="24"/>
        </w:rPr>
        <w:t xml:space="preserve">статьи 14</w:t>
      </w:r>
      <w:r>
        <w:rPr>
          <w:rFonts w:ascii="Arial" w:cs="Arial" w:eastAsia="Arial" w:hAnsi="Arial"/>
          <w:sz w:val="24"/>
          <w:szCs w:val="24"/>
        </w:rPr>
        <w:t xml:space="preserve"> настоящего Закона, - не позднее трех месяцев по их истечении, при условии подтверждения уважительных причин и уплаты пошлины.</w:t>
      </w:r>
    </w:p>
    <w:p>
      <w:pPr>
        <w:spacing w:after="240"/>
        <w:jc w:val="both"/>
      </w:pPr>
      <w:r>
        <w:rPr>
          <w:rFonts w:ascii="Arial" w:cs="Arial" w:eastAsia="Arial" w:hAnsi="Arial"/>
          <w:i/>
          <w:iCs/>
          <w:sz w:val="24"/>
          <w:szCs w:val="24"/>
        </w:rPr>
        <w:t xml:space="preserve">(В редакции Закона КР от </w:t>
      </w:r>
      <w:hyperlink w:history="1" r:id="rIdl256xpgncdh8h0qs1rvy0">
        <w:r>
          <w:rPr>
            <w:rFonts w:ascii="Arial" w:cs="Arial" w:eastAsia="Arial" w:hAnsi="Arial"/>
            <w:i/>
            <w:iCs/>
            <w:color w:val="1D4ED8"/>
            <w:sz w:val="24"/>
            <w:szCs w:val="24"/>
            <w:u w:val="single"/>
          </w:rPr>
          <w:t xml:space="preserve">27 июля 2006 года № 131</w:t>
        </w:r>
      </w:hyperlink>
      <w:r>
        <w:rPr>
          <w:rFonts w:ascii="Arial" w:cs="Arial" w:eastAsia="Arial" w:hAnsi="Arial"/>
          <w:i/>
          <w:iCs/>
          <w:sz w:val="24"/>
          <w:szCs w:val="24"/>
        </w:rPr>
        <w:t xml:space="preserve">)</w:t>
      </w:r>
    </w:p>
    <w:p>
      <w:pPr>
        <w:spacing w:after="120"/>
        <w:jc w:val="both"/>
      </w:pPr>
      <w:hyperlink w:history="1" r:id="rIdkfbnh8i8jja6f1_qrixk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27 января 2014 года № 19 внесены изменения в статью 16, изложенную на государственном языке.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IV
 Свидетельство о регистрации фирменного наименования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Свидетельство </w:t>
      </w:r>
      <w:r>
        <w:rPr>
          <w:rFonts w:ascii="Arial" w:cs="Arial" w:eastAsia="Arial" w:hAnsi="Arial"/>
          <w:sz w:val="24"/>
          <w:szCs w:val="24"/>
        </w:rPr>
        <w:t xml:space="preserve">о регистрации фирменного наименования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Свидетельство о регистрации фирменного наименования (далее - свидетельство) является охранным документом, удостоверяющим приоритет и исключительное право владельца на зарегистрированное фирменное наименование и подтверждающим факт государственной регистрации фирменного наименования.</w:t>
      </w:r>
    </w:p>
    <w:p>
      <w:pPr>
        <w:spacing w:after="120"/>
        <w:jc w:val="both"/>
      </w:pPr>
      <w:r>
        <w:rPr>
          <w:rFonts w:ascii="Arial" w:cs="Arial" w:eastAsia="Arial" w:hAnsi="Arial"/>
          <w:sz w:val="24"/>
          <w:szCs w:val="24"/>
        </w:rPr>
        <w:t xml:space="preserve">Выдача свидетельства производится Кыргызпатентом в течение 7 дней после внесения сведений в Реестр.</w:t>
      </w:r>
    </w:p>
    <w:p>
      <w:pPr>
        <w:spacing w:after="120"/>
        <w:jc w:val="both"/>
      </w:pPr>
      <w:r>
        <w:rPr>
          <w:rFonts w:ascii="Arial" w:cs="Arial" w:eastAsia="Arial" w:hAnsi="Arial"/>
          <w:sz w:val="24"/>
          <w:szCs w:val="24"/>
        </w:rPr>
        <w:t xml:space="preserve">Форма свидетельства утверждается Кыргызпатентом.</w:t>
      </w:r>
    </w:p>
    <w:p>
      <w:pPr>
        <w:spacing w:after="120"/>
        <w:jc w:val="both"/>
      </w:pPr>
      <w:r>
        <w:rPr>
          <w:rFonts w:ascii="Arial" w:cs="Arial" w:eastAsia="Arial" w:hAnsi="Arial"/>
          <w:sz w:val="24"/>
          <w:szCs w:val="24"/>
        </w:rPr>
        <w:t xml:space="preserve">В случае утраты подлинника свидетельства по заявлению юридического лица на основании имеющихся в Кыргызпатенте регистрационных материалов выдается его дубликат, за выдачу которого взимается пошлина.</w:t>
      </w:r>
    </w:p>
    <w:p>
      <w:pPr>
        <w:spacing w:after="240"/>
        <w:jc w:val="both"/>
      </w:pPr>
      <w:r>
        <w:rPr>
          <w:rFonts w:ascii="Arial" w:cs="Arial" w:eastAsia="Arial" w:hAnsi="Arial"/>
          <w:i/>
          <w:iCs/>
          <w:sz w:val="24"/>
          <w:szCs w:val="24"/>
        </w:rPr>
        <w:t xml:space="preserve">(В редакции Закона КР от </w:t>
      </w:r>
      <w:hyperlink w:history="1" r:id="rIdy28qxgnikaoi7jihi4frr">
        <w:r>
          <w:rPr>
            <w:rFonts w:ascii="Arial" w:cs="Arial" w:eastAsia="Arial" w:hAnsi="Arial"/>
            <w:i/>
            <w:iCs/>
            <w:color w:val="1D4ED8"/>
            <w:sz w:val="24"/>
            <w:szCs w:val="24"/>
            <w:u w:val="single"/>
          </w:rPr>
          <w:t xml:space="preserve">27 января 2014 года № 19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w:t>
      </w:r>
      <w:r>
        <w:rPr>
          <w:rFonts w:ascii="Arial" w:cs="Arial" w:eastAsia="Arial" w:hAnsi="Arial"/>
          <w:sz w:val="24"/>
          <w:szCs w:val="24"/>
        </w:rPr>
        <w:t xml:space="preserve">Прекращение действия свидетельства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Действие свидетельства прекращается:</w:t>
      </w:r>
    </w:p>
    <w:p>
      <w:pPr>
        <w:spacing w:after="120"/>
        <w:jc w:val="both"/>
      </w:pPr>
      <w:r>
        <w:rPr>
          <w:rFonts w:ascii="Arial" w:cs="Arial" w:eastAsia="Arial" w:hAnsi="Arial"/>
          <w:sz w:val="24"/>
          <w:szCs w:val="24"/>
        </w:rPr>
        <w:t xml:space="preserve">- по заявлению владельца свидетельства об отказе от исключительного права на фирменное наименование;</w:t>
      </w:r>
    </w:p>
    <w:p>
      <w:pPr>
        <w:spacing w:after="120"/>
        <w:jc w:val="both"/>
      </w:pPr>
      <w:r>
        <w:rPr>
          <w:rFonts w:ascii="Arial" w:cs="Arial" w:eastAsia="Arial" w:hAnsi="Arial"/>
          <w:sz w:val="24"/>
          <w:szCs w:val="24"/>
        </w:rPr>
        <w:t xml:space="preserve">- в случае ликвидации юридического лица или изменения его фирменного наименования;</w:t>
      </w:r>
    </w:p>
    <w:p>
      <w:pPr>
        <w:spacing w:after="120"/>
        <w:jc w:val="both"/>
      </w:pPr>
      <w:r>
        <w:rPr>
          <w:rFonts w:ascii="Arial" w:cs="Arial" w:eastAsia="Arial" w:hAnsi="Arial"/>
          <w:sz w:val="24"/>
          <w:szCs w:val="24"/>
        </w:rPr>
        <w:t xml:space="preserve">- по решению Апелляционного совета в случае, если оно не было обжаловано в суд;</w:t>
      </w:r>
    </w:p>
    <w:p>
      <w:pPr>
        <w:spacing w:after="120"/>
        <w:jc w:val="both"/>
      </w:pPr>
      <w:r>
        <w:rPr>
          <w:rFonts w:ascii="Arial" w:cs="Arial" w:eastAsia="Arial" w:hAnsi="Arial"/>
          <w:sz w:val="24"/>
          <w:szCs w:val="24"/>
        </w:rPr>
        <w:t xml:space="preserve">- по решению суда.</w:t>
      </w:r>
    </w:p>
    <w:p>
      <w:pPr>
        <w:spacing w:after="120"/>
        <w:jc w:val="both"/>
      </w:pPr>
      <w:r>
        <w:rPr>
          <w:rFonts w:ascii="Arial" w:cs="Arial" w:eastAsia="Arial" w:hAnsi="Arial"/>
          <w:sz w:val="24"/>
          <w:szCs w:val="24"/>
        </w:rPr>
        <w:t xml:space="preserve">В случае прекращения деятельности юридического лица соответствующие регистрирующие органы юридических лиц сообщают об этом Кыргызпатенту в 10-дневный срок после получения ими соответствующей информации.</w:t>
      </w:r>
    </w:p>
    <w:p>
      <w:pPr>
        <w:spacing w:after="240"/>
        <w:jc w:val="both"/>
      </w:pPr>
      <w:r>
        <w:rPr>
          <w:rFonts w:ascii="Arial" w:cs="Arial" w:eastAsia="Arial" w:hAnsi="Arial"/>
          <w:i/>
          <w:iCs/>
          <w:sz w:val="24"/>
          <w:szCs w:val="24"/>
        </w:rPr>
        <w:t xml:space="preserve">(В редакции Закона КР от </w:t>
      </w:r>
      <w:hyperlink w:history="1" r:id="rIdswb1xmqxsqbxzhbwadzj0">
        <w:r>
          <w:rPr>
            <w:rFonts w:ascii="Arial" w:cs="Arial" w:eastAsia="Arial" w:hAnsi="Arial"/>
            <w:i/>
            <w:iCs/>
            <w:color w:val="1D4ED8"/>
            <w:sz w:val="24"/>
            <w:szCs w:val="24"/>
            <w:u w:val="single"/>
          </w:rPr>
          <w:t xml:space="preserve">27 января 2014 года № 19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V
 Исключительное право на фирменное наименование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w:t>
      </w:r>
      <w:r>
        <w:rPr>
          <w:rFonts w:ascii="Arial" w:cs="Arial" w:eastAsia="Arial" w:hAnsi="Arial"/>
          <w:sz w:val="24"/>
          <w:szCs w:val="24"/>
        </w:rPr>
        <w:t xml:space="preserve">19. Исключительное право на фирменное наименование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Исключительное право на фирменное наименование - это имущественное право, не отчуждаемое от юридического лица.</w:t>
      </w:r>
    </w:p>
    <w:p>
      <w:pPr>
        <w:spacing w:after="120"/>
        <w:jc w:val="both"/>
      </w:pPr>
      <w:r>
        <w:rPr>
          <w:rFonts w:ascii="Arial" w:cs="Arial" w:eastAsia="Arial" w:hAnsi="Arial"/>
          <w:sz w:val="24"/>
          <w:szCs w:val="24"/>
        </w:rPr>
        <w:t xml:space="preserve">Исключительное право на фирменное наименование возникает с даты публикации сведений о регистрации фирменного наименования в Реестре, в официальном бюллетене, издаваемым Кыргызпатентом.</w:t>
      </w:r>
    </w:p>
    <w:p>
      <w:pPr>
        <w:spacing w:after="240"/>
        <w:jc w:val="both"/>
      </w:pPr>
      <w:r>
        <w:rPr>
          <w:rFonts w:ascii="Arial" w:cs="Arial" w:eastAsia="Arial" w:hAnsi="Arial"/>
          <w:i/>
          <w:iCs/>
          <w:sz w:val="24"/>
          <w:szCs w:val="24"/>
        </w:rPr>
        <w:t xml:space="preserve">(Часть 3 утратила силу в соответствии с Законом КР от </w:t>
      </w:r>
      <w:hyperlink w:history="1" r:id="rIdv_iuzdbp4lg5rmpsgl2sq">
        <w:r>
          <w:rPr>
            <w:rFonts w:ascii="Arial" w:cs="Arial" w:eastAsia="Arial" w:hAnsi="Arial"/>
            <w:i/>
            <w:iCs/>
            <w:color w:val="1D4ED8"/>
            <w:sz w:val="24"/>
            <w:szCs w:val="24"/>
            <w:u w:val="single"/>
          </w:rPr>
          <w:t xml:space="preserve">27 января 2014 года № 19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Фирменное наименование не может быть предметом договора купли-продажи, дарения, аренды. При продаже предприятия фирменное наименование может быть отдельно оценено и продано вместе с предприятием безоговорочно либо с оговоркой о его прекращении через определенное время.</w:t>
      </w:r>
    </w:p>
    <w:p>
      <w:pPr>
        <w:spacing w:after="120"/>
        <w:jc w:val="both"/>
      </w:pPr>
      <w:r>
        <w:rPr>
          <w:rFonts w:ascii="Arial" w:cs="Arial" w:eastAsia="Arial" w:hAnsi="Arial"/>
          <w:sz w:val="24"/>
          <w:szCs w:val="24"/>
        </w:rPr>
        <w:t xml:space="preserve">Исключительное право юридического лица на фирменное наименование может быть передано другому юридическому лицу в порядке правопреемства только при условии соблюдения мер, исключающих введение потребителя в заблуждение.</w:t>
      </w:r>
    </w:p>
    <w:p>
      <w:pPr>
        <w:spacing w:after="120"/>
        <w:jc w:val="both"/>
      </w:pPr>
      <w:r>
        <w:rPr>
          <w:rFonts w:ascii="Arial" w:cs="Arial" w:eastAsia="Arial" w:hAnsi="Arial"/>
          <w:sz w:val="24"/>
          <w:szCs w:val="24"/>
        </w:rPr>
        <w:t xml:space="preserve">Обладатель права на фирменное наименование может разрешить другому лицу использование своего наименования, однако при этом в лицензионном договоре должны быть обусловлены меры, исключающие введение потребителя в заблуждение.</w:t>
      </w:r>
    </w:p>
    <w:p>
      <w:pPr>
        <w:spacing w:after="120"/>
        <w:jc w:val="both"/>
      </w:pPr>
      <w:r>
        <w:rPr>
          <w:rFonts w:ascii="Arial" w:cs="Arial" w:eastAsia="Arial" w:hAnsi="Arial"/>
          <w:sz w:val="24"/>
          <w:szCs w:val="24"/>
        </w:rPr>
        <w:t xml:space="preserve">Лицензионный договор может быть зарегистрирован в Кыргызпатенте и вступает в силу с даты его регистрации. За регистрацию договора уплачивается соответствующая пошлина.</w:t>
      </w:r>
    </w:p>
    <w:p>
      <w:pPr>
        <w:spacing w:after="240"/>
        <w:jc w:val="both"/>
      </w:pPr>
      <w:r>
        <w:rPr>
          <w:rFonts w:ascii="Arial" w:cs="Arial" w:eastAsia="Arial" w:hAnsi="Arial"/>
          <w:i/>
          <w:iCs/>
          <w:sz w:val="24"/>
          <w:szCs w:val="24"/>
        </w:rPr>
        <w:t xml:space="preserve">(В редакции Законов КР от </w:t>
      </w:r>
      <w:hyperlink w:history="1" r:id="rIdiga1c9vs6ntskqx3yiy1o">
        <w:r>
          <w:rPr>
            <w:rFonts w:ascii="Arial" w:cs="Arial" w:eastAsia="Arial" w:hAnsi="Arial"/>
            <w:i/>
            <w:iCs/>
            <w:color w:val="1D4ED8"/>
            <w:sz w:val="24"/>
            <w:szCs w:val="24"/>
            <w:u w:val="single"/>
          </w:rPr>
          <w:t xml:space="preserve">27 июля 2006 года № 131</w:t>
        </w:r>
      </w:hyperlink>
      <w:r>
        <w:rPr>
          <w:rFonts w:ascii="Arial" w:cs="Arial" w:eastAsia="Arial" w:hAnsi="Arial"/>
          <w:i/>
          <w:iCs/>
          <w:sz w:val="24"/>
          <w:szCs w:val="24"/>
        </w:rPr>
        <w:t xml:space="preserve">, </w:t>
      </w:r>
      <w:hyperlink w:history="1" r:id="rIdsbsoqannwppkuyaq5-k0g">
        <w:r>
          <w:rPr>
            <w:rFonts w:ascii="Arial" w:cs="Arial" w:eastAsia="Arial" w:hAnsi="Arial"/>
            <w:i/>
            <w:iCs/>
            <w:color w:val="1D4ED8"/>
            <w:sz w:val="24"/>
            <w:szCs w:val="24"/>
            <w:u w:val="single"/>
          </w:rPr>
          <w:t xml:space="preserve">27 января 2014 года № 19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w:t>
      </w:r>
      <w:r>
        <w:rPr>
          <w:rFonts w:ascii="Arial" w:cs="Arial" w:eastAsia="Arial" w:hAnsi="Arial"/>
          <w:sz w:val="24"/>
          <w:szCs w:val="24"/>
        </w:rPr>
        <w:t xml:space="preserve">я 20. Нарушение исключительного права на фирменное наименование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Нарушением исключительного права юридического лица на охраняемое фирменное наименование является использование тождественного или сходного с ним фирменного наименования в деятельности другого юридического лица без согласия правообладателя.</w:t>
      </w:r>
    </w:p>
    <w:p>
      <w:pPr>
        <w:spacing w:after="120"/>
        <w:jc w:val="both"/>
      </w:pPr>
      <w:r>
        <w:rPr>
          <w:rFonts w:ascii="Arial" w:cs="Arial" w:eastAsia="Arial" w:hAnsi="Arial"/>
          <w:sz w:val="24"/>
          <w:szCs w:val="24"/>
        </w:rPr>
        <w:t xml:space="preserve">Также нарушением исключительного права юридического лица на охраняемое фирменное наименование является несанкционированное использование тождественного или сходного с ним наименования в качестве адреса в сети Интернет. Порядок использования фирменного наименования или обозначения, сходного с ним до степени смешения, в качестве адреса в сети Интернет устанавливается Правительством Кыргызской Республики.</w:t>
      </w:r>
    </w:p>
    <w:p>
      <w:pPr>
        <w:spacing w:after="120"/>
        <w:jc w:val="both"/>
      </w:pPr>
      <w:r>
        <w:rPr>
          <w:rFonts w:ascii="Arial" w:cs="Arial" w:eastAsia="Arial" w:hAnsi="Arial"/>
          <w:sz w:val="24"/>
          <w:szCs w:val="24"/>
        </w:rPr>
        <w:t xml:space="preserve">В случае нарушения исключительного права на фирменное наименование наступает гражданская, административная или уголовная ответственность в соответствии с законодательством Кыргызской Республики.</w:t>
      </w:r>
    </w:p>
    <w:p>
      <w:pPr>
        <w:spacing w:after="240"/>
        <w:jc w:val="left"/>
      </w:pPr>
      <w:r>
        <w:rPr>
          <w:rFonts w:ascii="Arial" w:cs="Arial" w:eastAsia="Arial" w:hAnsi="Arial"/>
          <w:i/>
          <w:iCs/>
          <w:sz w:val="24"/>
          <w:szCs w:val="24"/>
        </w:rPr>
        <w:t xml:space="preserve">(В редакции Закона КР от </w:t>
      </w:r>
      <w:hyperlink w:history="1" r:id="rIdedh-kf5zsd2f-p7yceysa">
        <w:r>
          <w:rPr>
            <w:rFonts w:ascii="Arial" w:cs="Arial" w:eastAsia="Arial" w:hAnsi="Arial"/>
            <w:i/>
            <w:iCs/>
            <w:color w:val="1D4ED8"/>
            <w:sz w:val="24"/>
            <w:szCs w:val="24"/>
            <w:u w:val="single"/>
          </w:rPr>
          <w:t xml:space="preserve">27 июля 2006 года № 131</w:t>
        </w:r>
      </w:hyperlink>
      <w:r>
        <w:rPr>
          <w:rFonts w:ascii="Arial" w:cs="Arial" w:eastAsia="Arial" w:hAnsi="Arial"/>
          <w:i/>
          <w:iCs/>
          <w:sz w:val="24"/>
          <w:szCs w:val="24"/>
        </w:rPr>
        <w:t xml:space="preserve">)</w:t>
      </w:r>
    </w:p>
    <w:p>
      <w:pPr>
        <w:spacing w:after="240"/>
        <w:jc w:val="left"/>
      </w:pPr>
      <w:hyperlink w:history="1" r:id="rIddtz5vuzu0z7hkeo8fgx_m">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27 января 2014 года № 19 внесены изменения в статью 20, изложенную на государственном языке.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w:t>
      </w:r>
      <w:r>
        <w:rPr>
          <w:rFonts w:ascii="Arial" w:cs="Arial" w:eastAsia="Arial" w:hAnsi="Arial"/>
          <w:sz w:val="24"/>
          <w:szCs w:val="24"/>
        </w:rPr>
        <w:t xml:space="preserve"> 21. Использование фирменного наименования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Использованием фирменного наименования считается:</w:t>
      </w:r>
    </w:p>
    <w:p>
      <w:pPr>
        <w:spacing w:after="120"/>
        <w:jc w:val="both"/>
      </w:pPr>
      <w:r>
        <w:rPr>
          <w:rFonts w:ascii="Arial" w:cs="Arial" w:eastAsia="Arial" w:hAnsi="Arial"/>
          <w:sz w:val="24"/>
          <w:szCs w:val="24"/>
        </w:rPr>
        <w:t xml:space="preserve">- совершение сделок, введение продукции в хозяйственный оборот, совершение финансовых операций, предъявление иска в суд под этим наименованием;</w:t>
      </w:r>
    </w:p>
    <w:p>
      <w:pPr>
        <w:spacing w:after="120"/>
        <w:jc w:val="both"/>
      </w:pPr>
      <w:r>
        <w:rPr>
          <w:rFonts w:ascii="Arial" w:cs="Arial" w:eastAsia="Arial" w:hAnsi="Arial"/>
          <w:sz w:val="24"/>
          <w:szCs w:val="24"/>
        </w:rPr>
        <w:t xml:space="preserve">- воспроизведение фирменного наименования на официальных бланках, печатях, штампах и иной документации, связанной с деятельностью юридического лица;</w:t>
      </w:r>
    </w:p>
    <w:p>
      <w:pPr>
        <w:spacing w:after="120"/>
        <w:jc w:val="both"/>
      </w:pPr>
      <w:r>
        <w:rPr>
          <w:rFonts w:ascii="Arial" w:cs="Arial" w:eastAsia="Arial" w:hAnsi="Arial"/>
          <w:sz w:val="24"/>
          <w:szCs w:val="24"/>
        </w:rPr>
        <w:t xml:space="preserve">- отражение фирменного наименования в вывеске, указывающей на место расположения юридического лица;</w:t>
      </w:r>
    </w:p>
    <w:p>
      <w:pPr>
        <w:spacing w:after="120"/>
        <w:jc w:val="both"/>
      </w:pPr>
      <w:r>
        <w:rPr>
          <w:rFonts w:ascii="Arial" w:cs="Arial" w:eastAsia="Arial" w:hAnsi="Arial"/>
          <w:sz w:val="24"/>
          <w:szCs w:val="24"/>
        </w:rPr>
        <w:t xml:space="preserve">- применение фирменного наименования в качестве элемента товарного знака на продукции, облегчающее потребителю ее нахождение и идентификацию;</w:t>
      </w:r>
    </w:p>
    <w:p>
      <w:pPr>
        <w:spacing w:after="120"/>
        <w:jc w:val="both"/>
      </w:pPr>
      <w:r>
        <w:rPr>
          <w:rFonts w:ascii="Arial" w:cs="Arial" w:eastAsia="Arial" w:hAnsi="Arial"/>
          <w:sz w:val="24"/>
          <w:szCs w:val="24"/>
        </w:rPr>
        <w:t xml:space="preserve">- применение фирменного наименования в рекламе, на ярмарках и выставках при демонстрации экспонатов, производимых владельцем;</w:t>
      </w:r>
    </w:p>
    <w:p>
      <w:pPr>
        <w:spacing w:after="120"/>
        <w:jc w:val="both"/>
      </w:pPr>
      <w:r>
        <w:rPr>
          <w:rFonts w:ascii="Arial" w:cs="Arial" w:eastAsia="Arial" w:hAnsi="Arial"/>
          <w:sz w:val="24"/>
          <w:szCs w:val="24"/>
        </w:rPr>
        <w:t xml:space="preserve">- применение фирменного наименования в качестве адреса в сети Интернет.</w:t>
      </w:r>
    </w:p>
    <w:p>
      <w:pPr>
        <w:spacing w:after="120"/>
        <w:jc w:val="both"/>
      </w:pPr>
      <w:r>
        <w:rPr>
          <w:rFonts w:ascii="Arial" w:cs="Arial" w:eastAsia="Arial" w:hAnsi="Arial"/>
          <w:sz w:val="24"/>
          <w:szCs w:val="24"/>
        </w:rPr>
        <w:t xml:space="preserve">Фирменное наименование может использоваться в качестве составной части обозначений товарного знака, знака обслуживания, может полностью совпадать с указанными обозначениями, может быть также частью одного или нескольких регистрируемых обозначений, принадлежащих одному и тому же владельцу.</w:t>
      </w:r>
    </w:p>
    <w:p>
      <w:pPr>
        <w:spacing w:after="240"/>
        <w:jc w:val="both"/>
      </w:pPr>
      <w:r>
        <w:rPr>
          <w:rFonts w:ascii="Arial" w:cs="Arial" w:eastAsia="Arial" w:hAnsi="Arial"/>
          <w:i/>
          <w:iCs/>
          <w:sz w:val="24"/>
          <w:szCs w:val="24"/>
        </w:rPr>
        <w:t xml:space="preserve">(В редакции Закона КР от </w:t>
      </w:r>
      <w:hyperlink w:history="1" r:id="rId4zpldcyeyuj2n6n0bn1en">
        <w:r>
          <w:rPr>
            <w:rFonts w:ascii="Arial" w:cs="Arial" w:eastAsia="Arial" w:hAnsi="Arial"/>
            <w:i/>
            <w:iCs/>
            <w:color w:val="1D4ED8"/>
            <w:sz w:val="24"/>
            <w:szCs w:val="24"/>
            <w:u w:val="single"/>
          </w:rPr>
          <w:t xml:space="preserve">27 июля 2006 года № 131</w:t>
        </w:r>
      </w:hyperlink>
      <w:r>
        <w:rPr>
          <w:rFonts w:ascii="Arial" w:cs="Arial" w:eastAsia="Arial" w:hAnsi="Arial"/>
          <w:i/>
          <w:iCs/>
          <w:sz w:val="24"/>
          <w:szCs w:val="24"/>
        </w:rPr>
        <w:t xml:space="preserve">)</w:t>
      </w:r>
    </w:p>
    <w:p>
      <w:pPr>
        <w:spacing w:after="240"/>
        <w:jc w:val="center"/>
      </w:pPr>
      <w:hyperlink w:history="1" r:id="rId1qeqxmg8n4wgbyami9k15">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27 января 2014 года № 19 внесены изменения в статью 21, изложенную на государственном языке.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VI
 Прекращение правовой охраны фирменного наименования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w:t>
      </w:r>
      <w:r>
        <w:rPr>
          <w:rFonts w:ascii="Arial" w:cs="Arial" w:eastAsia="Arial" w:hAnsi="Arial"/>
          <w:sz w:val="24"/>
          <w:szCs w:val="24"/>
        </w:rPr>
        <w:t xml:space="preserve">22. Оспаривание регистрации фирменного наименования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Любое заинтересованное юридическое лицо в течение всего срока действия регистрации фирменного наименования может подать возражение против его регистрации в Апелляционный совет. Решение Апелляционного совета может быть обжаловано в суд заявителем в течение шести месяцев с даты его получения.</w:t>
      </w:r>
    </w:p>
    <w:p>
      <w:pPr>
        <w:spacing w:after="120"/>
        <w:jc w:val="both"/>
      </w:pPr>
      <w:r>
        <w:rPr>
          <w:rFonts w:ascii="Arial" w:cs="Arial" w:eastAsia="Arial" w:hAnsi="Arial"/>
          <w:sz w:val="24"/>
          <w:szCs w:val="24"/>
        </w:rPr>
        <w:t xml:space="preserve">При подаче возражения должна быть уплачена пошлина.</w:t>
      </w:r>
    </w:p>
    <w:p>
      <w:pPr>
        <w:spacing w:after="120"/>
        <w:jc w:val="both"/>
      </w:pPr>
      <w:r>
        <w:rPr>
          <w:rFonts w:ascii="Arial" w:cs="Arial" w:eastAsia="Arial" w:hAnsi="Arial"/>
          <w:sz w:val="24"/>
          <w:szCs w:val="24"/>
        </w:rPr>
        <w:t xml:space="preserve">Споры, связанные с нарушением законодательства Кыргызской Республики о фирменных наименованиях, рассматриваются в судебном порядке.</w:t>
      </w:r>
    </w:p>
    <w:p>
      <w:pPr>
        <w:spacing w:after="240"/>
        <w:jc w:val="both"/>
      </w:pPr>
      <w:r>
        <w:rPr>
          <w:rFonts w:ascii="Arial" w:cs="Arial" w:eastAsia="Arial" w:hAnsi="Arial"/>
          <w:i/>
          <w:iCs/>
          <w:sz w:val="24"/>
          <w:szCs w:val="24"/>
        </w:rPr>
        <w:t xml:space="preserve">(В редакции Закона КР от </w:t>
      </w:r>
      <w:hyperlink w:history="1" r:id="rIdxezkxc-a2m5vg5cemdzer">
        <w:r>
          <w:rPr>
            <w:rFonts w:ascii="Arial" w:cs="Arial" w:eastAsia="Arial" w:hAnsi="Arial"/>
            <w:i/>
            <w:iCs/>
            <w:color w:val="1D4ED8"/>
            <w:sz w:val="24"/>
            <w:szCs w:val="24"/>
            <w:u w:val="single"/>
          </w:rPr>
          <w:t xml:space="preserve">27 января 2014 года № 19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w:t>
      </w:r>
      <w:r>
        <w:rPr>
          <w:rFonts w:ascii="Arial" w:cs="Arial" w:eastAsia="Arial" w:hAnsi="Arial"/>
          <w:sz w:val="24"/>
          <w:szCs w:val="24"/>
        </w:rPr>
        <w:t xml:space="preserve">. Возражения, рассматриваемые Апелляционным советом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Апелляционный совет рассматривает возражения:</w:t>
      </w:r>
    </w:p>
    <w:p>
      <w:pPr>
        <w:spacing w:after="120"/>
        <w:jc w:val="both"/>
      </w:pPr>
      <w:r>
        <w:rPr>
          <w:rFonts w:ascii="Arial" w:cs="Arial" w:eastAsia="Arial" w:hAnsi="Arial"/>
          <w:sz w:val="24"/>
          <w:szCs w:val="24"/>
        </w:rPr>
        <w:t xml:space="preserve">- на решение экспертизы по заявке на регистрацию фирменного наименования;</w:t>
      </w:r>
    </w:p>
    <w:p>
      <w:pPr>
        <w:spacing w:after="120"/>
        <w:jc w:val="both"/>
      </w:pPr>
      <w:r>
        <w:rPr>
          <w:rFonts w:ascii="Arial" w:cs="Arial" w:eastAsia="Arial" w:hAnsi="Arial"/>
          <w:sz w:val="24"/>
          <w:szCs w:val="24"/>
        </w:rPr>
        <w:t xml:space="preserve">- против регистрации фирменного наименования;</w:t>
      </w:r>
    </w:p>
    <w:p>
      <w:pPr>
        <w:spacing w:after="240"/>
        <w:jc w:val="both"/>
      </w:pPr>
      <w:r>
        <w:rPr>
          <w:rFonts w:ascii="Arial" w:cs="Arial" w:eastAsia="Arial" w:hAnsi="Arial"/>
          <w:i/>
          <w:iCs/>
          <w:sz w:val="24"/>
          <w:szCs w:val="24"/>
        </w:rPr>
        <w:t xml:space="preserve">- (утратил силу в соответствии с Законом КР от </w:t>
      </w:r>
      <w:hyperlink w:history="1" r:id="rId7bewtgyc5zjedz7rlu_p-">
        <w:r>
          <w:rPr>
            <w:rFonts w:ascii="Arial" w:cs="Arial" w:eastAsia="Arial" w:hAnsi="Arial"/>
            <w:i/>
            <w:iCs/>
            <w:color w:val="1D4ED8"/>
            <w:sz w:val="24"/>
            <w:szCs w:val="24"/>
            <w:u w:val="single"/>
          </w:rPr>
          <w:t xml:space="preserve">27 января 2014 года № 19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Порядок и сроки рассмотрения Апелляционным советом возражений устанавливаются Правительством Кыргызской Республики.</w:t>
      </w:r>
    </w:p>
    <w:p>
      <w:pPr>
        <w:spacing w:after="120"/>
        <w:jc w:val="both"/>
      </w:pPr>
      <w:r>
        <w:rPr>
          <w:rFonts w:ascii="Arial" w:cs="Arial" w:eastAsia="Arial" w:hAnsi="Arial"/>
          <w:sz w:val="24"/>
          <w:szCs w:val="24"/>
        </w:rPr>
        <w:t xml:space="preserve">При несогласии с решением Апелляционного совета любая из сторон в течение шести месяцев с даты получения решения может обжаловать его в судебном порядке.</w:t>
      </w:r>
    </w:p>
    <w:p>
      <w:pPr>
        <w:spacing w:after="240"/>
        <w:jc w:val="both"/>
      </w:pPr>
      <w:r>
        <w:rPr>
          <w:rFonts w:ascii="Arial" w:cs="Arial" w:eastAsia="Arial" w:hAnsi="Arial"/>
          <w:i/>
          <w:iCs/>
          <w:sz w:val="24"/>
          <w:szCs w:val="24"/>
        </w:rPr>
        <w:t xml:space="preserve">(В редакции Закона КР от </w:t>
      </w:r>
      <w:hyperlink w:history="1" r:id="rIdb1nd-xds4coqkg6ufqv_0">
        <w:r>
          <w:rPr>
            <w:rFonts w:ascii="Arial" w:cs="Arial" w:eastAsia="Arial" w:hAnsi="Arial"/>
            <w:i/>
            <w:iCs/>
            <w:color w:val="1D4ED8"/>
            <w:sz w:val="24"/>
            <w:szCs w:val="24"/>
            <w:u w:val="single"/>
          </w:rPr>
          <w:t xml:space="preserve">27 января 2014 года № 19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w:t>
      </w:r>
      <w:r>
        <w:rPr>
          <w:rFonts w:ascii="Arial" w:cs="Arial" w:eastAsia="Arial" w:hAnsi="Arial"/>
          <w:sz w:val="24"/>
          <w:szCs w:val="24"/>
        </w:rPr>
        <w:t xml:space="preserve">24. Признание регистрации недействительной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Регистрация фирменного наименования может быть признана недействительной полностью или частично в течение всего срока ее действия, если она была произведена в нарушение требований настоящего Закона, по решению Апелляционного совета в случае, если оно не было обжаловано в суд, или по решению суда.</w:t>
      </w:r>
    </w:p>
    <w:p>
      <w:pPr>
        <w:spacing w:after="240"/>
        <w:jc w:val="center"/>
      </w:pPr>
      <w:hyperlink w:history="1" r:id="rIdyuxvqbvmx0thcsk_m_x4_">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27 января 2014 года № 19 внесены изменения в статью 24, изложенную на государственном языке.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VII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r>
        <w:rPr>
          <w:rFonts w:ascii="Arial" w:cs="Arial" w:eastAsia="Arial" w:hAnsi="Arial"/>
          <w:sz w:val="24"/>
          <w:szCs w:val="24"/>
        </w:rPr>
        <w:t xml:space="preserve">5. Пошлина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совершение юридически значимых действий, связанных с регистрацией фирменного наименования, взимаются пошлины. Пошлины выплачиваются в Кыргызпатент.</w:t>
      </w:r>
    </w:p>
    <w:p>
      <w:pPr>
        <w:spacing w:after="120"/>
        <w:jc w:val="both"/>
      </w:pPr>
      <w:r>
        <w:rPr>
          <w:rFonts w:ascii="Arial" w:cs="Arial" w:eastAsia="Arial" w:hAnsi="Arial"/>
          <w:sz w:val="24"/>
          <w:szCs w:val="24"/>
        </w:rPr>
        <w:t xml:space="preserve">Перечень действий, за совершение которых взимаются пошлины, порядок, размер и сроки их уплаты устанавливаются Правительством Кыргызской Республики.</w:t>
      </w:r>
    </w:p>
    <w:p>
      <w:pPr>
        <w:spacing w:after="120"/>
        <w:jc w:val="both"/>
      </w:pPr>
      <w:r>
        <w:rPr>
          <w:rFonts w:ascii="Arial" w:cs="Arial" w:eastAsia="Arial" w:hAnsi="Arial"/>
          <w:sz w:val="24"/>
          <w:szCs w:val="24"/>
        </w:rPr>
        <w:t xml:space="preserve">Все средства, поступившие на счет Кыргызпатента в виде пошлин, включая валютные, используются Кыргызпатентом для содержания аппарата и других подведомственных структур, технического оснащения, создания и применения автоматизированной системы, комплектования фонда информации, подготовки и стимулирования кадров.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w:t>
      </w:r>
      <w:r>
        <w:rPr>
          <w:rFonts w:ascii="Arial" w:cs="Arial" w:eastAsia="Arial" w:hAnsi="Arial"/>
          <w:sz w:val="24"/>
          <w:szCs w:val="24"/>
        </w:rPr>
        <w:t xml:space="preserve">Переходные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Фирменные наименования юридических лиц, зарегистрированных в этом качестве до введения в действие настоящего Закона, имеют правовую охрану в отношении тождественных или сходных видов деятельности. Исключительное право (право владеть, пользоваться и распоряжаться фирменным наименованием, а также запрещать его использование другими лицами) на такие фирменные наименования может возникнуть при условии включения отличительного обозначения.</w:t>
      </w:r>
    </w:p>
    <w:p>
      <w:pPr>
        <w:spacing w:after="120"/>
        <w:jc w:val="both"/>
      </w:pPr>
      <w:r>
        <w:rPr>
          <w:rFonts w:ascii="Arial" w:cs="Arial" w:eastAsia="Arial" w:hAnsi="Arial"/>
          <w:sz w:val="24"/>
          <w:szCs w:val="24"/>
        </w:rPr>
        <w:t xml:space="preserve">Некоммерческие организации вправе получить исключительное право на свое наименование в порядке, предусмотренном настоящим Законом. При этом заявка может быть подана в Кыргызпатент после регистрации в органах юстиции. В случае признания наименования некоммерческой организации неохраноспособным Кыргызпатент выносит решение об отказе в регистрации, при этом исключительное право на это наименование не возникает.</w:t>
      </w:r>
    </w:p>
    <w:p>
      <w:pPr>
        <w:spacing w:after="240"/>
        <w:jc w:val="both"/>
      </w:pPr>
      <w:r>
        <w:rPr>
          <w:rFonts w:ascii="Arial" w:cs="Arial" w:eastAsia="Arial" w:hAnsi="Arial"/>
          <w:i/>
          <w:iCs/>
          <w:sz w:val="24"/>
          <w:szCs w:val="24"/>
        </w:rPr>
        <w:t xml:space="preserve">(В редакции Закона КР от </w:t>
      </w:r>
      <w:hyperlink w:history="1" r:id="rIdqslsvl8dssynb15gnhnc6">
        <w:r>
          <w:rPr>
            <w:rFonts w:ascii="Arial" w:cs="Arial" w:eastAsia="Arial" w:hAnsi="Arial"/>
            <w:i/>
            <w:iCs/>
            <w:color w:val="1D4ED8"/>
            <w:sz w:val="24"/>
            <w:szCs w:val="24"/>
            <w:u w:val="single"/>
          </w:rPr>
          <w:t xml:space="preserve">27 июля 2006 года № 131)</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w:t>
      </w:r>
      <w:r>
        <w:rPr>
          <w:rFonts w:ascii="Arial" w:cs="Arial" w:eastAsia="Arial" w:hAnsi="Arial"/>
          <w:sz w:val="24"/>
          <w:szCs w:val="24"/>
        </w:rPr>
        <w:t xml:space="preserve">. О введении в действие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Ввести в действие настоящий Закон с момента опубликования.</w:t>
      </w:r>
    </w:p>
    <w:p>
      <w:pPr>
        <w:spacing w:after="120"/>
        <w:jc w:val="both"/>
      </w:pPr>
      <w:r>
        <w:rPr>
          <w:rFonts w:ascii="Arial" w:cs="Arial" w:eastAsia="Arial" w:hAnsi="Arial"/>
          <w:sz w:val="24"/>
          <w:szCs w:val="24"/>
        </w:rPr>
        <w:t xml:space="preserve">Президенту и Правительству Кыргызской Республики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Государственным органам, осуществляющим государственную регистрацию юридических лиц, совместно с Кыргызпатентом в месячный срок выработать и утвердить порядок взаимодействия, а также передать Кыргызпатенту имеющиеся сведения о зарегистрированных хозяйствующих субъектах, имеющих фирменные наименования.</w:t>
      </w:r>
    </w:p>
    <w:p>
      <w:pPr>
        <w:spacing w:after="120"/>
        <w:jc w:val="left"/>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А.Акаев</w:t>
      </w:r>
    </w:p>
    <w:p>
      <w:pPr>
        <w:spacing w:after="120"/>
        <w:jc w:val="left"/>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9johqcjdm69vy_zfn-hh" Type="http://schemas.openxmlformats.org/officeDocument/2006/relationships/hyperlink" Target="http://kodeks.duckdns.org/document/111412" TargetMode="External"/><Relationship Id="rIdqzrxk9xw_ri54zmr3oguw" Type="http://schemas.openxmlformats.org/officeDocument/2006/relationships/hyperlink" Target="http://kodeks.duckdns.org/document/1170" TargetMode="External"/><Relationship Id="rId0ejc2gszwo001_6xlfwdd" Type="http://schemas.openxmlformats.org/officeDocument/2006/relationships/hyperlink" Target="http://kodeks.duckdns.org/document/1922" TargetMode="External"/><Relationship Id="rIdjpgvuygjwd80gbvt1cf1n" Type="http://schemas.openxmlformats.org/officeDocument/2006/relationships/hyperlink" Target="http://kodeks.duckdns.org/document/205240" TargetMode="External"/><Relationship Id="rIdesndgt-xpqdb9eckannc4" Type="http://schemas.openxmlformats.org/officeDocument/2006/relationships/hyperlink" Target="http://kodeks.duckdns.org/document/1170" TargetMode="External"/><Relationship Id="rIdp9pbf58hsfzafytgc1wkt" Type="http://schemas.openxmlformats.org/officeDocument/2006/relationships/hyperlink" Target="http://kodeks.duckdns.org/document/205240" TargetMode="External"/><Relationship Id="rId8ysv3hdkg0wqadvzvl8in" Type="http://schemas.openxmlformats.org/officeDocument/2006/relationships/hyperlink" Target="http://kodeks.duckdns.org/document/4" TargetMode="External"/><Relationship Id="rIdtkphnvecsnfqaru9dwnpf" Type="http://schemas.openxmlformats.org/officeDocument/2006/relationships/hyperlink" Target="http://kodeks.duckdns.org/document/4" TargetMode="External"/><Relationship Id="rIdgqlgbdmffm8qdoqgyxmc7" Type="http://schemas.openxmlformats.org/officeDocument/2006/relationships/hyperlink" Target="http://kodeks.duckdns.org/document/1922" TargetMode="External"/><Relationship Id="rIdeqgkbpbcnm7euzoo-ydcw" Type="http://schemas.openxmlformats.org/officeDocument/2006/relationships/hyperlink" Target="http://kodeks.duckdns.org/document/205240" TargetMode="External"/><Relationship Id="rId2zh45pnbcsfuugexhyxn-" Type="http://schemas.openxmlformats.org/officeDocument/2006/relationships/hyperlink" Target="http://kodeks.duckdns.org/document/205240" TargetMode="External"/><Relationship Id="rIdws2dw8tphptydy3_cjzqr" Type="http://schemas.openxmlformats.org/officeDocument/2006/relationships/hyperlink" Target="http://kodeks.duckdns.org/document/205240" TargetMode="External"/><Relationship Id="rId-fkfcqafh0tk-rcklyix7" Type="http://schemas.openxmlformats.org/officeDocument/2006/relationships/hyperlink" Target="http://kodeks.duckdns.org/document/205240" TargetMode="External"/><Relationship Id="rId_qqcy1ajut_gxzbcwrnwz" Type="http://schemas.openxmlformats.org/officeDocument/2006/relationships/hyperlink" Target="http://kodeks.duckdns.org/document/205240" TargetMode="External"/><Relationship Id="rIdvfogwh5fsyulphyjhfvf2" Type="http://schemas.openxmlformats.org/officeDocument/2006/relationships/hyperlink" Target="http://kodeks.duckdns.org/document/205240" TargetMode="External"/><Relationship Id="rIdxpcry1ulgocyjz1ah1dm4" Type="http://schemas.openxmlformats.org/officeDocument/2006/relationships/hyperlink" Target="http://kodeks.duckdns.org/document/205240" TargetMode="External"/><Relationship Id="rIdjqxhdcrcnrdlv0mzd1uug" Type="http://schemas.openxmlformats.org/officeDocument/2006/relationships/hyperlink" Target="http://kodeks.duckdns.org/document/205240" TargetMode="External"/><Relationship Id="rIdqnfj0g_ubd_453tv5sqiu" Type="http://schemas.openxmlformats.org/officeDocument/2006/relationships/hyperlink" Target="http://kodeks.duckdns.org/document/205240" TargetMode="External"/><Relationship Id="rIdtebpnnmzeitlcubcbobxz" Type="http://schemas.openxmlformats.org/officeDocument/2006/relationships/hyperlink" Target="http://kodeks.duckdns.org/document/205240" TargetMode="External"/><Relationship Id="rIdo1sjruz3o8txg8ltue5f0" Type="http://schemas.openxmlformats.org/officeDocument/2006/relationships/hyperlink" Target="http://kodeks.duckdns.org/document/1922" TargetMode="External"/><Relationship Id="rId4o40xo15prmc74-urpsu6" Type="http://schemas.openxmlformats.org/officeDocument/2006/relationships/hyperlink" Target="http://kodeks.duckdns.org/document/205240" TargetMode="External"/><Relationship Id="rIdy1bk0l7ygiiof1yl8w7lj" Type="http://schemas.openxmlformats.org/officeDocument/2006/relationships/hyperlink" Target="http://kodeks.duckdns.org/document/205240" TargetMode="External"/><Relationship Id="rIdvnnhtxrum10uambdyadvp" Type="http://schemas.openxmlformats.org/officeDocument/2006/relationships/hyperlink" Target="http://kodeks.duckdns.org/document/205240" TargetMode="External"/><Relationship Id="rIdvrnfxaqtx_gubsuxk7n0q" Type="http://schemas.openxmlformats.org/officeDocument/2006/relationships/hyperlink" Target="http://kodeks.duckdns.org/document/1922" TargetMode="External"/><Relationship Id="rIdnbx_oscs9qvw7wvggsxgz" Type="http://schemas.openxmlformats.org/officeDocument/2006/relationships/hyperlink" Target="http://kodeks.duckdns.org/document/205240" TargetMode="External"/><Relationship Id="rIdnv4yysriniec2demlek-t" Type="http://schemas.openxmlformats.org/officeDocument/2006/relationships/hyperlink" Target="http://kodeks.duckdns.org/document/205240" TargetMode="External"/><Relationship Id="rIdwkjsqaghuiz6nsqeulona" Type="http://schemas.openxmlformats.org/officeDocument/2006/relationships/hyperlink" Target="http://kodeks.duckdns.org/document/205240" TargetMode="External"/><Relationship Id="rIdvxshujztqfdx8ee5wi4nf" Type="http://schemas.openxmlformats.org/officeDocument/2006/relationships/hyperlink" Target="http://kodeks.duckdns.org/document/1922" TargetMode="External"/><Relationship Id="rIdhx4oihrqxdndhevxgg6as" Type="http://schemas.openxmlformats.org/officeDocument/2006/relationships/hyperlink" Target="http://kodeks.duckdns.org/document/205240" TargetMode="External"/><Relationship Id="rIdsmvoivazjkl16hpkmxwln" Type="http://schemas.openxmlformats.org/officeDocument/2006/relationships/hyperlink" Target="http://kodeks.duckdns.org/document/205240" TargetMode="External"/><Relationship Id="rIdhym-22bgewmec78epuwcb" Type="http://schemas.openxmlformats.org/officeDocument/2006/relationships/hyperlink" Target="http://kodeks.duckdns.org/document/1922" TargetMode="External"/><Relationship Id="rId5x1hy2x6oy0qw239yrnms" Type="http://schemas.openxmlformats.org/officeDocument/2006/relationships/hyperlink" Target="http://kodeks.duckdns.org/document/205240" TargetMode="External"/><Relationship Id="rIdl0uv1aebt6q1_cli2pabi" Type="http://schemas.openxmlformats.org/officeDocument/2006/relationships/hyperlink" Target="http://kodeks.duckdns.org/document/205240" TargetMode="External"/><Relationship Id="rIdk59_kk0k7t6miweeicn1s" Type="http://schemas.openxmlformats.org/officeDocument/2006/relationships/hyperlink" Target="http://kodeks.duckdns.org/document/205240" TargetMode="External"/><Relationship Id="rIdhhqugtfvxsytwcy3lnanj" Type="http://schemas.openxmlformats.org/officeDocument/2006/relationships/hyperlink" Target="http://kodeks.duckdns.org/document/1922" TargetMode="External"/><Relationship Id="rIdwkjdar_qffvajvkcclz27" Type="http://schemas.openxmlformats.org/officeDocument/2006/relationships/hyperlink" Target="http://kodeks.duckdns.org/document/205240" TargetMode="External"/><Relationship Id="rIdgiz-0phkaisbit0lbna27" Type="http://schemas.openxmlformats.org/officeDocument/2006/relationships/hyperlink" Target="http://kodeks.duckdns.org/document/205240" TargetMode="External"/><Relationship Id="rIdtxeexpybbbq0syad7rkjm" Type="http://schemas.openxmlformats.org/officeDocument/2006/relationships/hyperlink" Target="http://kodeks.duckdns.org/document/1922" TargetMode="External"/><Relationship Id="rIdznvsitzyj_uaf5disygmf" Type="http://schemas.openxmlformats.org/officeDocument/2006/relationships/hyperlink" Target="http://kodeks.duckdns.org/document/205240" TargetMode="External"/><Relationship Id="rIdvtviffsqvu4yhosss_zy7" Type="http://schemas.openxmlformats.org/officeDocument/2006/relationships/hyperlink" Target="http://kodeks.duckdns.org/document/205240" TargetMode="External"/><Relationship Id="rIdl256xpgncdh8h0qs1rvy0" Type="http://schemas.openxmlformats.org/officeDocument/2006/relationships/hyperlink" Target="http://kodeks.duckdns.org/document/1922" TargetMode="External"/><Relationship Id="rIdkfbnh8i8jja6f1_qrixkr" Type="http://schemas.openxmlformats.org/officeDocument/2006/relationships/hyperlink" Target="http://kodeks.duckdns.org/document/205240" TargetMode="External"/><Relationship Id="rIdy28qxgnikaoi7jihi4frr" Type="http://schemas.openxmlformats.org/officeDocument/2006/relationships/hyperlink" Target="http://kodeks.duckdns.org/document/205240" TargetMode="External"/><Relationship Id="rIdswb1xmqxsqbxzhbwadzj0" Type="http://schemas.openxmlformats.org/officeDocument/2006/relationships/hyperlink" Target="http://kodeks.duckdns.org/document/205240" TargetMode="External"/><Relationship Id="rIdv_iuzdbp4lg5rmpsgl2sq" Type="http://schemas.openxmlformats.org/officeDocument/2006/relationships/hyperlink" Target="http://kodeks.duckdns.org/document/205240" TargetMode="External"/><Relationship Id="rIdiga1c9vs6ntskqx3yiy1o" Type="http://schemas.openxmlformats.org/officeDocument/2006/relationships/hyperlink" Target="http://kodeks.duckdns.org/document/1922" TargetMode="External"/><Relationship Id="rIdsbsoqannwppkuyaq5-k0g" Type="http://schemas.openxmlformats.org/officeDocument/2006/relationships/hyperlink" Target="http://kodeks.duckdns.org/document/205240" TargetMode="External"/><Relationship Id="rIdedh-kf5zsd2f-p7yceysa" Type="http://schemas.openxmlformats.org/officeDocument/2006/relationships/hyperlink" Target="http://kodeks.duckdns.org/document/1922" TargetMode="External"/><Relationship Id="rIddtz5vuzu0z7hkeo8fgx_m" Type="http://schemas.openxmlformats.org/officeDocument/2006/relationships/hyperlink" Target="http://kodeks.duckdns.org/document/205240" TargetMode="External"/><Relationship Id="rId4zpldcyeyuj2n6n0bn1en" Type="http://schemas.openxmlformats.org/officeDocument/2006/relationships/hyperlink" Target="http://kodeks.duckdns.org/document/1922" TargetMode="External"/><Relationship Id="rId1qeqxmg8n4wgbyami9k15" Type="http://schemas.openxmlformats.org/officeDocument/2006/relationships/hyperlink" Target="http://kodeks.duckdns.org/document/205240" TargetMode="External"/><Relationship Id="rIdxezkxc-a2m5vg5cemdzer" Type="http://schemas.openxmlformats.org/officeDocument/2006/relationships/hyperlink" Target="http://kodeks.duckdns.org/document/205240" TargetMode="External"/><Relationship Id="rId7bewtgyc5zjedz7rlu_p-" Type="http://schemas.openxmlformats.org/officeDocument/2006/relationships/hyperlink" Target="http://kodeks.duckdns.org/document/205240" TargetMode="External"/><Relationship Id="rIdb1nd-xds4coqkg6ufqv_0" Type="http://schemas.openxmlformats.org/officeDocument/2006/relationships/hyperlink" Target="http://kodeks.duckdns.org/document/205240" TargetMode="External"/><Relationship Id="rIdyuxvqbvmx0thcsk_m_x4_" Type="http://schemas.openxmlformats.org/officeDocument/2006/relationships/hyperlink" Target="http://kodeks.duckdns.org/document/205240" TargetMode="External"/><Relationship Id="rIdqslsvl8dssynb15gnhnc6" Type="http://schemas.openxmlformats.org/officeDocument/2006/relationships/hyperlink" Target="http://kodeks.duckdns.org/document/1922" TargetMode="External"/><Relationship Id="rId7" Type="http://schemas.openxmlformats.org/officeDocument/2006/relationships/image" Target="media/93bec1c1538034512fe33c1434ae0ea86b639d33.png"/><Relationship Id="rId6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2026-09-22T23:36:36.666Z</dcterms:created>
  <dcterms:modified xsi:type="dcterms:W3CDTF">2026-09-22T23:36:36.666Z</dcterms:modified>
</cp:coreProperties>
</file>

<file path=docProps/custom.xml><?xml version="1.0" encoding="utf-8"?>
<Properties xmlns="http://schemas.openxmlformats.org/officeDocument/2006/custom-properties" xmlns:vt="http://schemas.openxmlformats.org/officeDocument/2006/docPropsVTypes"/>
</file>