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с момента вступления в силу постановления Правления Нацбанка КР</w:t>
      </w:r>
    </w:p>
    <w:p>
      <w:pPr>
        <w:spacing w:after="120"/>
        <w:jc w:val="center"/>
      </w:pPr>
      <w:r>
        <w:rPr>
          <w:rFonts w:ascii="Arial" w:cs="Arial" w:eastAsia="Arial" w:hAnsi="Arial"/>
          <w:sz w:val="20"/>
          <w:szCs w:val="20"/>
        </w:rPr>
        <w:t xml:space="preserve">                      от 14 июля 2005 года № 22/2</w:t>
      </w:r>
    </w:p>
    <w:p>
      <w:r>
        <w:rPr>
          <w:rFonts w:ascii="Arial" w:cs="Arial" w:eastAsia="Arial" w:hAnsi="Arial"/>
          <w:sz w:val="24"/>
          <w:szCs w:val="24"/>
        </w:rPr>
        <w:t xml:space="preserve">Зарегистрировано  в  Министерстве  юстиции  Кыргызской  Республики  11марта 2003 года. Регистрационный номер 22-03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5 февраля 2003 года N 3/3                             ВРЕМЕННОЕ ПОЛОЖЕНИЕ              о минимальных требованиях к внешнему аудиту               банков и финансово-кредитных учреждений,           лицензируемых и регулируемых Национальным банком                         Кыргызской Республики      Настоящее Временное положение "О минимальных требованиях к внешнемуаудиту  банков  и  финансово-кредитных  учреждений,  лицензируемых   ирегулируемых  Национальным  банком Кыргызской  Республики"  (далее  потексту  -  Временное положение) разработано в соответствии с  ЗаконамиКыргызской Республики</w:t>
      </w:r>
    </w:p>
    <w:p>
      <w:r>
        <w:rPr>
          <w:rFonts w:ascii="Arial" w:cs="Arial" w:eastAsia="Arial" w:hAnsi="Arial"/>
          <w:sz w:val="24"/>
          <w:szCs w:val="24"/>
        </w:rPr>
        <w:t xml:space="preserve">"О банках и банковской деятельности в Кыргызской</w:t>
      </w:r>
    </w:p>
    <w:p>
      <w:r>
        <w:rPr>
          <w:rFonts w:ascii="Arial" w:cs="Arial" w:eastAsia="Arial" w:hAnsi="Arial"/>
          <w:sz w:val="24"/>
          <w:szCs w:val="24"/>
        </w:rPr>
        <w:t xml:space="preserve">Республике"</w:t>
      </w:r>
    </w:p>
    <w:p>
      <w:r>
        <w:rPr>
          <w:rFonts w:ascii="Arial" w:cs="Arial" w:eastAsia="Arial" w:hAnsi="Arial"/>
          <w:sz w:val="24"/>
          <w:szCs w:val="24"/>
        </w:rPr>
        <w:t xml:space="preserve">,</w:t>
      </w:r>
    </w:p>
    <w:p>
      <w:r>
        <w:rPr>
          <w:rFonts w:ascii="Arial" w:cs="Arial" w:eastAsia="Arial" w:hAnsi="Arial"/>
          <w:sz w:val="24"/>
          <w:szCs w:val="24"/>
        </w:rPr>
        <w:t xml:space="preserve">"Об аудиторской деятельности"</w:t>
      </w:r>
    </w:p>
    <w:p>
      <w:r>
        <w:rPr>
          <w:rFonts w:ascii="Arial" w:cs="Arial" w:eastAsia="Arial" w:hAnsi="Arial"/>
          <w:sz w:val="24"/>
          <w:szCs w:val="24"/>
        </w:rPr>
        <w:t xml:space="preserve">и</w:t>
      </w:r>
    </w:p>
    <w:p>
      <w:r>
        <w:rPr>
          <w:rFonts w:ascii="Arial" w:cs="Arial" w:eastAsia="Arial" w:hAnsi="Arial"/>
          <w:sz w:val="24"/>
          <w:szCs w:val="24"/>
        </w:rPr>
        <w:t xml:space="preserve">"О бухгалтерском  учете"</w:t>
      </w:r>
    </w:p>
    <w:p>
      <w:r>
        <w:rPr>
          <w:rFonts w:ascii="Arial" w:cs="Arial" w:eastAsia="Arial" w:hAnsi="Arial"/>
          <w:sz w:val="24"/>
          <w:szCs w:val="24"/>
        </w:rPr>
        <w:t xml:space="preserve">,соответствует стандартам аудита и устанавливает минимальные требования(критерии)   для   аудита  банков  и  финансово-кредитных   учреждений(Расчетно-сберегательная  компания,  Кыргызская   сельскохозяйственнаяфинансовая  корпорация, Финансовая компания по  поддержке  и  развитиюкредитных  союзов),  лицензируемых и регулируемых Национальным  банкомКыргызской Республики, далее по тексту - банки.                         I. Используемые определения      Для  целей  настоящего Временного положения используются  следующиеопределения:   Внешний  аудит  банка  -  независимая проверка  (аудит)  финансовойотчетности  банков  и  оказание  сопутствующих  аудиту  услуг  внешнимаудитором банка.   Внешний   аудитор  банка  -  независимая  аудиторская  организация,образованная в соответствии с требованиями законодательства КыргызскойРеспублики.   Письмо  руководству  - письменное, официальное  оповещение  внешнимаудитором   банка  заказчика  внешнего  аудита  банка   о   выявленныхнесоответствиях в финансовой отчетности банка, его системе внутреннегоконтроля, других недостатках и нарушениях, которые по мнению  внешнегоаудитора банка целесообразно исправить.   Независимость  внешнего  аудитора  банка  -  способность   внешнегоаудитора  банка действовать самостоятельно, независимо  от  чьего-либовлияния   на   результаты  его  заключений,  выводов  и  в   условиях,исключающих всякое постороннее воздействие на выражение мнения внешнимаудитором банка.   Пояснительная  записка  (раскрытия) к финансовой  отчетности  банкадокумент,   который  представляет  информацию  об  основе   подготовкифинансовой отчетности банка и конкретной учетной политике, выбранной ипримененной   для   существенных  операций   и   событий,   раскрываетинформацию,    требуемую    Международными   стандартами    финансовойотчетности,   которая  не  представлена  где-либо  еще  в   финансовойотчетности банка и обеспечивает дополнительную информацию, которая  непредставлена  в  самой финансовой отчетности банка, но необходима  дляобъективного представления.   Исполнительные   должностные   лица   банка   -   имеет   значение,определяемое  Законом  Кыргызской Республики "О  банках  и  банковскойдеятельности в Кыргызской Республике".   Инсайдеры  и аффилированные компании - имеет значение, определяемоеЗаконом  Кыргызской Республики "О банках и банковской  деятельности  вКыргызской Республике".                  II. Независимость внешнего аудитора банка      1.   Внешний   аудитор   банка   должен   оставаться   независимым,объективным,  избегать ситуаций, которые дают основание  считать,  чтосуществует конфликт интересов.   2.   При   определении   независимости   аудиторской   организации,Национальный  банк  Кыргызской Республики (НБКР)  будет  принимать  вовнимание  всю доступную информацию, подтверждающую наличие  отношений,подпадающих   под   определение  инсайдерских   и/или   аффилированныхкомпаний.  НБКР  не  признает,  что аудиторская  организация  являетсянезависимой  от  банка  или от любого его инсайдера  и  аффилированнойкомпании,  если  фактически  аудиторская  организация  независимой  неявляется  в  соответствии  с требованиями законодательства  КыргызскойРеспублики и настоящего Временного положения.   3.   Внешний   аудитор  банка  должен  соблюдать  ограничения   припроведении  внешнего  аудита банка, установленные  Законом  КыргызскойРеспублики   "Об  аудиторской  деятельности".  При  этом,  критериями,свидетельствующими  о зависимости внешнего аудитора  банка,  считаютсяследующие:   а)  в  период  проведения внешнего аудита банка любые из  аудитороваудиторской  организации, осуществляющей внешний  аудит  банка,  имеютпрямой  финансовый  или косвенный интерес в банке, являются  заемщикомбанка  или имеют иные аналогичные договоренности с банком, с  кем-либоиз членов Совета директоров или с крупными акционерами банка;   б)  имеют место отношения, при которых аудиторская организация, илилюбые  из  ее  аудиторов  по существу входят в  состав  исполнительныхдолжностных  лиц  банка  независимо от того, на  каком  основании  ониработают  в  банке  (в  штате, вне штата и др.) или  являются  лицами,подконтрольными руководству банка;   в)  существуют отношения, подпадающие под определение  инсайдерскихи/или аффилированных компаний.                   III. Требования к внешнему аудиту банка      1.  Внешний аудит банка должен проводиться в порядке, установленномзаконодательством    Кыргызской   Республики,   стандартами    аудита,признанными  в  Кыргызской  Республике,  а  также  в  соответствии   снастоящим Временным положением.   2. Банки проходят обязательный ежегодный аудит. Внешний аудит банкаосуществляется  аудиторской организацией,  правомочной  на  проведениеаудита  в  соответствии с законодательством Кыргызской  Республики  обаудиторской  деятельности,  о  лицензировании  и  настоящим  Временнымположением.  Аудиторы  аудиторской организации должны  соответствоватьтребованиям, установленным законодательством Кыргызской Республики  обаудиторской деятельности.   3.  Цель  проведения  внешнего аудита  банка  отличается  от  целейвнутреннего    аудита   банка   и   инспекторской   проверки    банка,осуществляемой органом банковского надзора.   Целью  внешнего аудита банка является выражение мнения в  отношениисоответствия финансовой отчетности банка во всех существенных аспектахустановленным основам представления финансовой отчетности.   3.1.  Выражение мнения (заключение внешнего аудитора)  не  являетсязаявлением или выводом в отношении финансового благополучия банка  илиего долгосрочной жизнеспособности.   3.2.  При  изучении существенных аспектов как минимум  должны  бытьрассмотрены:   (1)    Соответствие   учета   и   классификации    активов    банказаконодательству Кыргызской Республики, нормативным требованиям НБКР иобщепринятым нормам благоразумной банковской практики. Для этих  целейвнешнему аудитору банка следует выполнить все исчерпывающие процедуры,необходимые для получения информации в отношении того, что:   а)  кредитная  политика  и качество управления  кредитными  рискамиобеспечиваются  через  надлежащую  деятельность  Кредитного   комитетабанка; имеются процедуры рассмотрения кредитной заявки; обеспечиваетсясбор необходимой и достаточной информации о заемщике и его мониторинг;осуществляется  контроль за своевременностью возврата активов,  в  томчисле инсайдерами и аффилированными компаниями; обеспечена необходимаяобоснованность пролонгирования ссуд; обеспечена надлежащая  постановкаи проведение исковой работы;   б)  производится классификация кредитного портфеля и иных  активов,включая   забалансовые  обязательства,  и  осуществляются  необходимыеотчисления в резерв на покрытие потенциальных потерь и убытков;   в)  осуществляется  адекватный учет и оценка  прочей  собственностибанка, включая залоги;   г)   своевременно   подтверждаются  остатки   по   счетам   ссуднойзадолженности  и  счетам "лоро" и "ностро" банка,  соответствие  учетадепозитов установленной структуре депозитов и других заимствований;   д)   осуществляется   адекватный  учет  и   отчетность   по   видампрофессиональной  деятельности на рынке  ценных  бумаг,  а  также  приосуществлении доверительного управления.   (2)  Соответствие  учета  и  раскрытия  операций  с  инсайдерами  иаффилированными компаниями соответствующим требованиям.   Внешнему   аудитору  банка  следует  выполнить  все   исчерпывающиепроцедуры, необходимые для получения информации в отношении того, что:   а)  инсайдеры и аффилированные компании и операции с инсайдерами  иаффилированными компаниями установлены;   б)    существует   соответствующее   разрешение   и   политика   поосуществлению  операций  с  инсайдерами и аффилированными  компаниями,включая  их условия, и все эти операции надлежащим образом отражены  ираскрыты в финансовой отчетности банка;   в)    имеются    неоспоримые   доказательства,   что    дебиторскаязадолженность  в  результате операций с инсайдерами и  аффилированнымикомпаниями будет своевременно погашена;   г)  при анализе операций с инсайдерами и аффилированными компаниямисоблюдаются  общепринятые в банковской практике меры  предосторожности(такие как оценка кредитов, принятие залогов и т.п.).   (3)  Проведение  внешним  аудитором банка  исчерпывающих  процедур,необходимых  для  получения информации по следующим  аспектам  системывнутреннего контроля:   а)   адекватность  структуры  управления  банка  видам  и   объемамвыполняемых  банком  операций (участие органов управления  в  принятиирешений,  распределение  обязанностей  между  руководителями,  наличиеположений о структурных подразделениях и должностных инструкций);   б) организация контроля за отражением всех операций в бухгалтерскомучете и за подготовкой достоверной отчетности;   в) организация работы внутреннего контроля в банке;   г)  организация  контроля  за  деятельностью  дочерних  компаний  ифилиалов банка;   д) адекватность системы внутреннего контроля банка;   е)  выполнение рекомендаций предыдущей аудиторской проверки в  видеразработки новых или совершенствования действующих внутренних процедурбанка, а также по улучшению системы внутреннего контроля банка.   (4)  Соответствие операций и процедур проведения операций банка  поосуществлению   платежей   и   расчетов  законодательству   КыргызскойРеспублики  и  нормативным требованиям НБКР. Для этих  целей  внешнемуаудитору банка необходимо провести проверку в отношении того, в  какойстепени соблюдается и обеспечивается:   а)   соответствие  бумажных  платежных  документов  их  электронныманалогам;   б) своевременность проведения платежей;   в)   условие   конфиденциальности  и  безопасности  при  проведенииэлектронных  платежей  и работе с личными ключами  уполномоченных  лицбанка, соблюдаются правила их хранения и использования;   г)  своевременное и правильное зачисление средств на счета клиентови списание средств со счетов клиентов;   д)   своевременный  прием  и  передача  информации  при  проведенииэлектронных платежей;   е) хранение исходящих и входящих электронных платежных документов втечение    срока,   предусмотренного   законодательством    КыргызскойРеспублики;   ж)   выполнение  требований  по  заполнению  реквизитов   платежныхдокументов.   (5)  Выполнение  внешним аудитором банка в полном  объеме  процедурСтандарта  N 7 "Мошенничество и ошибки" и других требований КыргызскихСтандартов Аудита.   4.  С  целью  обеспечения раскрытия существенных  аспектов  внешнийаудитор  банка проводит консультации с сотрудниками службы внутреннегоаудита  банка для получения информации о системе внутреннего  контролябанка,  а  также  информации  о  выявленных  проблемах  банка  службойвнутреннего аудита банка. Внешний аудитор банка должен иметь доступ ковсем материалам и отчетам службы внутреннего аудита банка.   5.   Банки   самостоятельно,  в  соответствии  с  законодательствомКыргызской Республики, выбирают аудиторскую организацию для проведениявнешнего   аудита  банка  и  уведомляют  об  этом  НБКР   в   порядке,установленном настоящим Временным положением.   Совет  директоров банка осуществляет отбор внешнего аудитора банка,проводит  переговоры с аудиторской организацией в отношении  гонорара,условий  проведения  внешнего  аудита банка  и  представляет  внешнегоаудитора  банка  на  рассмотрение Общего  собрания  акционеров  банка.Процедуры  отбора  внешнего аудитора банка должны  быть  завершены  допроведения  Общего  собрания акционеров банка. Внешний  аудитор  банкаизбирается (назначается) Общим собранием акционеров банка.   При  заключении  договора должны быть учтены требования  настоящегоВременного положения.   При  разработке  процедур отбора внешнего  аудитора  банка,  Советудиректоров банка необходимо учесть следующее:   7.1.   Аудиторы,  привлекаемые  к  внешнему  аудиту  банка,  должныобладать  необходимой квалификацией, подтвержденной в соответствии  состатьей 9 Закона Кыргызской Республики "Об аудиторской деятельности  вКыргызской Республике" и иметь знания в области банковского дела.   7.2.  Банк не должен привлекать аудиторскую организацию в  качествевнешнего аудитора банка, если имеют место обстоятельства, указанные  вп.3 раздела II настоящего Временного положения.   7.3.  В  договоре на проведение внешнего аудита банка  должно  бытьвключено условие о подтверждении внешним аудитором банка Пояснительнойзаписки (раскрытий) к финансовой отчетности банка.   7.4.   Внешний  аудит  банка  рекомендуется  проводить  аудиторскойорганизацией, имеющей опыт аудиторской деятельности не менее трех лет.При   выборе  аудиторской  организации  рекомендуется  приглашать  длявнешнего  аудита  банка  аудиторскую организацию  с  опытом  работы  всоответствии  с  Международными стандартами  аудита  и  Международнымистандартами финансовой отчетности.   Рекомендуется  рассматривать не менее трех аудиторских  организацийдля  выбора наиболее приемлемой аудиторской организации с точки зрениякачества  и  цены  услуг внешнего аудита банка.  В  период  проведениявнешнего  аудита  рекомендуется  иметь  неизменный  состав  аудиторов,привлекаемых внешним аудитором банка.   7.5.  Совету директоров банка, в процессе отбора внешнего  аудиторабанка,    рекомендуется   потребовать   от   аудиторской   организациипредставить:   а)  список  финансово-кредитных учреждений  и  других  организаций,внешний  аудит которых осуществляла данная аудиторская организация  запоследние три года;   б)   предложение,   включающее  планируемый   масштаб   аудиторскойпроверки,  период,  который будет изучен в ходе аудиторской  проверки,график  проведения  внешнего аудита банка,  а  также  отчеты,  которыепланируется подготовить.   7.6. Банк должен сообщить НБКР в течение трех рабочих дней:   а) после принятия решения Общим собранием акционеров банка о выборе(назначении)   внешнего   аудитора  банка,   данные   об   аудиторскойорганизации,  которую банк намеревается привлечь в  качестве  внешнегоаудитора банка.   В  сообщении  банка должно быть указано о наличии  лицензии  (номерлицензии,  дата получения, срок действия, кем выдана), адрес,  включаятелефоны  аудиторской  организации,  Ф.И.О.  руководителя  аудиторскойорганизации;   б) после принятия решения о смене внешнего аудитора банка, если этасмена  внешнего аудитора банка произошла в период проведения  внешнегоаудита банка.   8.  Если  внешний  аудитор  банка выявит  какие-либо  недостатки  вфинансовой   отчетности  банка,  в  системе  внутреннего  контроля   иоперациях  банка,  то  он  должен  представить  Письмо  руководству  срекомендациями  по  совершенствованию  определенных  видов   практики,процедур и системы внутреннего контроля банка.   Письмо   руководству  оформляется  как  внешняя   почта   банка   ирегистрируется   банком  в  соответствии  с   процедурами   банка   порегистрации внешней входящей корреспонденции.   9.  Внешний  аудитор  банка  сообщает  в  порядке,  предусмотренномзаконодательством Кыргызской Республики, в НБКР:   а)  о  решении отказаться от осуществления внешнего аудита банка  входе аудиторской проверки банка;   б)  при  выявлении  сделки  и/или  обстоятельствах,  которые  могутпредставлять угрозу для жизнеспособности банка;   в) в случае раскрытия мошенничества или мошеннической схемы;   г) в случае отказа банка сообщить какую-либо информацию в НБКР;   д)  в  иных  случаях, предусмотренными законодательством КыргызскойРеспублики.   10.  НБКР  в  порядке,  установленном законодательством  КыргызскойРеспублики,  может  предоставить внешнему аудитору  банка  необходимуюинформацию, относящуюся к вопросам внешнего аудита банка.   11. НБКР не признает мнение (заключение) внешнего аудитора банка  ине    примет    финансовую   отчетность   банка,   если    обнаружатсяобстоятельства, которые включают, но не ограничиваются следующими:   11.1.   Выявление   фактов   сокрытия  информации,   являющейся   всоответствии   со   статьей  11  Закона  Кыргызской   Республики   "Обаудиторской  деятельности  в  Кыргызской  Республике"  основанием  длявыводов об ограничениях при проведении аудита;   11.2.  Осуществление  аудиторской  организацией  деятельности,   непредусмотренной выданной ей лицензией;   11.3.  Выявление фактов несоответствия законодательству  КыргызскойРеспублики и настоящему Временному положению;   11.4. Отсутствие независимости внешнего аудитора банка;   11.5.  Не  соблюдение и/или незнание внешним аудитором  необходимыхстандартов, практики аудита и бухгалтерского учета.   При   обнаружении   вышеуказанных  обстоятельств,   НБКР   направитсоответствующее  уведомление  в  адрес  банка.  Банк  обязан  провестивнешний  аудит  банка  в соответствии с требованиями  законодательстваКыргызской Республики и настоящего Временного положения.   12.  При несоблюдении банком требований законодательства КыргызскойРеспублики   об  аудиторской  деятельности  и  настоящего   Временногоположения  НБКР  вправе применять предупредительные  меры  и  санкции,предусмотренные законодательством Кыргызской Республики.                 IV. Требования к предоставлению заключения                        внешнего аудитора банка      1.  Банк  должен  представить в НБКР не  позднее  пяти  дней  послеполучения банком заключения внешнего аудитора банка:   - копию аудиторского заключения внешнего аудитора банка, завереннуювнешним аудитором банка в установленном порядке, с приложенными к немупубликуемыми    формами   финансовой   отчетности    банка,    включаяПояснительную записку (раскрытия) к финансовой отчетности банка;   -  отзыв  внешнего аудитора банка о том, что все раскрытия, включаяраскрытия по классификации активов банка, формированию резервов банка,оценке  залогов,  структуре  депозитов,  инсайдерам  и  аффилированнымкомпаниям   и   другие   необходимые   раскрытия,   представленные   вПояснительной  записке  (раскрытиях) к  финансовой  отчетности  банка,достоверно  отражают деятельность банка в период,  охваченный  внешнимаудитом банка.   2. Банки публикуют в средствах массовой информации республиканскогои   местного  значения  финансовую  отчетность,  заключение   внешнегоаудитора  банка  и представляют в НБКР копии изданий, в  которых  былаопубликована  отчетность банка, не позднее 30 апреля года,  следующегоза отчетным.   Публикуемыми  формами  финансовой отчетности,  являются  Балансовыйотчет  о  финансовом состоянии на конец дня 31 декабря  (форма  N  1),Отчет  о  прибылях и убытках (формы N 2 или N 2-а), Отчет  о  движенииденежных  средств  (форма  N  3) и Отчет  об  изменениях  в  структурекапитала   (форма   N   4),   утвержденные  постановлением   ПравленияНационального банка Кыргызской Республики от 19 марта 1997 года N  6/8и Пояснительная записка (раскрытия) к финансовой отчетности банка.                         V. Заключительные положения      1.  Исполнительный  орган  банка отвечает  за  то,  что  финансоваяотчетность банка подготовлена в соответствии с установленными основамипредставления  финансовой  отчетности  и  представляет  объективную  идостоверную  информацию  о  его  финансовом  состоянии  и  результатахдеятельности банка.   2.  Оплата  услуг внешнего аудитора банка должна осуществляться  засчет средств банка на основе заключенного договора.   3.  Внешний  аудит  банков не отменяет и не заменяет  осуществлениебанковского надзора за деятельностью банков со стороны НБКР.   К   инспекционной  проверке  деятельности  банков  и  их   филиаловНациональным  банком  Кыргызской  Республики  в  случае  необходимостипривлекается  независимая  аудиторская организация  и/или  аудитор  надоговорной основе для выполнения:   -  обзора методов, используемых банком для составления регулятивныхотчетов;   - оценки адекватности управления и системы внутреннего контроля;   -  оценки  системы внутреннего контроля (включая службу внутреннегоаудита);   - оценки следованию принципам МСФО;   -    оценки    соответствия    деятельности    банка    требованиямзаконодательства Кыргызской Республики и нормативным актам НБКР и др.   4. Исполнительные должностные лица банка обязаны:   -  создавать  внешнему аудитору банка условия для своевременного  иполного    проведения   аудиторской   проверки,   предоставлять    всюдокументацию,  необходимую для ее проведения, а также  давать  по  егозапросу разъяснения и объяснения в устной и письменной форме;   -   оперативно  устранять  все  выявленные  аудиторской   проверкойнарушения,  в  том числе по ведению бухгалтерского учета,  составлениюфинансовой отчетности, в системе внутреннего контроля банка;   - представлять Национальному банку Кыргызской Республики заверенныебанком копии Писем руководству, полученные от внешнего аудитора банка,не позднее пяти дней после их получения.   5.   Исполнительным   должностным   лицам   и   работникам   банковзапрещается:   -  оказывать  воздействие  на внешнего аудитора  с  целью  изменитьобоснованные  и  подтвержденные  документами  и  расчетами  выводы  порезультатам внешнего аудита банка;   -  предпринимать любые действия с целью ограничения круга вопросов,подлежащих выяснению, при проведении внешнего аудита банка;   -   ограничивать  доступ  внешнего  аудитора  банка  к  документам,отчетности,  сотрудникам банка, а также к помещениям банка,  если  этонеобходимо для целей проведения внешнего аудита банка.   При возникновении указанных событий, внешний аудитор банка сообщаето них в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jwmqujl5uow3sovxkat1">
      <w:r>
        <w:rPr>
          <w:rFonts w:ascii="Arial" w:cs="Arial" w:eastAsia="Arial" w:hAnsi="Arial"/>
          <w:color w:val="132D3F"/>
          <w:sz w:val="16"/>
          <w:szCs w:val="16"/>
          <w:u w:val="single"/>
        </w:rPr>
        <w:t xml:space="preserve">dalil.kg/document/30711</w:t>
      </w:r>
    </w:hyperlink>
  </w:p>
  <w:p>
    <w:pPr>
      <w:spacing w:after="0" w:before="40"/>
      <w:jc w:val="center"/>
    </w:pPr>
    <w:hyperlink w:history="1" r:id="rIdj9qyhi08corgp5fbxtl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jwmqujl5uow3sovxkat1" Type="http://schemas.openxmlformats.org/officeDocument/2006/relationships/hyperlink" Target="https://dalil.kg/document/30711" TargetMode="External"/><Relationship Id="rIdj9qyhi08corgp5fbxtl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2026-09-24T14:52:19.313Z</dcterms:created>
  <dcterms:modified xsi:type="dcterms:W3CDTF">2026-09-24T14:52:19.313Z</dcterms:modified>
</cp:coreProperties>
</file>

<file path=docProps/custom.xml><?xml version="1.0" encoding="utf-8"?>
<Properties xmlns="http://schemas.openxmlformats.org/officeDocument/2006/custom-properties" xmlns:vt="http://schemas.openxmlformats.org/officeDocument/2006/docPropsVTypes"/>
</file>