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chvdjysh9eadl5vbksx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21 мая2003 года. Регистрационный номер 50-03    г.Бишкек от 21 мая 2003 года N 73             ПРИКАЗ МИНИСТЕРСТВА ЮСТИЦИИ КЫРГЫЗСКОЙ РЕСПУБЛИКИ          Об утверждении Правил профессиональной этики адвокатов    В  целях  обеспечения  соблюдения адвокатами  норм  профессиональнойэтики  при  исполнении своих профессиональных обязанностей  по  защитеправ  и свобод граждан и юридических лиц, гарантированных КонституциейКыргызской Республики, приказываю:  1. Утвердить прилагаемые Правила профессиональной этики адвокатов.  2.  Заведующей отделом по работе с нотариатом, адвокатурой,  ГЦСЭ  иЦЗРК Сейдалиевой Марипе Эрмековне:  -  зарегистрировать настоящий приказ в соответствии с установленнымиправилами;  - довести настоящий приказ до сведения практикующих адвокатов.    Первый вице-премьер-министр,  Министр юстиции Кыргызской  Республики                 К.Осмонов                                    Утверждены                     приказом Министерства юстиции                         Кыргызской Республики                       от 21 мая 2003 года N 73                                  ПРАВИЛА                   профессиональной этики адвокатов    Правила  профессиональной  этики  адвокатов  -  это  система   норм,устанавливающих и регулирующих правила поведения адвокатов.  Настоящие   Правила  разработаны  в  соответствии   с   </w:t>
      </w:r>
      <w:hyperlink w:history="1" r:id="rIdzmonfxx5rbvizdvf70-e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w:t>
      </w:r>
      <w:hyperlink w:history="1" r:id="rIdyrim6uu-sucqhpjcq8h8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адвокатскойдеятельности"  и  иными  нормативными  актами  Кыргызской  Республики,регулирующими  порядок  осуществления  адвокатской  деятельности,  приисполнении  адвокатом  своих профессиональных обязанностей  по  защитеправ  и свобод граждан и юридических лиц, гарантированных КонституциейКыргызской Республики.                        1. Принципы этики адвоката    Юридическая   помощь   адвоката  юридическим  и   физическим   лицамосновывается на следующих принципах, определенных Законом:  - самостоятельность адвокатской деятельности;  -   демократичность  и  коллегиальность  во  взаимоотношениях  междуадвокатами;  -    добровольность   членства   в   профессиональном   общественномобъединении адвокатов.  Кроме  того,  в процессе осуществления профессиональной деятельностиадвокат руководствуется также следующими принципами:  - законности - неукоснительном исполнении нормативных правовых актови  соответствующих  им  иных  правовых актов  лицами,  осуществляющимиадвокатскую деятельность;  -   доступности   -   каждому   гражданину   Кыргызской   РеспубликиКонституцией   гарантировано  оказание  профессиональной   юридическойпомощи  без каких-либо ограничений, дополнительной гарантией  являетсябесплатное оказание юридической помощи малоимущим гражданам;  -  профессионализма  -  адвокат обязан иметь  необходимые  знания  инавыки для занятия адвокатской деятельностью и постоянно работать  надих  совершенствованием,  изучать  научную  и  юридическую  литературу,судебную  практику,  изменения и дополнения,  вносимые  в  действующеезаконодательство Кыргызской Республики;  -   конфиденциальности  -  нераспространение  адвокатом  сведений  осодержании  бесед,  устных  и письменных консультаций,  переговоров  склиентом  или иной информации, относящейся к осуществлению адвокатскойдеятельности как во время оказания помощи, выполнения поручения, так ипосле   их   завершения  (установленный  Законом  принцип   соблюденияадвокатской тайны);  -  тактичности - в отношениях с клиентами, коллегами по работе  бытькорректным,  вежливым  и  принципиальным,  строить  отношения  в  духеуважения,   доверия   и  сотрудничества,  поддерживать   благоприятныйнравственно психологический климат в адвокатском учреждении;  -  взаимопомощи  -  по просьбе коллег оказывать  консультационную  ииную, профессиональную помощь;  -  оптимизации труда - проявлять добросовестное отношение  к  труду,обязательность и пунктуальность.  Адвокат  осуществляет свою профессиональную деятельность  независимоот  каких-либо  влияний, руководствуясь собственным  правосознанием  ипринципами указанными в настоящих Правилах.  Адвокат   обязан   воздерживаться  от  действий,  порочащих   званиеадвоката, честь и достоинство лиц, участвующих в процессе.                2. Назначение Правил профессиональной этики    Правила    профессиональной   этики   предполагают   неукоснительноесоблюдение  адвокатами норм этики с целью обеспечения  исполнения  имисвоих  профессиональных  обязанностей  в  соответствии  с  нормативнойправовой    базой   Кыргызской   Республики,   регулирующей    порядокосуществления адвокатской деятельности.  Несоблюдение   норм   профессиональной   этики   влечет    наложениедисциплинарных       взысканий,      предусмотренных       действующимзаконодательством  Кыргызской  Республики,  уставами   и   положениямисаморегулируемых профессиональных организаций адвокатов.                3. Ограничения, связанные с этикой адвоката    Адвокаты  не  могут находиться на государственной службе.  Адвокатамразрешается заниматься преподавательской, научной или иной  творческойдеятельностью.            4. Гарантии соблюдения норм профессиональной этики    Соблюдение     этических    правил    гарантируется    совокупностьюорганизационных  мер  и корпоративных мер, установленных  нормативнымиправовыми актами и настоящими Правилами.  Допускаются  к праву занятия адвокатской деятельностью только  лица,имеющие  определенный  стаж  работы по  юридической  специальности,  исдавшие квалификационный экзамен.  Лица,    получившие   лицензию   на   право   занятия    адвокатскойдеятельностью,  должны быть ознакомлены с настоящим Кодексом,  обязаныизучить   их  и  действовать  в  соответствии  с  данными  нормами   впрактической деятельности.                     5. Отношения адвоката с клиентами    Руководствуясь нормами законодательства и настоящих Правил,  адвокатвсегда обязан действовать в интересах клиента.  Адвокат   признает  право  клиента  на  свободный  выбор   адвоката.Недопустимо навязывание клиенту своих услуг.  Адвокат  не  должен допускать конфликта интереса  своих  клиентов  ипотому  не  вправе  принимать поручения, если представление  интересоводного  клиента находится в противоречии с интересами других  клиентовили его собственными интересами.  Адвокат  не  должен  принимать поручения, если  не  уверен  в  своейкомпетентности      в     вопросах     применения     соответствующегозаконодательства.  Адвокат высказывает беспристрастное мнение о вероятном исходе дела.  Адвокат  не  вправе  давать заверения клиенту в успешном  завершениидела,  намекать на особые отношения с представителями судебной  властиво избежание подрыва их авторитета.  Адвокат информирует своего клиента о материалах дела, чтобы тот  могпринять обдуманное решение в защиту своих интересов.  Адвокат  помимо  ведения  дела оказывает  клиенту  иную  юридическуюпомощь  и в частности объясняет правовое значение возникающих проблем,советы адвоката не должны выходить за рамки закона.  Адвокат не должен умышленно затягивать рассмотрение дела.  Адвокат  обязан обеспечить высокий стандарт доверия в  отношениях  склиентом.  Адвокат не может использовать в личных целях полученную  отклиента информацию.  Адвокат назначает разумный гонорар за свою работу, учитывая при этомследующие обстоятельства:  - сложность дела;  -   необходимые   затраты   времени,   длительность   процесса   илисоответствующих  консультаций и вероятность того, что  согласие  вестиданное дело заставит адвоката отказаться от ведения других дел;  - материальное положение клиента;  - свой профессиональный опыт и собственную репутацию;  -  необходимость  проведения исследований  с  участием  оплачиваемыхспециалистов.  Адвокат  не должен злоупотреблять гонорарным соглашением, основаннымна почасовой оплате, используя процедуры, требующие много времени.                     6. Отношения адвоката с клиентом,                  предъявляющим незаконные требования    Адвокат   обязан   отказаться  от  предоставления   услуг   клиенту,предъявляющему требования, которые противоречат закону, или когда  длязащиты  своих интересов он требует использовать незаконные средства  испособы,  а также отказаться от ведения дела в тех случаях, когда  дляотстаивания   своих  интересов  предлагает  использовать  сомнительныесредства.                    7. Отношения адвоката с подзащитным    Адвокат   не  должен  заранее  гарантировать  полное  удовлетворениетребований  клиента.  Он  не вправе изменять позицию  защиты,  которуюсогласовал с клиентом и признавать доказанной вину подзащитного,  еслипоследний ее не признает.  Адвокату  следует  проявлять  повышенное  внимание  к  подзащитному,который  находится  под стражей, помня, что арестованный  пребывает  всостоянии  не  только  социальной, но  и  физической  изоляции,  лишенобычной обстановки связей, изменен его привычный уклад жизни, к  этомуследует  добавить  нравственные и физические  страдания,  связанные  слишением  свободы.  В связи с чем, адвокату следует  трезво  оцениватьсвои профессиональные возможности по конкретному делу и в случае, еслион  не способен провести защиту на должном уровне, он обязан поставитьоб этом клиента в известность.             8. Отношения адвоката с органами предварительного           следствия и администрацией мест предварительного                  заключения и содержания задержанных    Адвокат должен с уважением относиться к должностным лицам, гражданами  другим  лицам,  с  которыми приходится общаться  при  осуществлениипрофессиональной деятельности.  В  случае,  если при расследовании дела проявляется тенденциозность,ущемляющая  права  обвиняемого,  адвокат  обязан  реагировать  на  этинарушения всеми предусмотренными законом средствами.  При  посещении подзащитных в местах содержания под стражей,  адвокатобзан  строго  соблюдать  законодательство,  регулирующее  порядок   иусловия общения с лицами, находящимися под стражей.  Адвокат  не  имеет  права  передавать своему  подзащитному,  которыйнаходится  под  стражей,  записки, вещи,  продукты,  иные  запрещенныепредметы, равно как и передавать от него что-либо другим лицам.  При   любых  обстоятельствах  адвокат  обязан  требовать,  в  случаенеобходимости,  предоставления  свиданий  наедине  с  подзащитным  безограничения их числа и времени.           9. Отношения адвоката с судом и участниками процесса    В  процессе  судебного разбирательства при рассмотрении арбитражных,гражданских  и  уголовных дел адвокат признан  способствовать  суду  ввынесении   законного  и  обоснованного,  справедливого  решения   илиприговора. С этой целью адвокат принимает активное участие в  судебномразбирательстве,  исследовании  доказательств,  излагает   суду   своидоводы, опираясь на проверенные в судебном заседании факты и материалыдела.  Адвокат  в  суде  должен  беспрекословно  подчиняться  распоряжениямпредседательствующего,  соблюдать  установленный   порядок   судебногозаседания. Каждое действие адвоката в суде, каждое произнесенное словодолжно быть взвешенно, аргументирование и обдуманно.  Предупреждение,   вынесенное  адвокату  судом,   откладывание   деласлушанием по вине адвоката, определение суда на неправильные  действияадвоката   в  суде  с  сообщением  в  орган  юстиции,  рассматриваютсяпоследним,  как  грубое  нарушение  адвокатом  процессуальных  норм  ипрофессиональной    этики   и   влекут   за    собой    дисциплинарнуюответственность.   К   грубым   нарушениям   процессуальных   норм   ипрофессиональной этики относятся и факты неявки адвокатами в  суд  безуважительной   причины,  и  систематические   опоздания   в   судебныезаседания.  Непозволительны   пререкания  адвоката  с  судом   или   нетактичныевысказывания в адрес участников процесса.                   10. Дисциплинарные проступки адвоката                       и ответственность за них    Нарушение  требований Закона Кыргызской Республики  "Об  адвокатскойдеятельности",  неисполнение  или  ненадлежащее  исполнение  адвокатомвозложенных на него профессиональных обязанностей, действия  адвоката,подрывающие  престиж адвокатского сообщества, являются дисциплинарнымипроступками  и  влекут  за  собой меры  дисциплинарного  и  моральноговоздействия.  За  допущенные  в  работе нарушения Министерство юстиции  КыргызскойРеспублики,  как  уполномоченный Правительством Кыргызской  Республикилицензирующий   орган   вправе  применять   следующие   дисциплинарныевзыскания:  -  предупреждение о недопустимости нарушения Правил профессиональнойэтики адвокатов;  - лишение лицензии на право занятия адвокатской деятельностью.  Уставами  профессиональных  объединений адвокатов  и  положениями  одисциплине   могут   быть  предусмотрены  иные   виды   дисциплинарныхвзысканий.  Право выбора меры дисциплинарного взыскания принадлежит председателюКвалификационной комиссии по приему квалификационного экзамена у  лиц,претендующих  на  получение  лицензии  на  право  занятия  адвокатскойдеятельностью при Министерстве юстиции Кыргызской Республики.  Решение  о наложении дисциплинарного взыскания может быть обжалованов судебном порядке.                   11. Порядок применения дисциплинарных                    взысканий в отношении адвокатов    В   соответствии   с  действующим  законодательством  дисциплинарныевзыскания  в  отношении адвокатов применяются на основании результатовслужебного  расследования, проводимого Квалификационной комиссией  приМинистерстве юстиции Кыргызской Республики.  Основанием  к  назначению служебного расследования является  наличиесведений  и фактов о совершенном нарушении или ненадлежащем исполнениисвоих обязанностей, полученных из следующих источников:  -  докладов  и  информации должностных лиц или  руководящих  органовпрофессиональных объединений адвокатов;  - данных, исходящих от правоохранительных органов;  - по определению суда о неправильных действиях адвокатов;  -  публикаций в средствах массовой информации, содержащих сведения онарушениях со стороны адвокатов;  -  по заявлениям и жалобам, письмам физических и юридических лиц  надействия адвокатов.  Служебное  расследование проводится по каждому факту  нарушения  илиненадлежащего исполнения адвокатом своих профессиональных обязанностейв   целях   обеспечения  оказания  юридическим  и   физическим   лицамквалифицированной юридической помощи.  Дисциплинарное взыскание применяется непосредственно за обнаружениемпроступка,  но  не  позднее одного месяца со дня его  обнаружения,  несчитая времени болезни адвоката или пребывания его в отпуске.  Днем  обнаружения проступка считается день, когда о проступке  сталоизвестно лицензиару.  Дисциплинарное  взыскание  не  может быть  применено  позднее  шестимесяцев  со  дня совершения проступка. В указанные сроки не включаетсявремя проведения служебного расследования.  Срок  действия  дисциплинарного взыскания не может превышать  одногогода  со  дня  его применения. Если в течение этого срока  адвокат  небудет подвергнут новому дисциплинарному взысканию, то он считается  неподвергавшимся дисциплинарному взысканию.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_dz4rn4bbuhspchkl-ig">
      <w:r>
        <w:rPr>
          <w:rFonts w:ascii="Arial" w:cs="Arial" w:eastAsia="Arial" w:hAnsi="Arial"/>
          <w:color w:val="132D3F"/>
          <w:sz w:val="16"/>
          <w:szCs w:val="16"/>
          <w:u w:val="single"/>
        </w:rPr>
        <w:t xml:space="preserve">dalil.kg/document/30714</w:t>
      </w:r>
    </w:hyperlink>
  </w:p>
  <w:p>
    <w:pPr>
      <w:spacing w:after="0" w:before="40"/>
      <w:jc w:val="center"/>
    </w:pPr>
    <w:hyperlink w:history="1" r:id="rIdlbzhz6rpb0ovv6zfvkvd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hvdjysh9eadl5vbksxl" Type="http://schemas.openxmlformats.org/officeDocument/2006/relationships/hyperlink" Target="https://dalil.kg/document/202591" TargetMode="External"/><Relationship Id="rIdzmonfxx5rbvizdvf70-e6" Type="http://schemas.openxmlformats.org/officeDocument/2006/relationships/hyperlink" Target="https://dalil.kg/document/1" TargetMode="External"/><Relationship Id="rIdyrim6uu-sucqhpjcq8h8i" Type="http://schemas.openxmlformats.org/officeDocument/2006/relationships/hyperlink" Target="https://dalil.kg/document/2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_dz4rn4bbuhspchkl-ig" Type="http://schemas.openxmlformats.org/officeDocument/2006/relationships/hyperlink" Target="https://dalil.kg/document/30714" TargetMode="External"/><Relationship Id="rIdlbzhz6rpb0ovv6zfvkvd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2026-10-01T18:31:28.974Z</dcterms:created>
  <dcterms:modified xsi:type="dcterms:W3CDTF">2026-10-01T18:31:28.974Z</dcterms:modified>
</cp:coreProperties>
</file>

<file path=docProps/custom.xml><?xml version="1.0" encoding="utf-8"?>
<Properties xmlns="http://schemas.openxmlformats.org/officeDocument/2006/custom-properties" xmlns:vt="http://schemas.openxmlformats.org/officeDocument/2006/docPropsVTypes"/>
</file>