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 ДЕЙСТВИЕ</w:t>
      </w:r>
    </w:p>
    <w:p>
      <w:pPr>
        <w:spacing w:after="120"/>
        <w:jc w:val="both"/>
      </w:pPr>
      <w:r>
        <w:rPr>
          <w:rFonts w:ascii="Arial" w:cs="Arial" w:eastAsia="Arial" w:hAnsi="Arial"/>
          <w:sz w:val="20"/>
          <w:szCs w:val="20"/>
        </w:rPr>
        <w:t xml:space="preserve"> в соответствии со статьей 36 </w:t>
      </w:r>
      <w:hyperlink w:history="1" r:id="rIdud-iei3ypcdbz7wbpsdal">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
 "О нормативных правовых актах Кыргызской Республики"</w:t>
      </w:r>
    </w:p>
    <w:p>
      <w:r>
        <w:rPr>
          <w:rFonts w:ascii="Arial" w:cs="Arial" w:eastAsia="Arial" w:hAnsi="Arial"/>
          <w:sz w:val="24"/>
          <w:szCs w:val="24"/>
        </w:rPr>
        <w:t xml:space="preserve">Зарегистрировано в Министерстве юстиции Кыргызской Республики 6 июня2003 года. Регистрационный номер 59-03    г.Бишкек от 27 мая 2003 года N 202         ПРИКАЗ МИНИСТЕРСТВА ЗДРАВООХРАНЕНИЯ КЫРГЫЗСКОЙ РЕСПУБЛИКИ               Об утверждении стоимости Полиса обязательного                 медицинского страхования на 2003 год    В целях реализации</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Кыргызской Республикиот   31   октября  2001  года  "Об  утверждении  Положения  о   Полисеобязательного   медицинского  страхования   для   граждан   КыргызскойРеспублики,   самостоятельно  уплачивающих  взносы   на   обязательноемедицинское    страхование",   и   дальнейшего   охвата   обязательныммедицинским   страхованием  незастрахованного   населения   республикиприказываю:  1.    Утвердить    стоимость   Полиса   обязательного   медицинскогострахования,    согласованную   с   государственной   комиссией    приПравительстве  Кыргызской Республики по-антимонопольной  политике,  на2003 год в размере 400 сомов.  2.  Фонду  обязательного медицинского страхования  при  Министерствездравоохранения   Кыргызской  Республики  зарегистрировать   настоящийприказ в Министерстве юстиции Кыргызской Республики.  3.  Считать  утратившим  силу  приказ  Министерства  здравоохраненияКыргызской Республики N 37 от 6 февраля 2003 г.  4.   Контроль   за  исполнением  настоящего  приказа  возложить   назаместителя министра Ибраимову А.С.    Министр здравоохранения  Кыргызской Республики                               М.Мамытов          Согласовано                                   Утверждено  приказом Госкомиссии                          приказом Минздрава  при Правительстве                            Кыргызской Республики  Кыргызской  Республики                        от 27 мая 2003 года N 202  по  антимонопольной политике     от 21 мая 2003 года N 102                                ПРЕЙСКУРАНТ        стоимости Полиса ОМС для граждан Кыргызской Республики,            добровольно уплачивающих взносы на обязательное                  медицинское страхование на 2003 год  -----------------------------------------------------------------------| N |                    Наименование                   |   Цена за||п/п|                                                   |единицу(сом)||---|---------------------------------------------------|-------------||1. |Стоимость Полиса ОМС для граждан Кыргызской        |     400||   |Республики, добровольно уплачивающих взносы на     |||   |обязательное медицинское страхование               ||-----------------------------------------------------------------------  Примечание: Стоимость Полиса ОМС - это размер взноса на обязательноемедицинское страхование, внесенного гражданином Кыргызской  Республикидобровольно на 12 календарных месяцев.    Генеральный директор -  Заместитель министра здравоохранения  Кыргызской Республики                                 А.Ибраимова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ltpbxa_0zdqveeavjypl">
      <w:r>
        <w:rPr>
          <w:rFonts w:ascii="Arial" w:cs="Arial" w:eastAsia="Arial" w:hAnsi="Arial"/>
          <w:color w:val="132D3F"/>
          <w:sz w:val="16"/>
          <w:szCs w:val="16"/>
          <w:u w:val="single"/>
        </w:rPr>
        <w:t xml:space="preserve">dalil.kg/document/30728</w:t>
      </w:r>
    </w:hyperlink>
  </w:p>
  <w:p>
    <w:pPr>
      <w:spacing w:after="0" w:before="40"/>
      <w:jc w:val="center"/>
    </w:pPr>
    <w:hyperlink w:history="1" r:id="rIdjkv4rwzm4_nedrjj-jp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d-iei3ypcdbz7wbpsdal"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ltpbxa_0zdqveeavjypl" Type="http://schemas.openxmlformats.org/officeDocument/2006/relationships/hyperlink" Target="https://dalil.kg/document/30728" TargetMode="External"/><Relationship Id="rIdjkv4rwzm4_nedrjj-jp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2026-10-01T18:42:12.091Z</dcterms:created>
  <dcterms:modified xsi:type="dcterms:W3CDTF">2026-10-01T18:42:12.091Z</dcterms:modified>
</cp:coreProperties>
</file>

<file path=docProps/custom.xml><?xml version="1.0" encoding="utf-8"?>
<Properties xmlns="http://schemas.openxmlformats.org/officeDocument/2006/custom-properties" xmlns:vt="http://schemas.openxmlformats.org/officeDocument/2006/docPropsVTypes"/>
</file>