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bprjbdm3b_ntcyeggepk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  24июня 2003 года. Регистрационный номер 67-03   г.Бишкек от 23 июня 2003 года N 75-пр                   ПРИКАЗ ГОСУДАРСТВЕННОГО АГЕНТСТВА СВЯЗИ                ПРИ ПРАВИТЕЛЬСТВЕ КЫРГЫЗСКОЙ РЕСПУБЛИКИ                 О введении в действие Прейскуранта N 125-I            "Основные тарифы на услуги электрической связи,              предоставляемые операторами на рынке связи             и подлежащие государственному регулированию"      Во  исполнение </w:t>
      </w:r>
      <w:hyperlink w:history="1" r:id="rIdo_7nerbc1cosivz0stbzf">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N151  от  20.03.03 г. "Об утверждении Плана тарифной политики на  2003-2006  годы  на  основные  услуги электрической связи,  предоставляемыеакционерным  обществом  "Кыргызтелеком" и в соответствии  с  "Перечнемуслуг    электросвязи,   предоставляемых   операторами,    занимающимидоминирующее  положение  на рынке связи и подлежащих  государственномурегулированию", утвержденным приказом N 32 от 7.02.2003 г. Госкомиссиипо антимонопольной политике при Правительстве КР приказываю:   1.  Утвердить  </w:t>
      </w:r>
      <w:hyperlink w:history="1" r:id="rIdiakifx85gv_bavvkotm-0">
        <w:r>
          <w:rPr>
            <w:rFonts w:ascii="Arial" w:cs="Arial" w:eastAsia="Arial" w:hAnsi="Arial"/>
            <w:color w:val="1D4ED8"/>
            <w:sz w:val="24"/>
            <w:szCs w:val="24"/>
            <w:u w:val="single"/>
          </w:rPr>
          <w:t xml:space="preserve">Прейскурант</w:t>
        </w:r>
      </w:hyperlink>
      <w:r>
        <w:rPr>
          <w:rFonts w:ascii="Arial" w:cs="Arial" w:eastAsia="Arial" w:hAnsi="Arial"/>
          <w:sz w:val="24"/>
          <w:szCs w:val="24"/>
        </w:rPr>
        <w:t xml:space="preserve">  N  125-I  "Основные  тарифы  на  услугиэлектрической  связи, предоставляемые операторами  на  рынке  связи  иподлежащие государственному регулированию".   2.  Внести  настоящий  приказ  на  государственную  регистрацию   вМинистерство юстиции Кыргызской Республики.   3.   Начальнику   Управления  технической,  тарифной   политики   игосударственного   надзора  (Еременко  В.С.)   после   государственнойрегистрации данного приказа:   -   информировать  о  введении  в  действие  Прейскуранта  N  125-IМинистерство транспорта и коммуникаций КР;   -  довести тарифы Прейскуранта N 125-I до ОАО "Кыргызтелеком",  РПОРМТР  для  руководства и исполнения с обязательным  доведением  их  допользователей.   4.  С введением в действие данного приказа считать утратившими силуранее  действующие тарифы на услуги электрической связи,  утвержденныеприказами   Государственного   агентства   связи   при   ПравительствеКыргызской  Республики N 12-пр от 12.03.1998 г., N 64-пр от 28.09.1998г.,  N  85-пр от 28.12.1998 г., N 23-пр от 12.03.1999 г., N  82-пр  от14.10.1999 г., N 9-пр от 31.01.2000 г., N 89-пр от 25.10.2000 г., N 33-пр  от  28.06.2001 г., N 47-пр от 28.05.2002 г., </w:t>
      </w:r>
      <w:hyperlink w:history="1" r:id="rIdlmovxi8_2fm40yoi5mjqv">
        <w:r>
          <w:rPr>
            <w:rFonts w:ascii="Arial" w:cs="Arial" w:eastAsia="Arial" w:hAnsi="Arial"/>
            <w:color w:val="1D4ED8"/>
            <w:sz w:val="24"/>
            <w:szCs w:val="24"/>
            <w:u w:val="single"/>
          </w:rPr>
          <w:t xml:space="preserve">N 96-пр от 25 октября</w:t>
        </w:r>
      </w:hyperlink>
      <w:hyperlink w:history="1" r:id="rIdjqlycc4mtctu1tvbqvgwu">
        <w:r>
          <w:rPr>
            <w:rFonts w:ascii="Arial" w:cs="Arial" w:eastAsia="Arial" w:hAnsi="Arial"/>
            <w:color w:val="1D4ED8"/>
            <w:sz w:val="24"/>
            <w:szCs w:val="24"/>
            <w:u w:val="single"/>
          </w:rPr>
          <w:t xml:space="preserve">2002 г.</w:t>
        </w:r>
      </w:hyperlink>
      <w:r>
        <w:rPr>
          <w:rFonts w:ascii="Arial" w:cs="Arial" w:eastAsia="Arial" w:hAnsi="Arial"/>
          <w:sz w:val="24"/>
          <w:szCs w:val="24"/>
        </w:rPr>
        <w:t xml:space="preserve">, </w:t>
      </w:r>
      <w:hyperlink w:history="1" r:id="rId1vd4tr3s_oyhklj7wpiad">
        <w:r>
          <w:rPr>
            <w:rFonts w:ascii="Arial" w:cs="Arial" w:eastAsia="Arial" w:hAnsi="Arial"/>
            <w:color w:val="1D4ED8"/>
            <w:sz w:val="24"/>
            <w:szCs w:val="24"/>
            <w:u w:val="single"/>
          </w:rPr>
          <w:t xml:space="preserve">N 7-пр от 27.01.2003 г</w:t>
        </w:r>
      </w:hyperlink>
      <w:r>
        <w:rPr>
          <w:rFonts w:ascii="Arial" w:cs="Arial" w:eastAsia="Arial" w:hAnsi="Arial"/>
          <w:sz w:val="24"/>
          <w:szCs w:val="24"/>
        </w:rPr>
        <w:t xml:space="preserve">.   5.  Настоящий  приказ  вступает  в силу  в  порядке,  установленномзаконодательством Кыргызской Республики.   6.  Контроль за исполнением данного приказа возложить на УправлениеТЭТП и ГН (Еременко В.С.).      Директор Государственного агентства   связи при Правительстве Кыргызской Республики            А.Титов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bjtfmspg4ofequ2v1lsu">
      <w:r>
        <w:rPr>
          <w:rFonts w:ascii="Arial" w:cs="Arial" w:eastAsia="Arial" w:hAnsi="Arial"/>
          <w:color w:val="132D3F"/>
          <w:sz w:val="16"/>
          <w:szCs w:val="16"/>
          <w:u w:val="single"/>
        </w:rPr>
        <w:t xml:space="preserve">dalil.kg/document/30750</w:t>
      </w:r>
    </w:hyperlink>
  </w:p>
  <w:p>
    <w:pPr>
      <w:spacing w:after="0" w:before="40"/>
      <w:jc w:val="center"/>
    </w:pPr>
    <w:hyperlink w:history="1" r:id="rId7ssyot2t74_njw-ktsn9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prjbdm3b_ntcyeggepkh" Type="http://schemas.openxmlformats.org/officeDocument/2006/relationships/hyperlink" Target="https://dalil.kg/document/202591" TargetMode="External"/><Relationship Id="rIdo_7nerbc1cosivz0stbzf" Type="http://schemas.openxmlformats.org/officeDocument/2006/relationships/hyperlink" Target="https://dalil.kg/document/54289" TargetMode="External"/><Relationship Id="rIdiakifx85gv_bavvkotm-0" Type="http://schemas.openxmlformats.org/officeDocument/2006/relationships/hyperlink" Target="https://dalil.kg/document/30751" TargetMode="External"/><Relationship Id="rIdlmovxi8_2fm40yoi5mjqv" Type="http://schemas.openxmlformats.org/officeDocument/2006/relationships/hyperlink" Target="https://dalil.kg/document/31643" TargetMode="External"/><Relationship Id="rIdjqlycc4mtctu1tvbqvgwu" Type="http://schemas.openxmlformats.org/officeDocument/2006/relationships/hyperlink" Target="https://dalil.kg/document/31643" TargetMode="External"/><Relationship Id="rId1vd4tr3s_oyhklj7wpiad" Type="http://schemas.openxmlformats.org/officeDocument/2006/relationships/hyperlink" Target="https://dalil.kg/document/30699"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bjtfmspg4ofequ2v1lsu" Type="http://schemas.openxmlformats.org/officeDocument/2006/relationships/hyperlink" Target="https://dalil.kg/document/30750" TargetMode="External"/><Relationship Id="rId7ssyot2t74_njw-ktsn9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2026-10-01T14:52:50.955Z</dcterms:created>
  <dcterms:modified xsi:type="dcterms:W3CDTF">2026-10-01T14:52:50.955Z</dcterms:modified>
</cp:coreProperties>
</file>

<file path=docProps/custom.xml><?xml version="1.0" encoding="utf-8"?>
<Properties xmlns="http://schemas.openxmlformats.org/officeDocument/2006/custom-properties" xmlns:vt="http://schemas.openxmlformats.org/officeDocument/2006/docPropsVTypes"/>
</file>