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n-ri8vop4j03c2tnnk7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 апреля 2003 года. Регистрационный номер 39-03                                Утверждено                        </w:t>
      </w:r>
      <w:hyperlink w:history="1" r:id="rIdy_bjyqh6nhzylcx__kk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ИНФОРМАЦИОННОЕ ПИСЬМО                о порядке перехода к единому охранному                          документу (патенту)    В соответствии с Законом Кыргызской Республики "О внесении измененийи  дополнений в некоторые законодательные акты Кыргызской  Республики"от  27  февраля  2003 г., вступившего в силу 7 марта  2003  г.  (далееЗакон),  внесен ряд изменений в </w:t>
      </w:r>
      <w:hyperlink w:history="1" r:id="rId9xycng0ouv_gapcua15np">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Кыргызской Республики,в частности:  -  изменена  система экспертизы заявок на изобретения,  промышленныеобразцы, полезные модели;  -  изменено  название предварительного патента Кыргызской Республикина   изобретение,   промышленный  образец,  свидетельства   КыргызскойРеспублики  на  полезную модель на соответствующий  патент  КыргызскойРеспублики;  -   увеличен   срок  действия  предварительного  патента  КыргызскойРеспублики   на  изобретение,  преобразованного  в  патент  КыргызскойРеспублики на изобретение, выдаваемый под ответственность заявителя, с7 лет до 20 лет;  -  изменен  срок  подачи  ходатайства о  выдаче  патента  КыргызскойРеспублики с проведением экспертизы по существу:  на изобретение с 5 лет на 2,5 года;  на промышленный образец с 5 лет на 1 год.  1.  В  связи  с  вышеуказанными изменениями установлен нижеследующийпорядок переоформления действующих предварительных патентов КыргызскойРеспублики   на  изобретения,  действующих  предварительных   патентовКыргызской    Республики   на   промышленные   образцы,    действующихсвидетельств   Кыргызской  Республики  на   полезные   модели   -   насоответствующие патенты Кыргызской Республики:  1.1.   Государственное   агентство  по  науке   и   интеллектуальнойсобственности  при  Правительстве  Кыргызской  Республики   (далее   -Кыргызпатент) с 7 марта 2003 г. производит переоформление  действующихпредварительных   патентов  Кыргызской  Республики   на   изобретения,промышленные образцы, свидетельства Кыргызской Республики на  полезныемодели   на   соответствующие   патенты  Кыргызской   Республики   подответственность заявителя, при этом уведомляет заявителя:  - о произведенном переоформлении;  -  о  представлении в Кыргызпатент оригинала охранного документа дляпереоформления (по желанию владельца);  -  о  необходимости уплаты пошлины за последующие  годы  поддержанияпатента в силе.  1.2.  По  действующим предварительным патентам Кыргызской Республикина  изобретения, промышленные образцы, по которым на дату 7 марта 2003г.   не   истек   5-летний  срок  с  даты  подачи   заявки,   владелецпредварительного  патента вправе подать ходатайство о  выдаче  патентаКыргызской  Республики  на  изобретение  или  промышленный  образец  спроведением экспертизы по существу.  Ходатайство  подается в Кыргызпатент в течение указанного  5-летнегосрока, в одном экземпляре, в произвольной форме.  Для  целей настоящего информационного письма предварительный  патентна  изобретение  или промышленный образец, свидетельство  на  полезнуюмодель  считается  действующим, если на дату  переоформления  по  немууплачена пошлина за поддержание в силе и не истек срок действия.  2.  Установлен нижеследующий порядок переоформления заявок на выдачуохранного документа Кыргызской Республики на изобретения, промышленныеобразцы, полезные модели, принятых к делопроизводству до 7 марта  2003г.:  2.1.  По  заявкам  на  выдачу  предварительного  патента  КыргызскойРеспублики  на  изобретение  или  промышленный  образец,  принятым   кделопроизводству  до  7  марта  2003  г.,  заявитель   должен   податьходатайство о выдаче патента Кыргызской Республики на изобретение  илипромышленный образец с проведением экспертизы заявки по существу  либоходатайство  о  выдаче  патента Кыргызской Республики  без  проведенияэкспертизы   заявки   по   существу,  т.е.  о   выдаче   патента   подответственность заявителя, при условии соблюдения требований об оплатесоответствующих пошлин.  Кыргызпатент уведомляет заявителя о необходимости подачи  указанногоходатайства.  Ходатайство  подается в Кыргызпатент в течение двух месяцев  с  датыполучения  уведомления  заявителем. При  наличии  уважительных  причинуказанный  двухмесячный  срок  представления  ходатайств  может   бытьпродлен по решению Кыргызпатента.  Если  в указанный срок ходатайство не будет подано заявка признаетсяотозванной.  Ходатайство  подается в Кыргызпатент в одном экземпляре,  по  форме,рекомендуемой в Приложении.  2.2.  По  заявкам на выдачу свидетельства Кыргызской  Республики  наполезную модель, принятым к делопроизводству до 7 марта 2003  г.,  приположительном  результате  предварительной экспертизы,  Кыргызпатентомвыносится  решение о выдаче патента Кыргызской Республики на  полезнуюмодель,  при  условии  соблюдения  требований  об  оплате  пошлины  зарегистрацию полезной модели.  2.3.  По  заявкам  на  выдачу  предварительного  патента  КыргызскойРеспублики  на  изобретение  или промышленный  образец,  свидетельстваКыргызской  Республики на полезную модель, принятым к делопроизводствув  период  с  7  марта 2003 г. до момента регистрации  в  Министерствеюстиции   Кыргызской   Республики   Правил   составления,   подачи   ирассмотрения   заявки   на  выдачу  патента  на  изобретение,   Правилсоставления,  подачи  и  рассмотрения  заявки  на  выдачу  патента  напромышленный образец, Правил составления, подачи и рассмотрения заявкина  выдачу  патента на полезную модель, применяются положения  пунктов2.1 и 2.2 настоящего Информационного письма.                                  Приложение                       к Информационному письму                     о порядке перехода к единому                     охранному документу (патенту)                                ХОДАТАЙСТВО        о выдаче патента Кыргызской Республики на изобретение,               промышленный образец (нужное подчеркнуть)         с проведением экспертизы по существу, без проведения              экспертизы по существу (нужное подчеркнуть)             по заявке на выдачу предварительного патента                         Кыргызской Республики    Я  (мы)  _________________________________________________________________________________________________________________________________  (официальное  наименование  или фамилия,  имя,  отчество  заявителя)прошу  (просим)  выдать  патент  Кыргызской  Республики  по  заявке  N________  с проведением экспертизы заявки по существу  без проведения экспертизы заявки по существу  (нужное                       подчеркнуть)                        на____________________________________________________________________           (название изобретения или промышленного образца)  на                                                               имя________________________________________________________________               (фамилия, имя, отчество физического лица  ____________________________________________________________________                  или наименование юридического лица)  автор                                                       (авторы)______________________________________________________________________________________________________________________________     Подпись: _________________________________________________________    Подпись(и) заявителя(ей), дата подписи(ей)  (при подписании от имени юридического лица подпись удостоверяется  печатью)    Перечень прилагаемых документов:     ---     --- - документ,  подтверждающий уплату пошлины за проведение  экс-  пертизы по существу, в случае подачи ходатайства о выдаче патента  спроведением экспертизы заявки по существу.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l-ocfhrpoeodqli6mat">
      <w:r>
        <w:rPr>
          <w:rFonts w:ascii="Arial" w:cs="Arial" w:eastAsia="Arial" w:hAnsi="Arial"/>
          <w:color w:val="132D3F"/>
          <w:sz w:val="16"/>
          <w:szCs w:val="16"/>
          <w:u w:val="single"/>
        </w:rPr>
        <w:t xml:space="preserve">dalil.kg/document/30787</w:t>
      </w:r>
    </w:hyperlink>
  </w:p>
  <w:p>
    <w:pPr>
      <w:spacing w:after="0" w:before="40"/>
      <w:jc w:val="center"/>
    </w:pPr>
    <w:hyperlink w:history="1" r:id="rIdvzilk4jna6adjtknvd6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ri8vop4j03c2tnnk73" Type="http://schemas.openxmlformats.org/officeDocument/2006/relationships/hyperlink" Target="https://dalil.kg/document/202591" TargetMode="External"/><Relationship Id="rIdy_bjyqh6nhzylcx__kkfs" Type="http://schemas.openxmlformats.org/officeDocument/2006/relationships/hyperlink" Target="https://dalil.kg/document/30786" TargetMode="External"/><Relationship Id="rId9xycng0ouv_gapcua15np"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l-ocfhrpoeodqli6mat" Type="http://schemas.openxmlformats.org/officeDocument/2006/relationships/hyperlink" Target="https://dalil.kg/document/30787" TargetMode="External"/><Relationship Id="rIdvzilk4jna6adjtknvd6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2026-09-25T14:26:16.291Z</dcterms:created>
  <dcterms:modified xsi:type="dcterms:W3CDTF">2026-09-25T14:26:16.291Z</dcterms:modified>
</cp:coreProperties>
</file>

<file path=docProps/custom.xml><?xml version="1.0" encoding="utf-8"?>
<Properties xmlns="http://schemas.openxmlformats.org/officeDocument/2006/custom-properties" xmlns:vt="http://schemas.openxmlformats.org/officeDocument/2006/docPropsVTypes"/>
</file>