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Правления Национального банка КР                    </w:t>
      </w:r>
      <w:hyperlink w:history="1" r:id="rIda242awxi_jwo7xaqolhej">
        <w:r>
          <w:rPr>
            <w:rFonts w:ascii="Arial" w:cs="Arial" w:eastAsia="Arial" w:hAnsi="Arial"/>
            <w:color w:val="1D4ED8"/>
            <w:sz w:val="24"/>
            <w:szCs w:val="24"/>
            <w:u w:val="single"/>
          </w:rPr>
          <w:t xml:space="preserve">от 4 мая 2005 года №14/3</w:t>
        </w:r>
      </w:hyperlink>
      <w:r>
        <w:rPr>
          <w:rFonts w:ascii="Arial" w:cs="Arial" w:eastAsia="Arial" w:hAnsi="Arial"/>
          <w:sz w:val="24"/>
          <w:szCs w:val="24"/>
        </w:rPr>
        <w:t xml:space="preserve">) Зарегистрировано  в Министерстве юстиции Кыргызской  Республики  15августа 2003 года. Регистрационный номер 90-03   г.Бишкек от 9 июля 2003 года N 21/3                 ПОСТАНОВЛЕНИЕ ПРАВЛЕНИЯ НАЦИОНАЛЬНОГО БАНКА                         КЫРГЫЗСКОЙ РЕСПУБЛИКИ                      О внесении изменений и дополнений            в "Положение о лицензировании кредитных союзов"      Рассмотрев  изменения  и дополнения в "Положение  о  лицензированиикредитных   союзов",  разработанные  на  основании  </w:t>
      </w:r>
      <w:hyperlink w:history="1" r:id="rId3vf93arilstczearw9mz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кредитных  союзах", </w:t>
      </w:r>
      <w:hyperlink w:history="1" r:id="rIdqmc8ro00pcc8dmuz-jk_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"ОНациональном   банке   Кыргызской   Республики",   </w:t>
      </w:r>
      <w:hyperlink w:history="1" r:id="rIdiigeuaj5hlo_zirh7gxa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лицензировании" и Кредитного соглашения между КыргызскойРеспубликой   и   Азиатским  Банком  Развития  по  проекту   "Сельскиефинансовые  учреждения" (по займу N 1529 KGZ (SF)), а  также  в  целяхулучшения   порядка   выдачи  лицензий  кредитным  союзам,   ПравлениеНационального банка Кыргызской Республики постановляет:   1.  Утвердить  прилагаемые изменения и дополнения  в  </w:t>
      </w:r>
      <w:hyperlink w:history="1" r:id="rIdzievefbxtem74aao_f97l">
        <w:r>
          <w:rPr>
            <w:rFonts w:ascii="Arial" w:cs="Arial" w:eastAsia="Arial" w:hAnsi="Arial"/>
            <w:color w:val="1D4ED8"/>
            <w:sz w:val="24"/>
            <w:szCs w:val="24"/>
            <w:u w:val="single"/>
          </w:rPr>
          <w:t xml:space="preserve">"Положение  о</w:t>
        </w:r>
      </w:hyperlink>
      <w:hyperlink w:history="1" r:id="rIdi58nlja75tcp2nlhv4-5k">
        <w:r>
          <w:rPr>
            <w:rFonts w:ascii="Arial" w:cs="Arial" w:eastAsia="Arial" w:hAnsi="Arial"/>
            <w:color w:val="1D4ED8"/>
            <w:sz w:val="24"/>
            <w:szCs w:val="24"/>
            <w:u w:val="single"/>
          </w:rPr>
          <w:t xml:space="preserve">лицензировании кредитных союзов"</w:t>
        </w:r>
      </w:hyperlink>
      <w:r>
        <w:rPr>
          <w:rFonts w:ascii="Arial" w:cs="Arial" w:eastAsia="Arial" w:hAnsi="Arial"/>
          <w:sz w:val="24"/>
          <w:szCs w:val="24"/>
        </w:rPr>
        <w:t xml:space="preserve"> и ввести их в действие  по  истечении30 дней с момента опубликования.   2.  Управлению  методологии  надзора и лицензирования  совместно  сЮридическим  отделом  в  установленном  порядке  провести  регистрациюизменений и дополнений в "Положение о лицензировании кредитных союзов"в Министерстве юстиции Кыргызской Республики.   3.  Отделу  внешних и общественных связей опубликовать в  средствахмассовой информации республиканского значения изменения и дополнения в"Положение о лицензировании кредитных союзов" в течение 10 дней  послегосударственной   регистрации   в  Министерстве   юстиции   КыргызскойРеспублики.   4.   Управлению   методологии  надзора  и  лицензирования   довестинастоящее   постановление   до   сведения   областных   (региональных)управлений Национального банка, ОсОО "Финансовая компания по поддержкеи развитию кредитных союзов в Кыргызской Республике".   5.  ОсОО  "Финансовая  компания по поддержке и  развитию  кредитныхсоюзов  в Кыргызской Республике" довести до сведения кредитных  союзовнастоящее постановление.   6.  Контроль  за исполнением настоящего постановления возложить  наАбдыбалы тегин Суеркула, члена Правления Национального банка.       Председатель Правления                      У.Сарбанов                                    Приложение                       к постановлению Правления                          Национального банка                         Кыргызской Республики                      от 9 июля 2003 года N 21/3                           Изменения и дополнения           в </w:t>
      </w:r>
      <w:hyperlink w:history="1" r:id="rId6yb6agai38i3np12jbgs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кредитных союзов",              утвержденное </w:t>
      </w:r>
      <w:hyperlink w:history="1" r:id="rIdyluqtjoosys-9aezrhx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N 8/1 от 13.02.2002 г.      1. Дополнить раздел 1 Положения следующим пунктом:   "1.5.  Документы  для  получения лицензии могут  быть  представленыкредитным союзом по месту его расположения в ОсОО "Финансовая компанияпо  поддержке  и  развитию кредитных союзов в  Кыргызской  Республике"(далее  - ФКПРКС) и его представительства, либо в НБКР и его областные(региональные) управления.".   2.  В пункте 2.2 Положения заменить слова: "Финансовую компанию  поподдержке  и развитию кредитных союзов (далее по тексту - ФКПРКС)"  наслово "ФКПРКС" и дополнить следующими подпунктами:   "7)   кредитную   политику   либо  руководство   по   кредитованию,утвержденную Общим собранием участников кредитного союза.   Общее  собрание  участников кредитного  союза  вправе  утвердить  вкачестве кредитной политики (кредитного руководства) кредитного  союза"Руководство   по   кредитным  операциям  для   кредитных   союзов   вКыргызстане", утвержденные постановлением Дирекции ФКПРКС  N  5/2а  от06.02.2003 г.   Кредитная  политика  (кредитное руководство), как  правило,  должнавключать:   - правила и порядок предоставления заемщиком документов и расчетов,требуемых кредитным союзом;   - условия и правила предоставления кредитов кредитным союзом;   - функции и полномочия Кредитного Комитета;   -  правила  создания  резерва на покрытие  потенциальных  потерь  иубытков по кредитным операциям;   - порядок мониторинга кредитов;   8)  прогнозные расчеты с приведением прогнозного баланса по  объемупривлекаемых   сберегательных  паев,  объему  кредитов  и   количествуучастников кредитного союза.".   3. Пункт 2.5 Положения изложить в следующей редакции:   "В  случае  избрания  (назначения) новой  кандидатуры  ПредседателяПравления  (Ревизионной  комиссии) Кредитного  комитета  или  главногобухгалтера,  кредитный  союз в течение 10 рабочих  дней  направляет  вФКПРКС следующие документы:   1)  копию  соответствующего решения кредитного  союза  об  избрании(назначении) Председателя Правления (Ревизионной комиссии)  Кредитногокомитета или главного бухгалтера;   2)  анкеты  кандидатур в соответствии с Приложением 6  (только  дляПредседателя Правления и главного бухгалтера);   3)   копию  документа,  подтверждающего  прохождение  обучения   поэкономическим  дисциплинам (например, бухгалтерский  учет,  финансово-экономический анализ деятельности и др.).".   4. Раздел 2 дополнить следующими пунктами:   "2.6.  ФКПРКС  изучает  представленные  документы  на  соответствиекандидатур  и  письменно информирует НБКР для внесения соответствующейзаписи в реестр кредитных союзов.   2.7.  Кандидаты  на  должность Председателя Правления  (Ревизионнойкомиссии)  Кредитного комитета и главного бухгалтера кредитного  союзане могут быть избраны (назначены), если в отношении данных лиц имеетсярешение  суда,  запрещающее им заниматься данным  видом  деятельности,либо   занятие   соответствующей   должности   в   финансово-кредитныхучреждениях.".   5.  В  пункте 3.3 слова: "Управление банковского надзора"  заменитьсловами: "Отдел надзора за небанковскими учреждениями".   6. В пункте 3.4 слова: "начальником Управления банковского надзора"заменить словами: "лицом, уполномоченным приказом Председателя НБКР".   7. По пункту 3.7:   -  в  первом  абзаце пункта исключить слова: ", который  ведется  вУправлении банковского надзора";   -  во  втором абзаце пункта заменить слова: "Управление банковскогонадзора" словами: "Отдел надзора за небанковскими учреждениями".   8.  В  пункте 3.8 слова: "Управление банковского надзора"  заменитьсловами: "Отдел надзора за небанковскими учреждениями".   9. Изложить пункт 4.2 в следующей редакции:   "4.2.  Для  получения  лицензии  на прием  вкладов  (депозитов)  наусловиях  срочности, возвратности и платности, кредитный  союз  долженпредставить в ФКПРКС следующие документы, в двух экземплярах:   1) заявление кредитного союза на получение лицензии (Приложение 1);   2) оригинал протокола общего собрания участников кредитного союза орасширении круга осуществляемых кредитным союзом операций (привлечениедепозитов);   3)  экономическое  обоснование  на проведение  операций  по  приемувкладов  (депозитов)  от  участников кредитного  союза  с  приведениемпрогнозного  баланса,  предполагаемого объема и количества  вкладчиковкредитного союза;   4)   сертификат  (документ)  о  прохождении  обучения  ПредседателяПравления   либо  лица,  ответственного  за  управление   ликвидностьюкредитного союза в соответствии с требованиями Приложения 4;   5)   отчетность   и   сведения  кредитного  союза,   подтверждающиесоответствие  деятельности  кредитного союза  минимальным  требованиямНБКР   для   получения   лицензии  (Приложение  4)   согласно   форме,разработанной   ФКПРКС,  с  письменным  подтверждением   достоверностипредоставляемых  данных  и  отсутствии фактов  фальсификации  отчетныхданных  за  подписью  Председателя Правления, Председателя  Кредитногокомитета и главного бухгалтера.   В  случае  внесения изменений в учредительные документы  кредитногосоюза  дополнительно  к  вышеперечисленным  документам  представляетсяоригинал   устава   кредитного   союза   и   копия   свидетельства   огосударственной перерегистрации кредитного союза.".   10.  Во  втором  абзаце  пункта  4.3  заменить  слова:  "Управлениебанковского надзора (областное (региональное управление) НБКР)" словом"НБКР".   11.   В   пункте   4.5  заменить  слова:  "начальником   Управлениябанковского   надзора"   словами:  "лицом,   уполномоченным   приказомПредседателя НБКР".   12. Подпункт 3 пункта 5.1 изложить в следующей редакции:   "3)   при  несоответствии  законодательству  Кыргызской  Республикиучредительных  и  других  документов,  предоставляемых  для  получениялицензии;".   13. Пункт 5.1 дополнить подпунктом 7 следующего содержания:   "7)  при  невнесении  платы  за  рассмотрение  заявления  и  выдачулицензии.".   14. Пункт 5.2 изложить в следующей редакции:   "При отказе в выдаче лицензии заявителю дается мотивированный ответв  письменном  виде  в срок, установленный для выдачи  лицензии.  Одинэкземпляр   документов,   предоставленный   для   получения   лицензиикредитного  союза,  остается в НБКР либо в  ФКПРКС  в  зависимости  отпорядка предоставления документов.".   15. Изложить пункт 6.4 в следующей редакции:   "6.4. В случае отказа в выдаче лицензии либо приостановления/отзывалицензии, кредитный союз имеет право подготовить обоснованную жалобу ипредставить  на  рассмотрение  Председателя  НБКР.  Срок  рассмотренияжалобы 30 календарных дней.".   16.  В  Приложении  2 и 3 слова: "Начальник Управления  банковскогонадзора   НБКР"  заменить  словами:  "Лицо,  уполномоченное   приказомПредседателя НБКР.".   17. Приложение 4 Положения изложить в следующей редакции:                             Приложение 4                 Минимальные требования Национального банка          Кыргызской Республики к кредитным союзам для приема          вкладов (депозитов) от участников кредитного союза      Национальный   банк  Кыргызской  Республики,  в  целях   уменьшениявозможного  риска  в  осуществлении операции с депозитами  предъявляетединые  требования к кредитным союзам, имеющим право принимать  вклады(депозиты)  от  участников  кредитного союза  на  условиях  срочности,возвратности и платности.   Для  осуществления  приема  вкладов  (депозитов)  кредитным  союзампредъявляются следующие требования:   1. Два года прибыльной деятельности.   2. Размер капитала не менее 200 тысяч сомов.   3.  Наличие институционального капитала кредитного союза в  размерене менее 12% от суммарных активов.   4. Соотношение суммы просроченных кредитов (основных сумм кредитов)к  общей  сумме всех выданных кредитов участникам кредитного союза  неболее 5%.   5. Соблюдение экономических нормативов в течение последних 2 лет.   6. Наличие подтверждающих документов о прохождении соответствующегоспециального обучения персоналом, занимающимся вопросами кредитования,депозитами,   управлением   ликвидностью,   финансовым   менеджментом,бухгалтерским учетом.   Для  получения лицензии на прием вкладов (депозитов) кредитный союздолжен   получить   заключение  ФКПРКС  о  соответствии   деятельностинастоящим  минимальным требованиям и соответствовать высшему  рейтингупо оценке риска от ФКПРКС.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s7fkzu1hzixq2ehddwvj">
      <w:r>
        <w:rPr>
          <w:rFonts w:ascii="Arial" w:cs="Arial" w:eastAsia="Arial" w:hAnsi="Arial"/>
          <w:color w:val="132D3F"/>
          <w:sz w:val="16"/>
          <w:szCs w:val="16"/>
          <w:u w:val="single"/>
        </w:rPr>
        <w:t xml:space="preserve">dalil.kg/document/30821</w:t>
      </w:r>
    </w:hyperlink>
  </w:p>
  <w:p>
    <w:pPr>
      <w:spacing w:after="0" w:before="40"/>
      <w:jc w:val="center"/>
    </w:pPr>
    <w:hyperlink w:history="1" r:id="rIdzxje_yyp4m266zejj96o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242awxi_jwo7xaqolhej" Type="http://schemas.openxmlformats.org/officeDocument/2006/relationships/hyperlink" Target="https://dalil.kg/document/31269" TargetMode="External"/><Relationship Id="rId3vf93arilstczearw9mzf" Type="http://schemas.openxmlformats.org/officeDocument/2006/relationships/hyperlink" Target="https://dalil.kg/document/280" TargetMode="External"/><Relationship Id="rIdqmc8ro00pcc8dmuz-jk_v" Type="http://schemas.openxmlformats.org/officeDocument/2006/relationships/hyperlink" Target="https://dalil.kg/document/559" TargetMode="External"/><Relationship Id="rIdiigeuaj5hlo_zirh7gxaq" Type="http://schemas.openxmlformats.org/officeDocument/2006/relationships/hyperlink" Target="https://dalil.kg/document/512" TargetMode="External"/><Relationship Id="rIdzievefbxtem74aao_f97l" Type="http://schemas.openxmlformats.org/officeDocument/2006/relationships/hyperlink" Target="https://dalil.kg/document/30230" TargetMode="External"/><Relationship Id="rIdi58nlja75tcp2nlhv4-5k" Type="http://schemas.openxmlformats.org/officeDocument/2006/relationships/hyperlink" Target="https://dalil.kg/document/30230" TargetMode="External"/><Relationship Id="rId6yb6agai38i3np12jbgsq" Type="http://schemas.openxmlformats.org/officeDocument/2006/relationships/hyperlink" Target="https://dalil.kg/document/30230" TargetMode="External"/><Relationship Id="rIdyluqtjoosys-9aezrhx0-" Type="http://schemas.openxmlformats.org/officeDocument/2006/relationships/hyperlink" Target="https://dalil.kg/document/3022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s7fkzu1hzixq2ehddwvj" Type="http://schemas.openxmlformats.org/officeDocument/2006/relationships/hyperlink" Target="https://dalil.kg/document/30821" TargetMode="External"/><Relationship Id="rIdzxje_yyp4m266zejj96o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2026-09-24T13:20:17.014Z</dcterms:created>
  <dcterms:modified xsi:type="dcterms:W3CDTF">2026-09-24T13:20:17.014Z</dcterms:modified>
</cp:coreProperties>
</file>

<file path=docProps/custom.xml><?xml version="1.0" encoding="utf-8"?>
<Properties xmlns="http://schemas.openxmlformats.org/officeDocument/2006/custom-properties" xmlns:vt="http://schemas.openxmlformats.org/officeDocument/2006/docPropsVTypes"/>
</file>