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3lhgjegfzaxqs0d6sxkyi">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23июля 2003 года. Регистрационный номер 75-03    г.Бишкек от 7 июля 2003 года N 46         ПОСТАНОВЛЕНИЕ ГОСУДАРСТВЕННОЙ КОМИССИИ ПРИ ПРАВИТЕЛЬСТВЕ              КЫРГЫЗСКОЙ РЕСПУБЛИКИ ПО РЫНКУ ЦЕННЫХ БУМАГ          О внесении изменений и дополнений в Положение о порядке        предоставления информации об учете прав на эмиссионные              ценные бумаги, утвержденное постановлением              Государственной комиссии при Правительстве          Кыргызской Республики от 25 декабря 2002 года N 93    В   связи   с   необходимостью  приведения   Положения   о   порядкепредоставления информации об учете прав на эмиссионные ценные бумаги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"Об   акционерныхобществах"   Государственная  комиссия  при  Правительстве  КыргызскойРеспублики по рынку ценных бумаг постановляет:  1.  Внести в</w:t>
      </w:r>
    </w:p>
    <w:p>
      <w:r>
        <w:rPr>
          <w:rFonts w:ascii="Arial" w:cs="Arial" w:eastAsia="Arial" w:hAnsi="Arial"/>
          <w:sz w:val="24"/>
          <w:szCs w:val="24"/>
        </w:rPr>
        <w:t xml:space="preserve">Положение о порядке предоставления информации об  учете</w:t>
      </w:r>
    </w:p>
    <w:p>
      <w:r>
        <w:rPr>
          <w:rFonts w:ascii="Arial" w:cs="Arial" w:eastAsia="Arial" w:hAnsi="Arial"/>
          <w:sz w:val="24"/>
          <w:szCs w:val="24"/>
        </w:rPr>
        <w:t xml:space="preserve">прав   на   эмиссионные  ценные  бумаги,  утвержденное  {*постановлением</w:t>
      </w:r>
    </w:p>
    <w:p>
      <w:r>
        <w:rPr>
          <w:rFonts w:ascii="Arial" w:cs="Arial" w:eastAsia="Arial" w:hAnsi="Arial"/>
          <w:sz w:val="24"/>
          <w:szCs w:val="24"/>
        </w:rPr>
        <w:t xml:space="preserve">Государственной комиссии при Правительстве Кыргызской Республики от 25декабря 2002 года N 93, изменения и дополнения согласно приложению.  2.  Признать  утратившим силу пункт 4</w:t>
      </w:r>
    </w:p>
    <w:p>
      <w:r>
        <w:rPr>
          <w:rFonts w:ascii="Arial" w:cs="Arial" w:eastAsia="Arial" w:hAnsi="Arial"/>
          <w:sz w:val="24"/>
          <w:szCs w:val="24"/>
        </w:rPr>
        <w:t xml:space="preserve">постановления</w:t>
      </w:r>
    </w:p>
    <w:p>
      <w:r>
        <w:rPr>
          <w:rFonts w:ascii="Arial" w:cs="Arial" w:eastAsia="Arial" w:hAnsi="Arial"/>
          <w:sz w:val="24"/>
          <w:szCs w:val="24"/>
        </w:rPr>
        <w:t xml:space="preserve">Государственнойкомиссии при Правительстве Кыргызской Республики по рынку ценных бумагот 25 декабря 2002 года N 93.  3.   Направить   настоящее  постановление  в  Министерство   юстицииКыргызской Республики для государственной регистрации.    Председатель Государственной комиссии  при Правительстве Кыргызской Республики  по рынку ценных бумаг                                  У.Абдынасыров                                  Приложение                    к постановлению Государственной                      комиссии при Правительстве                         Кыргызской Республики                         по рынку ценных бумаг                       от 7 июля 2003 года N 46                          ИЗМЕНЕНИЯ И ДОПОЛНЕНИЯ,             вносимые в Положение о порядке предоставления         информации об учете прав на эмиссионные ценные бумаги    1. Пункты 1.1 и 1.2 изложить в следующей редакции:  "1.1.  Настоящее Положение разработано на основе законов  КыргызскойРеспублики  "О  рынке  ценных  бумаг", "Об  акционерных  обществах"  иПоложения  "О  Государственной комиссии при  Правительстве  КыргызскойРеспублики по рынку ценных бумаг".  1.2.   Настоящее  Положение  регулирует  состав,  порядок  и   срокипредоставления на добровольной основе субъектами рынка  ценных  бумаг,осуществляющими  деятельность по учету прав на ценные бумаги  (включаяноминальное  держание), информации об учете прав на  ценные  бумаги  исведений об изменениях в учете владельцев ценных бумаг уполномоченномугосударственному органу по рынку ценных бумаг.  Эмитенты,  самостоятельно  ведущие реестр владельцев  ценных  бумаг,независимые   реестродержатели  и  депозитарии  в  целях   обеспечениясохранности  информации о правах владельцев на  ценные  бумаги  вправепредоставлять уполномоченному государственному органу в соответствии снастоящим  Положением  информацию об учете прав  на  ценные  бумаги  исведения об изменениях в учете владельцев ценных бумаг.".  2.  Пункты  3.1,  4.2.4,  4.3.1 и 4.4.1 после слова  "предоставляют"дополнить словами: "на добровольной основе".  3.  Пункт  4.1 после слова "предоставляющим" дополнить словами:  "надобровольной основе".  4. Абзац первый пункта 4.2.1 после слова "предоставляется" дополнитьсловами: "на добровольной основе".  5.  В  пунктах 4.2.2, 4.3.2 и 4.4.4 слово "обязан" заменить словами:"может на добровольной основе".  6.  Пункт 4.2.3 после слова "предоставляются" дополнить словами: "надобровольной основе".  7. Пункты 2.4, 3.2, и 5.1 исключить.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medr3a1ofdhkpx_r4yr">
      <w:r>
        <w:rPr>
          <w:rFonts w:ascii="Arial" w:cs="Arial" w:eastAsia="Arial" w:hAnsi="Arial"/>
          <w:color w:val="132D3F"/>
          <w:sz w:val="16"/>
          <w:szCs w:val="16"/>
          <w:u w:val="single"/>
        </w:rPr>
        <w:t xml:space="preserve">dalil.kg/document/30827</w:t>
      </w:r>
    </w:hyperlink>
  </w:p>
  <w:p>
    <w:pPr>
      <w:spacing w:after="0" w:before="40"/>
      <w:jc w:val="center"/>
    </w:pPr>
    <w:hyperlink w:history="1" r:id="rIdrqpjl7nuxexl9evgqnw2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hgjegfzaxqs0d6sxkyi"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medr3a1ofdhkpx_r4yr" Type="http://schemas.openxmlformats.org/officeDocument/2006/relationships/hyperlink" Target="https://dalil.kg/document/30827" TargetMode="External"/><Relationship Id="rIdrqpjl7nuxexl9evgqnw2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2026-10-01T16:14:40.948Z</dcterms:created>
  <dcterms:modified xsi:type="dcterms:W3CDTF">2026-10-01T16:14:40.948Z</dcterms:modified>
</cp:coreProperties>
</file>

<file path=docProps/custom.xml><?xml version="1.0" encoding="utf-8"?>
<Properties xmlns="http://schemas.openxmlformats.org/officeDocument/2006/custom-properties" xmlns:vt="http://schemas.openxmlformats.org/officeDocument/2006/docPropsVTypes"/>
</file>