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du6v303ed7drcgd0hfv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  в  Министерстве юстиции Кыргызской  Республики  14 апреля 2004 года. Регистрационный номер 47-04    г.Бишкек от 9 марта 2004 года № 12         ПОСТАНОВЛЕНИЕ ГОСУДАРСТВЕННОЙ КОМИССИИ ПРИ ПРАВИТЕЛЬСТВЕ              КЫРГЫЗСКОЙ РЕСПУБЛИКИ ПО РЫНКУ ЦЕННЫХ БУМАГ             Об утверждении </w:t>
      </w:r>
      <w:hyperlink w:history="1" r:id="rIdcgjkchut45bplalnj5i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 к порядку                подготовки, созыва и проведения общего                          собрания акционеров    В   целях   приведения  законодательства  Кыргызской  Республики   всоответствие   с   Законом  Кыргызской  Республики   </w:t>
      </w:r>
      <w:hyperlink w:history="1" r:id="rIdaydwc--ls8wiwffnopw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  акционерных</w:t>
        </w:r>
      </w:hyperlink>
      <w:hyperlink w:history="1" r:id="rIddgrtbcztziga7jovh_n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обществах"</w:t>
        </w:r>
      </w:hyperlink>
      <w:r>
        <w:rPr>
          <w:rFonts w:ascii="Arial" w:cs="Arial" w:eastAsia="Arial" w:hAnsi="Arial"/>
          <w:sz w:val="24"/>
          <w:szCs w:val="24"/>
        </w:rPr>
        <w:t xml:space="preserve">,  а  также  в  целях дальнейшего  формирования  нормативнойправовой  базы,  регулирующей корпоративное  управление  в  КыргызскойРеспублике,  Государственная  комиссия  при  Правительстве  КыргызскойРеспублики по рынку ценных бумаг постановляет:  1.   Утвердить  прилагаемое  </w:t>
      </w:r>
      <w:hyperlink w:history="1" r:id="rIdm8m2r5nk-t4aplj9qbo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требованиях   к   порядкуподготовки, созыва и проведения общего собрания акционеров.  2.   Направить   настоящее  постановление  в  Министерство   юстицииКыргызской Республики для государственной регистрации.  3.  Признать  утратившим силу с момента государственной  регистрациинастоящего постановления:  -   постановление   государственной   комиссии   при   ПравительствеКыргызской Республики по рынку ценных бумаг от 8 января 2004 года №  2"Об утверждении Положения о требованиях к порядку подготовки, созыва ипроведения общего собрания акционеров";  -   </w:t>
      </w:r>
      <w:hyperlink w:history="1" r:id="rIdb-d5hcfxdg2uztfamvf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Государственной   комиссии   при   ПравительствеКыргызской Республики по рынку ценных бумаг от 24 января 2002 года № 7"Об  утверждении  </w:t>
      </w:r>
      <w:hyperlink w:history="1" r:id="rIdmrq1k_111lmo6fhtwnt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  общего  собрания  акционеров   вакционерных  обществах  Кыргызской Республики,  зарегистрированного  вМинистерстве юстиции Кыргызской Республики 11 февраля 2002 года №  20-02".    Председатель Государственной комиссии  при Правительстве Кыргызской Республики  по рынку ценных бумаг                                  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vjpmxr0fj8fczsdou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dalil.kg/document/30882</w:t>
      </w:r>
    </w:hyperlink>
  </w:p>
  <w:p>
    <w:pPr>
      <w:spacing w:after="0" w:before="40"/>
      <w:jc w:val="center"/>
    </w:pPr>
    <w:hyperlink w:history="1" r:id="rId136ezwjefunw7a3nyrt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6v303ed7drcgd0hfvx4" Type="http://schemas.openxmlformats.org/officeDocument/2006/relationships/hyperlink" Target="https://dalil.kg/document/202591" TargetMode="External"/><Relationship Id="rIdcgjkchut45bplalnj5iwv" Type="http://schemas.openxmlformats.org/officeDocument/2006/relationships/hyperlink" Target="https://dalil.kg/document/30883" TargetMode="External"/><Relationship Id="rIdaydwc--ls8wiwffnopwx3" Type="http://schemas.openxmlformats.org/officeDocument/2006/relationships/hyperlink" Target="https://dalil.kg/document/1188" TargetMode="External"/><Relationship Id="rIddgrtbcztziga7jovh_n1k" Type="http://schemas.openxmlformats.org/officeDocument/2006/relationships/hyperlink" Target="https://dalil.kg/document/1188" TargetMode="External"/><Relationship Id="rIdm8m2r5nk-t4aplj9qboxm" Type="http://schemas.openxmlformats.org/officeDocument/2006/relationships/hyperlink" Target="https://dalil.kg/document/30883" TargetMode="External"/><Relationship Id="rIdb-d5hcfxdg2uztfamvfwa" Type="http://schemas.openxmlformats.org/officeDocument/2006/relationships/hyperlink" Target="https://dalil.kg/document/30200" TargetMode="External"/><Relationship Id="rIdmrq1k_111lmo6fhtwnt3y" Type="http://schemas.openxmlformats.org/officeDocument/2006/relationships/hyperlink" Target="https://dalil.kg/document/302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vjpmxr0fj8fczsdoudb" Type="http://schemas.openxmlformats.org/officeDocument/2006/relationships/hyperlink" Target="https://dalil.kg/document/30882" TargetMode="External"/><Relationship Id="rId136ezwjefunw7a3nyrt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2026-10-01T07:44:04.747Z</dcterms:created>
  <dcterms:modified xsi:type="dcterms:W3CDTF">2026-10-01T07:44:04.747Z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