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vnwyoq4syhbw3gnxewx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14 апреля 2004 года. Регистрационный номер 47-04                                                           Утверждено                                     постановлением Государственной                                         комиссии при Правительстве                                              Кыргызской Республики                                              по рынку ценных бумаг                                          </w:t>
      </w:r>
      <w:hyperlink w:history="1" r:id="rIdfhyazy85hsem8ejn8_rp9">
        <w:r>
          <w:rPr>
            <w:rFonts w:ascii="Arial" w:cs="Arial" w:eastAsia="Arial" w:hAnsi="Arial"/>
            <w:color w:val="1D4ED8"/>
            <w:sz w:val="24"/>
            <w:szCs w:val="24"/>
            <w:u w:val="single"/>
          </w:rPr>
          <w:t xml:space="preserve">от 9 марта 2004 года № 12</w:t>
        </w:r>
      </w:hyperlink>
      <w:r>
        <w:rPr>
          <w:rFonts w:ascii="Arial" w:cs="Arial" w:eastAsia="Arial" w:hAnsi="Arial"/>
          <w:sz w:val="24"/>
          <w:szCs w:val="24"/>
        </w:rPr>
        <w:t xml:space="preserve">                                 ПОЛОЖЕНИЕ              о требованиях к порядку подготовки, созыва                и проведения общего собрания акционеров               ( В редакции постановления Госкомиссии КР            по ценным бумагам от </w:t>
      </w:r>
      <w:hyperlink w:history="1" r:id="rIdx3cjrni1n2xwbydxhornf">
        <w:r>
          <w:rPr>
            <w:rFonts w:ascii="Arial" w:cs="Arial" w:eastAsia="Arial" w:hAnsi="Arial"/>
            <w:color w:val="1D4ED8"/>
            <w:sz w:val="24"/>
            <w:szCs w:val="24"/>
            <w:u w:val="single"/>
          </w:rPr>
          <w:t xml:space="preserve">3 декабря 2004 года № 72</w:t>
        </w:r>
      </w:hyperlink>
      <w:r>
        <w:rPr>
          <w:rFonts w:ascii="Arial" w:cs="Arial" w:eastAsia="Arial" w:hAnsi="Arial"/>
          <w:sz w:val="24"/>
          <w:szCs w:val="24"/>
        </w:rPr>
        <w:t xml:space="preserve">)   1. Общие положения  2. Дополнительные требования к порядку подготовки     общего собрания акционеров  3. Дополнительные требования к порядку созыва общего     собрания акционеров  4. Порядок составления списка акционеров  5. Дополнительные требования к порядку проведения     общего собрания акционеров  6. Документы общего собрания акционеров  </w:t>
      </w:r>
      <w:hyperlink w:history="1" r:id="rIdlmwoc8fxyvuxbgbmecrc1">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Информация о кандидатах в выборные органы управления                           общества  </w:t>
      </w:r>
      <w:hyperlink w:history="1" r:id="rIdw09mv5fnnuxv9msljykj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Типовой список акционеров, имеющих право на участие                           в общем собрании  </w:t>
      </w:r>
      <w:hyperlink w:history="1" r:id="rIdke83qhkvfxaf1lkinhc6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Типовой явочный лист  </w:t>
      </w:r>
      <w:hyperlink w:history="1" r:id="rIdw2rgxxh4zqpjgtlvllnfx">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Протокол общего собрания акционеров  </w:t>
      </w:r>
      <w:hyperlink w:history="1" r:id="rIdtfujdithyrzz1tt76idrw">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Протокол об итогах голосования на общем собрании                           акционеров  </w:t>
      </w:r>
      <w:hyperlink w:history="1" r:id="rIdn0-l5jovyisoqpkv6nxv2">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Бланк для заверительной надписи                            1. Общие положения    Действие   настоящего  Положения  распространяется  на   годовые   ивнеочередные  общие собрания акционеров, проводимые в  форме  собрания(совместного  присутствия акционеров для обсуждения вопросов  повесткидня  и принятия решений по вопросам, поставленным на голосование)  илизаочного   голосования,  за  исключением  общих  собраний   акционеровакционерных  обществ, все голосующие акции которых принадлежат  одномуакционеру.  Подготовка,  созыв  и проведение общего собрания  акционеров  (далееобщее  собрание)  осуществляются  акционерными  обществами  (далее   -общества)   в   соответствии  с  Законом  Кыргызской  Республики   </w:t>
      </w:r>
      <w:hyperlink w:history="1" r:id="rId4ypl7ltmzwdee8pf0nt9t">
        <w:r>
          <w:rPr>
            <w:rFonts w:ascii="Arial" w:cs="Arial" w:eastAsia="Arial" w:hAnsi="Arial"/>
            <w:color w:val="1D4ED8"/>
            <w:sz w:val="24"/>
            <w:szCs w:val="24"/>
            <w:u w:val="single"/>
          </w:rPr>
          <w:t xml:space="preserve">"Об</w:t>
        </w:r>
      </w:hyperlink>
      <w:hyperlink w:history="1" r:id="rIdzb_562np9sltjgyndtu2k">
        <w:r>
          <w:rPr>
            <w:rFonts w:ascii="Arial" w:cs="Arial" w:eastAsia="Arial" w:hAnsi="Arial"/>
            <w:color w:val="1D4ED8"/>
            <w:sz w:val="24"/>
            <w:szCs w:val="24"/>
            <w:u w:val="single"/>
          </w:rPr>
          <w:t xml:space="preserve">акционерных  обществах"</w:t>
        </w:r>
      </w:hyperlink>
      <w:r>
        <w:rPr>
          <w:rFonts w:ascii="Arial" w:cs="Arial" w:eastAsia="Arial" w:hAnsi="Arial"/>
          <w:sz w:val="24"/>
          <w:szCs w:val="24"/>
        </w:rPr>
        <w:t xml:space="preserve">,  уставом  общества,  внутренними  документамиобщества,  регулирующими  деятельность общего  собрания,  и  настоящимПоложением.  Настоящее Положение распространяется на банки, инвестиционные фонды,страховые  компании  и иные финансово-кредитные и  иные  учреждения  вчасти,  не  противоречащей законам Кыргызской Республики, регулирующимэти деятельности.             2. Дополнительные требования к порядку подготовки                      общего собрания акционеров    2.1. Предложения о внесении вопросов в повестку дня и предложения  овыдвижении  кандидатов  в органы управления  и  иные  органы  общества(далее  - предложения в повестку дня) могут быть внесены, а требованияо проведении внеочередного общего собрания представлены путем:  -   направления  заказным  письмом  по  юридическому  адресу  (местунахождения) исполнительного органа общества или по адресам,  указаннымв   уставе   общества  или  в  ином  внутреннем  документе   общества,регулирующем деятельность общего собрания;  -    вручения   под   расписку   секретарю   общества,   или   лицу,осуществляющему  функции  секретаря  общества,  если  в  обществе   непредусмотрена  должность  секретаря, или иному  лицу,  уполномоченномупринимать письменную корреспонденцию, адресованную обществу.  Если   предложения,  поступившие  в  акционерное  общество,  требуютуточнения,  то  секретарь  общества или лицо,  осуществляющее  функциисекретаря  общества,  должны  не позднее  5  рабочих  дней  с  моментаполучения  предложений  связаться  с акционерами  или  представителямиакционеров и уточнить вопросы, связанные с предложением акционеров.  2.2.  Предложения  в  повестку дня общего собрания  и  требование  опроведении  внеочередного общего собрания признаются  поступившими  оттех  акционеров,  которые  (представители  которых)  их  подписали   ипредставили   в  сроки,  установленные  законодательством   КыргызскойРеспублики.  2.3.  Доля  голосующих акций, принадлежащих акционеру  (акционерам),вносящему  предложение в повестку дня общего собрания  или  требующемупроведения  внеочередного  общего  собрания,  определяется   на   датувнесения   такого   предложения.   Достаточность   голосующих   акций,принадлежащих  акционеру  (акционерам),  для  внесения  предложения  вповестку  дня  общего  собрания  или проведения  внеочередного  общегособрания определяется по отношению к вопросам (предложениям), вносимымакционером (акционерами).  2.4.  Если  предложение  в повестку дня общего  собрания  направленозаказным  письмом,  датой внесения такого предложения  является  дата,указанная  на  оттиске  календарного  штемпеля,  подтверждающая   датуотправки  почтового  отправления, а если предложение  в  повестку  дняобщего собрания вручено под расписку - дата вручения.  Если  предложения  в  повестку дня общего собрания  и  требование  опроведении  внеочередного  общего собрания направлено  иным  способом,предусмотренным   уставом   или   внутренним   документом    общества,регулирующим  деятельность  общего  собрания,  датой  внесения  такогопредложения  является  дата, определенная уставом  общества  или  инымвнутренним  документом  общества,  регулирующим  деятельность   общегособрания.  2.5.  В случае, если предложение в повестку дня общего собрания  илитребование  о  проведении  внеочередного  общего  собрания   подписанопредставителем  акционера,  к такому предложению  (требованию)  должнаприлагаться    доверенность   (копия   доверенности,   заверенная    вустановленном законодательством Кыргызской Республики порядке).  2.6.  В случае, если предложение в повестку дня общего собрания  илитребование  о  проведении  внеочередного  общего  собрания   подписаноакционером  (его представителем), права на акции которого  учитываютсяпо  счету депо в депозитарии, к такому предложению (требованию) должнаприлагаться   выписка   со   счета  депо  акционера   в   депозитарии,осуществляющем учет прав на указанные акции.  2.7.  При  выдвижении  кандидата (кандидатов)  в  совет  директоров,исполнительный   орган   (в   случае,   если   общество   осуществляетдеятельность без образования совета директоров), ревизионную  комиссию(ревизора),   а   также   на  должность  руководителя   коллегиальногоисполнительного органа общества (в случае, если общество  осуществляетдеятельность  без  образования  совета  директоров)  к  предложению  овыдвижении   кандидата  (кандидатов)  должны  прилагаться   письменноесогласие  выдвигаемого кандидата (кандидатов) и сведения  о  кандидате(кандидатах) в соответствии с приложением 1 к настоящему Положению.  2.8.  Общее  собрание не должно проводиться в местах, где  ограниченили затруднен вход большинства акционеров общества.  2.9.  При  подготовке к проведению общего собрания  общество  должноопределить владельцев привилегированных акций, которые обладают правомголоса по вопросам повестки дня общего собрания.  2.10.  В список лиц, имеющих право на участие и голосование на общемсобрании, включаются:  - акционеры - владельцы простых акций общества;  -  акционеры  -  владельцы привилегированных акций, в  случае,  еслирассматриваются  вопросы  о  реорганизации,  ликвидации,  а  также   овнесении  в  устав общества изменений и дополнений, ограничивающих  ихправа;  -  представители уполномоченного государственного органа  КыргызскойРеспублики,  имеющие такое право в случае, если в  отношении  обществаиспользуется  специальное  право  на участие  в  управлении  указаннымобществом ("золотая акция").  2.11. На общем собрании могут присутствовать следующие лица:  -  акционеры  - владельцы привилегированных акций, не имеющие  правоголоса;  -   представители   уполномоченного   государственного   органа   порегулированию рынка ценных бумаг;  -   должностные  лица  акционерного  общества,  независимый  аудиторобщества, независимый оценщик;  -    иные   лица,   предусмотренные   законодательством   КыргызскойРеспублики.  Данные  лица  не вправе участвовать в голосовании или  иным  образомвмешиваться   в   работу  общего  собрания,  если  они   не   являютсяакционерами.  При  необходимости председатель  общего  собрания  можетпредоставить слово данным лицам.  2.12.  Председатель собрания имеет право по отношению к  участникам-нарушителям применять следующие санкции:  - призвать прекратить действия, нарушающие порядок проведения общегособрания;  - при повторном нарушении объявлять предупреждение;  - при продолжающемся нарушении поставить на голосование акционеров иих  представителей предложение о лишении участников-нарушителей  слована  собрании  (если  участники-нарушители являются акционерами)  и  обудалении   их  с  собрания  (если  участники-нарушители  не   являютсяакционерами).  2.13.  В  бюллетене для голосования должно содержаться номер лицево-го счета  акционера в реестре, а также  указание   на  число  голосов, принадлежащих лицу, имеющему право на участие в  общем собрании.( В редакции постановления Госкомиссии КРпо ценным бумагам от </w:t>
      </w:r>
      <w:hyperlink w:history="1" r:id="rIdd8uh-sxqgadwfwje7ucsh">
        <w:r>
          <w:rPr>
            <w:rFonts w:ascii="Arial" w:cs="Arial" w:eastAsia="Arial" w:hAnsi="Arial"/>
            <w:color w:val="1D4ED8"/>
            <w:sz w:val="24"/>
            <w:szCs w:val="24"/>
            <w:u w:val="single"/>
          </w:rPr>
          <w:t xml:space="preserve">3 декабря 2004 года № 72</w:t>
        </w:r>
      </w:hyperlink>
      <w:r>
        <w:rPr>
          <w:rFonts w:ascii="Arial" w:cs="Arial" w:eastAsia="Arial" w:hAnsi="Arial"/>
          <w:sz w:val="24"/>
          <w:szCs w:val="24"/>
        </w:rPr>
        <w:t xml:space="preserve">)  2.14.  В  бюллетене  для  голосования по тем  вопросам,  по  которымосуществляется   кумулятивное   голосование,   варианты   голосования,выраженные   формулировками   "за",   "против",   или   "воздержался",указываются  по  каждому варианту. В таком бюллетене напротив  каждоговарианта  должно  содержатся  поле  для  проставления  числа  голосов,отданных  за  соответствующий вариант лицом,  принимающим  участие  наобщем собрании.               3. Дополнительные требования к порядку созыва                      общего собрания акционеров    3.1. К общему собранию акционеров общество должно подготовить списоккандидатов  в состав счетной комиссии, предложенный советом директоровили    иным    уполномоченным   на   это   органом   общества,    еслизаконодательством Кыргызской Республики для проведения общего собраниятребуется избрание счетной комиссии.  Список кандидатов должен содержать указание на имя кандидата,  местоработы,   занимаемую  должность,  количество  принадлежащих  кандидатуакций.  3.2.  К  дополнительной  информации (материалам),  обязательной  дляпредоставления лицам, имеющим право на участие в общем  собрании,  приподготовке  к  проведению  общего  собрания,  повестка  дня   котороговключает вопрос о реорганизации общества, относится:  - обоснование условий и порядка реорганизации общества;  - проекты договоров о слиянии или присоединении, передаточного акта,разделительного  баланса,  порядка конвертации  акций  реорганизуемогообщества в акции и (или) иные ценные бумаги нового общества;  -   годовые   отчеты   и  годовая  бухгалтерская   отчетность   всехорганизаций,   участвующих  в  реорганизации,   за   три   завершенныхфинансовых года, предшествующих дате проведения общего собрания,  либоза   каждый   завершенный   финансовый  год  с   момента   образованияорганизации,  если  организация осуществляет свою  деятельность  менеетрех лет.  3.3.  Годовой  отчет  общества, выносимый  на  утверждение  годовогообщего  собрания,  обязательно должен содержать данные,  установленныенормативными правовыми актами Кыргызской Республики.  3.4.   Информация  (материалы),  подлежащая  предоставлению   лицам,имеющим право на участие в общем собрании, при подготовке к проведениюобщего собрания общества, должна предоставляться в помещении по  местунахождения  исполнительного органа общества, а также  в  иных  местах,адреса которых указаны в сообщении о проведении общего собрания.  Общество  обязано по требованию лица, имеющего право  на  участие  вобщем  собрании, предоставить ему копии указанных документов в течение3  дней  с  даты  поступления в общество соответствующего  требования.Плата,   взимаемая  обществом,  за  предоставление  копий   информации(материалов),  подлежащей  предоставлению  лицам,  имеющим  право   научастие  в общем собрании, при подготовке к проведению общего собранияобщества, не может превышать затраты на их изготовление.  3.5.  К  дополнительной  информации (материалам),  обязательной  дляпредоставления лицам, имеющим право на участие в общем  собрании,  приподготовке  к  проведению  общего  собрания,  повестка  дня   котороговключает вопрос об изменении количества обращаемых акций относится:  а) при эмиссии дополнительных акций:  - цель эмиссии акций;  - проект решения о выпуске акций;  -  сведения о профучастниках, которые будут участвовать в размещенииакций (если они определены);  - сведения о лицах, которым будут реализоваться дополнительные акцииобщества, в случае закрытого размещения.  б) при уменьшении количества акций путем их выкупа:  - категории, количество приобретаемых обществом акций;  - предполагаемая цена выкупа акций;  - форма и срок оплаты приобретаемых обществом акций;  - срок, в течение которого приобретаются акции;  в) при консолидации и дроблении акций:  - цель и обоснования изменения количества акций;  - коэффициент конвертации акций;  - порядок обмена акций.  3.6.  К  дополнительной  информации (материалам),  обязательной  дляпредоставления лицам, имеющим право на участие в общем  собрании,  приподготовке  к  проведению  общего  собрания,  повестка  дня   котороговключает вопрос о ликвидации общества относятся:  - причины и обоснование ликвидации общества;  - информация о финансовом состоянии общества;  - список кандидатов для включения в ликвидационную комиссию.  3.7.  К  дополнительной  информации (материалам),  обязательной  дляпредоставления  лицам,  имеющим право на  участие  в  общем  собрании,повестка  дня которого включает вопрос о заключении обществом  крупнойсделки относятся:  - предмет и стоимость крупной сделки;  - имя или наименование контрагента по сделке;  - обоснование целесообразности заключения такой сделки.  3.8.  К  дополнительной  информации (материалам),  обязательной  дляпредоставления  лицам,  имеющим право на  участие  в  общем  собрании,повестка дня которого включает вопрос об эмиссии обществом облигаций ииных долговых ценных бумаг относятся:  - цель эмиссии облигаций;  -  проект  решения  о выпуске облигаций (документа,  удостоверяющегоправа владельца, закрепленные ценной бумагой);  -  сведения о профучастниках, которые будут участвовать в размещенииакций (если они определены).  3.9.  Если  в  повестку  дня внеочередного общего  собрания  включенвопрос  об  избрании  членов  (члена) совета  директоров,  ревизионнойкомиссии или исполнительного органа то извещение о проведении собраниядолжно  содержать информацию о праве акционера (акционеров)  выдвигатькандидатов   в  члены  органов  управления  общества,  если   акционер(акционеры)  имеют  в  соответствии  с  законодательством   КыргызскойРеспублики такое право. Извещение также должно содержать информацию  осроках  представления предложений акционеров по  кандидатам  в  органыуправления.  Акционер  (акционеры) вправе представить  предложения  покандидатам  в  органы  управления  общества  с  момента  опубликованияинформации  о  внеочередном общем собрании не позднее 5 дней  до  датыначала  общего  собрания.  Акционеры и их  представители  имеют  правоознакомится со списком кандидатов.                 4. Порядок составления списка акционеров    4.1.  При  принятии  решения о проведении  общего  собрания  эмитентобязан  определить день на который держатель реестра обязан  составитьсписок  акционеров, имеющих право на участие в общем  собрании  (далеесписок  акционеров)  и  направить  держателю  реестра  распоряжение  осоставлении списка акционеров, с указанием даты на которую  он  долженбыть составлен.  Дата составления списка акционеров, имеющих право на участие в общемсобрании,  не  может  быть установлена ранее даты принятия  решения  опроведении  общего  собрания и более    чем  за  30   дней   до   датыпроведения общего собрания.(В редакции  постановления  Госкомиссии  КР по ценным бумагам от </w:t>
      </w:r>
      <w:hyperlink w:history="1" r:id="rIdt-_a9s4y9dfp5ctfiwev-">
        <w:r>
          <w:rPr>
            <w:rFonts w:ascii="Arial" w:cs="Arial" w:eastAsia="Arial" w:hAnsi="Arial"/>
            <w:color w:val="1D4ED8"/>
            <w:sz w:val="24"/>
            <w:szCs w:val="24"/>
            <w:u w:val="single"/>
          </w:rPr>
          <w:t xml:space="preserve">3 декабря 2004 года № 72</w:t>
        </w:r>
      </w:hyperlink>
      <w:r>
        <w:rPr>
          <w:rFonts w:ascii="Arial" w:cs="Arial" w:eastAsia="Arial" w:hAnsi="Arial"/>
          <w:sz w:val="24"/>
          <w:szCs w:val="24"/>
        </w:rPr>
        <w:t xml:space="preserve">)  В  случае проведения общего собрания путем заочного голосования датасоставления  списка  акционеров, имеющих  право  на  участие  в  общемсобрании,  устанавливается не менее чем за 45 дней  и  не  может  бытьустановлена более чем за 60 дней до даты проведения общего собрания.  4.2.  Если  иное  не  установлено договором  эмитента  с  держателемреестра,  эмитент  вправе  направить  держателю  реестра  извещение  опроведении  общего собрания, а также иную информацию в соответствии  сзаконодательством   Кыргызской   Республики,   которое   должно   бытьпереадресовано   зарегистрированным  в  реестре   лицам.   Номинальныйдержатель  обязан  направить  адресованное  ему  извещение   лицу,   винтересах которого он действует.  Держатель  реестра обязан предоставить  эмитенту  список  акционеров на дату, установленную в таком поручении.(В редакции  постановления  Госкомиссии  КР по ценным бумагам от </w:t>
      </w:r>
      <w:hyperlink w:history="1" r:id="rIdpifetk8gioeydq0jh1rnd">
        <w:r>
          <w:rPr>
            <w:rFonts w:ascii="Arial" w:cs="Arial" w:eastAsia="Arial" w:hAnsi="Arial"/>
            <w:color w:val="1D4ED8"/>
            <w:sz w:val="24"/>
            <w:szCs w:val="24"/>
            <w:u w:val="single"/>
          </w:rPr>
          <w:t xml:space="preserve">3</w:t>
        </w:r>
      </w:hyperlink>
      <w:hyperlink w:history="1" r:id="rIdttjvaskgxbxzvl92ybm1d">
        <w:r>
          <w:rPr>
            <w:rFonts w:ascii="Arial" w:cs="Arial" w:eastAsia="Arial" w:hAnsi="Arial"/>
            <w:color w:val="1D4ED8"/>
            <w:sz w:val="24"/>
            <w:szCs w:val="24"/>
            <w:u w:val="single"/>
          </w:rPr>
          <w:t xml:space="preserve">декабря 2004 года № 72</w:t>
        </w:r>
      </w:hyperlink>
      <w:r>
        <w:rPr>
          <w:rFonts w:ascii="Arial" w:cs="Arial" w:eastAsia="Arial" w:hAnsi="Arial"/>
          <w:sz w:val="24"/>
          <w:szCs w:val="24"/>
        </w:rPr>
        <w:t xml:space="preserve">)  4.3.   В   случае   если   в   реестре   держателей   ценных   бумагзарегистрированы  номинальные держатели  ценных  бумаг,  то  держательреестра  не  позднее  1  дня  с  момента  получения  распоряжения   насоставление списка акционеров обязан направить уведомление номинальнымдержателям  о  дате составления списка акционеров и сделать  запрос  ораскрытии  информации о владельцах ценных бумаг. Номинальный держательобязан представить информацию о владельце ценных бумаг за один день додня  составления списка акционеров, имеющих право на участие  в  общемсобрании.  В   случае  если  номинальный  держатель  представляет  интересы  невладельца  ценных  бумаг, а иного держателя, то номинальный  держательобязан  не  позднее  1  дня передать запрос о раскрытии  информации  овладельцах ценных бумаг этому держателю.  В  случае  если  номинальный  держатель в  установленные  держателемреестра  сроки  не  раскрыл  информацию  о  владельцах  ценных  бумаг,держатель  реестра  вправе  включить  его  в  составляемый  им  списокакционеров   с   указанием,  что  данное  лицо  является   номинальнымдержателем. В этом случае владелец акций может быть включен  в  списокакционеров  при  предоставлении документа  от  номинального  держателяценных  бумаг,  подтверждающего то, что он является владельцем  акций,находящихся в номинальном держании.  Номинальные держатели и доверительные управляющие вправе участвоватьв общем собрании при предоставлении документа, уполномачивающего их натакие действия.  4.4.  Список  акционеров, имеющих право на участие в общем  собраниидолжен содержать следующие данные:  - фамилию, имя, отчество (полное наименование) акционера;  -  серию,  номер,  дату  и  место выдачи документа,  удостоверяющеголичность  (паспорт, военный билет, свидетельство о  рождении),  орган,выдавший  документ  (номер  государственной регистрации,  наименованиеоргана,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акций с указанием категории (типа).  Типовой список акционеров, имеющих право на участие в общем собранииприведен в приложении 2 к настоящему Положению.  4.5. Изменения в списке акционеров, имеющих право на участие в общемсобрании могут вноситься в следующих случаях:  -  восстановления  нарушенных прав лиц, не  включенных  в  указанныйсписок на дату его составления;  - исправления ошибок, допущенных при его составлении;  -  предоставления документа от номинального держателя ценных  бумаг,подтверждающего, что он является владельцем акций;  - включения в систему ведения реестра акционера, приобретшего акции,имеющие права голоса, после даты, установленной Советом директоров, нодо собрания.                  5. Дополнительные требования к порядку                 проведения общего собрания акционеров    5.1. В состав счетной комиссии общества должен входить представительнезависимого   реестродержателя,   осуществляющего   ведение   реестраакционеров общества.  5.2.  В  случае,  если  в  обществе с числом  акционеров  владельцевголосующих  акций  менее  трех  не создана  счетная  комиссия  функциисчетной комиссии осуществляет уполномоченное обществом лицо (лица).  5.3.   Документы,   удостоверяющие  полномочия   правопреемников   ипредставителей лиц, включенных в список лиц, имеющих право на  участиев   общем  собрании  (их  копии,  засвидетельствованные  нотариально),передаются счетной комиссии или лицу, осуществляющему функции  счетнойкомиссии.  5.4.  Для  регистрации  лиц, участвующих в  общем  собрании  советомдиректоров,  а  в  случае если общество осуществляет деятельность  безобразования   совета  директоров  исполнительным   органом   создаетсярегистрационная   комиссия.   В   состав   регистрационной    комиссииобязательно должен входить представитель независимого реестродержателяили,   если   реестр   держателей  ведет  само  общество,   сотрудник,исполняющий функции реестродержателя.  Перед   собранием   акционеры  (их  представители)   должны   пройтирегистрацию  у  членов регистрационной комиссии  на  право  участия  иголосования в общем собрании. Регистрационная комиссия прекращает своюработу  после избрания счетной комиссии, которая продолжает работу  порегистрации участников общего собрания.  Избрание    счетной   комиссии   осуществляется   бюллетенями    дляголосования.  Подсчет  голосов  по избранию  членов  счетной  комиссииосуществляет  регистрационная комиссия. Избранными  в  состав  счетнойкомиссии  считаются  кандидаты, набравшие простое большинство  голосовакционеров-владельцев голосующих акций общества, принимающие участие вобщем   собрании.   Такой   же  порядок  избрания   счетной   комиссиираспространяется  при  проведении общего  собрания  в  форме  заочногоголосования.  5.5.  Регистрация  лиц, участвующих в общем собрании,  проводимом  вформе  собрания,  должна  осуществляться по  адресу  места  проведенияобщего  собрания  и  начинаться  не  позднее  одного  часа  до  началапроведения собрания.  5.6.  Регистрационная  комиссия определяет  количество  обращающихсяакций и их право голоса, количество акций, представленных на собрании,наличие кворума и действительность доверенностей.  5.7.   Регистрация  акционеров  осуществляется  в   явочном   листе,подготовленном  держателем  реестра на  основании  списка  акционеров,имеющих  право  на  участие в собрании, с указанием фамилии,  имени  иотчества  акционера, документа, удостоверяющего его личность, сведенийо  доверенном  лице  (в  случае участия по  доверенности),  количестваголосующих  акций и подписи акционера (уполномоченного лица).  Явочныйлист должен быть заверен подписью и печатью держателя реестра. Типовойявочный лист приведен в приложении 3 к настоящему Положению.  5.8.  Каждому  акционеру и его представителю  во  время  регистрациикроме  бюллетеня  для  голосования  должна  быть  предоставлена   инаяинформация (материалы), подготовленная для проведения общего собрания.  5.9.  К моменту начала общего собрания представитель регистрационнойкомиссии объявляет собравшимся акционерам о наличии кворума по каждомувопросу повестки дня общего собрания.  5.10.  Общее  собрание  открывается,  если  ко  времени  начала  егопроведения имеется кворум хотя бы по одному из вопросов, включенных  вповестку дня общего собрания.  При этом общее собрание правомочно решать только те вопросы повесткидня, по которому имеется кворум.  Регистрация  лиц,  имеющих  право  на  участие  в  общем   собрании,оканчивается   не  ранее  завершения  обсуждения  последнего   вопросаповестки дня общего собрания, по которому имеется кворум.  В  случае,  если  ко времени начала проведения общего  собрания  неткворума  ни  по одному из вопросов, включенных в повестку  дня  общегособрания, открытие общего собрания может переноситься не более чем  на2  часа.  Перенос  открытия  общего  собрания  более  одного  раза  недопускается.  5.11. Общее собрание, к моменту открытия которого имелся кворум лишьпо  отдельным  вопросам повестки дня, не может быть  закрыто,  если  кмоменту  окончания  регистрации зарегистрировались  лица,  регистрациякоторых  обеспечивает  кворум для принятия решения  по  иным  вопросамповестки дня общего собрания.  5.12.  После  завершения обсуждения последнего вопроса повестки  дняобщего  собрания (последнего вопроса повестки дня общего собрания,  покоторому  имеется  кворум),  и  до закрытия  общего  собрания  (началаподсчета голосов), лицам, не проголосовавшим до этого момента,  должнобыть предоставлено время для голосования.  5.13.  Акционеры  (их представители) опоздавшие  на  общее  собраниевправе  зарегистрироваться  для участия и  голосовать  только  по  темвопросам повестки дня, которые еще не были рассмотрены общим собраниемакционеров.  5.14.  При  голосовании, осуществляемом бюллетенями для голосования,засчитываются  голоса по тем вопросам, по которым голосующим  оставлентолько   один  из  возможных  вариантов  голосования.  Бюллетени   дляголосования,   заполненные   с   нарушением   указанного   требования,признаются недействительными.  5.15.  Если  при  подсчете голосов будут обнаружены  два  или  болеезаполненных  бюллетеня  одного  лица,  в  которых  по  одному  вопросуповестки  дня  общего  собрания голосующим оставлены  разные  вариантыголосования,  то в части голосования по такому вопросу  все  указанныебюллетени признаются недействительными.  5.16. Если в бюллетене для голосования по вопросу об избрании членовсовета  директоров  общества  (за исключением  выборов  членов  советадиректоров  общества, осуществляемого кумулятивным  голосованием),  повопросу  об  избрании  членов  ревизионной  комиссии,  членов  счетнойкомиссии,   членов  коллегиального  исполнительного  органа   обществавариант  голосования  "за" оставлен у большего числа  кандидатов,  чемчисло  лиц,  которые  должны  быть  избраны  в  соответствующий  органобщества,  бюллетень в части голосования по такому вопросу  признаетсянедействительным.  5.17.  Признание бюллетеня для голосования недействительным в  частиголосования  по  одному, нескольким или всем вопросам, голосование  покоторым  осуществляется данным бюллетенем, не является основанием  дляисключения  голосов  по указанному бюллетеню при  определении  наличиякворума.  5.18. Датой проведения общего собрания, проводимого в форме заочногоголосования,   является   дата   окончания   приема   бюллетеней   дляголосования.  5.19. Голосование по процедурным вопросам проведения общего собранияосуществляется по принципу "один акционер - один голос".  К   процедурным  вопросам  относится избрания председателя собрания,  секретаря  собрания  и  другие  вопросы,  относящиеся   к    процедурепроведения общего собрания.(В редакции  постановления  Госкомиссии  КР по ценным бумагам от </w:t>
      </w:r>
      <w:hyperlink w:history="1" r:id="rId1heujwmebfowh-broehyh">
        <w:r>
          <w:rPr>
            <w:rFonts w:ascii="Arial" w:cs="Arial" w:eastAsia="Arial" w:hAnsi="Arial"/>
            <w:color w:val="1D4ED8"/>
            <w:sz w:val="24"/>
            <w:szCs w:val="24"/>
            <w:u w:val="single"/>
          </w:rPr>
          <w:t xml:space="preserve">3</w:t>
        </w:r>
      </w:hyperlink>
      <w:hyperlink w:history="1" r:id="rIdkxaop__hdmkurgl1hosvx">
        <w:r>
          <w:rPr>
            <w:rFonts w:ascii="Arial" w:cs="Arial" w:eastAsia="Arial" w:hAnsi="Arial"/>
            <w:color w:val="1D4ED8"/>
            <w:sz w:val="24"/>
            <w:szCs w:val="24"/>
            <w:u w:val="single"/>
          </w:rPr>
          <w:t xml:space="preserve">декабря 2004 года № 72</w:t>
        </w:r>
      </w:hyperlink>
      <w:r>
        <w:rPr>
          <w:rFonts w:ascii="Arial" w:cs="Arial" w:eastAsia="Arial" w:hAnsi="Arial"/>
          <w:sz w:val="24"/>
          <w:szCs w:val="24"/>
        </w:rPr>
        <w:t xml:space="preserve">)  5.20.  Уставом общества может быть предусмотрено, что акционеры  (ихпредставители) могут предложить дополнительно к предложенному  советомдиректоров составу счетной комиссии своих кандидатов.  5.21.   Секретарь   общества  исполняет  функции  секретаря   общегособрания, если иное решение не принято общим собранием.  5.22.  На  общем  собрании акционеры (акционер) и их  представители,являющиеся  в  совокупности  владельцами  не  менее  одного   процентаголосующих  акций  общества и Совет директоров (при  наличии  решения)вправе  внести  не  более одного предложения  в  повестку  дня  общегособрания.  Председатель  собрания  должен огласить  представленные  предложенияперед общим собранием.  Решения,  принятые по вопросам, не включенным в повестку дня,  будутиметь  юридическую силу при условии единогласного принятия их на общемсобрании всеми акционерами, владельцами голосующих акций общества.                  6. Документы общего собрания акционеров    6.1.  По  итогам  проведения общего собрания, в сроки  установленныезаконодательством Кыргызской Республики составляется  протокол  общегособрания в соответствии с приложением 4 к настоящему Положению.  6.2. К протоколу общего собрания приобщаются:  - протокол об итогах голосования на общем собрании;  -  документы,  которые  были  рассмотрены,  приняты  или  утвержденырешениями общего собрания.  6.3.  По  итогам голосования на общем собрании составляется протоколоб  итогах  голосования в соответствии с приложением  5  к  настоящемуПоложению.  6.4.  Все материалы общего собрания (почтовый реестр, явочный  лист,доверенности, документы, предоставляемые акционерам  при  подготовке к проведению общего собрания,заключения ревизионной  комиссии и аудитора, протокол об итогах голосования и протокол общего собрания) прошиваются,нумеруются и передаются в архив общества на хранение (приложение 6).(В редакции  постановления  Госкомиссии  КР по ценным бумагам от </w:t>
      </w:r>
      <w:hyperlink w:history="1" r:id="rIdpfb09oez7rrn3pl00kg_r">
        <w:r>
          <w:rPr>
            <w:rFonts w:ascii="Arial" w:cs="Arial" w:eastAsia="Arial" w:hAnsi="Arial"/>
            <w:color w:val="1D4ED8"/>
            <w:sz w:val="24"/>
            <w:szCs w:val="24"/>
            <w:u w:val="single"/>
          </w:rPr>
          <w:t xml:space="preserve">3</w:t>
        </w:r>
      </w:hyperlink>
      <w:hyperlink w:history="1" r:id="rIdrukxzyeqigtgykc3xi25z">
        <w:r>
          <w:rPr>
            <w:rFonts w:ascii="Arial" w:cs="Arial" w:eastAsia="Arial" w:hAnsi="Arial"/>
            <w:color w:val="1D4ED8"/>
            <w:sz w:val="24"/>
            <w:szCs w:val="24"/>
            <w:u w:val="single"/>
          </w:rPr>
          <w:t xml:space="preserve">декабря 2004 года № 72</w:t>
        </w:r>
      </w:hyperlink>
      <w:r>
        <w:rPr>
          <w:rFonts w:ascii="Arial" w:cs="Arial" w:eastAsia="Arial" w:hAnsi="Arial"/>
          <w:sz w:val="24"/>
          <w:szCs w:val="24"/>
        </w:rPr>
        <w:t xml:space="preserve">)         </w:t>
      </w:r>
      <w:r>
        <w:rPr>
          <w:rFonts w:ascii="Arial" w:cs="Arial" w:eastAsia="Arial" w:hAnsi="Arial"/>
          <w:sz w:val="24"/>
          <w:szCs w:val="24"/>
        </w:rPr>
        <w:t xml:space="preserve">                                                       Приложение 1                                ИНФОРМАЦИЯ          о кандидатах в выборные органы управления общества    Информация  о  кандидате  (кандидатах) в  выборные  органы  обществадолжна содержать следующие сведения:  -  фамилия,  имя, отчество; пол; число, месяц и год рождения;  месторождения   (село/город,   район,   область);   гражданство,   семейноеположение;  -    образование,    наименование   учебного   заведения    и    егоместонахождение;  период  обучения,  какую  специальность  получил,  №диплома и/или удостоверения (кем и когда выдан);  -  знание  государственного языка, сведения о владении  иностраннымиязыками;  -  ученая  степень,  ученое звание, повышение  квалификации  (курсы,стажировка,   семинары,   тренинги),  сведения   о   продолжительностиобучения,  вид  повышения квалификации, место повышения  квалификации,номер свидетельства (сертификата);  -  трудовая деятельность, дата принятия и увольнения с места работы,наименование  учреждения,  организации, предприятия,  государственногооргана и его местонахождение, занимаемая должность;  -  подробная  информация о деятельности за последние 5 лет,  дата  иместо  работы,  должность;  описание  деятельности  кандидата   и   еерезультаты (личный вклад);  -  занимаемая  в настоящее время должность в органах управления  иливне органов управления общества;  - стаж работы: непрерывный, общий, в том числе: по специальности, нагосударственной службе, в частных структурах;  - общественная деятельность; дополнительные навыки;  -   привлечение   к   уголовной  ответственности  за   экономическиепреступления,  к  административной  ответственности  за  экономическиеправонарушения;  -  количество  принадлежащих ему акций в обществе и доля  от  общегоколичества акций общества;  - размер участия в капитале дочернего и зависимого общества;  -  список  юридических  лиц, в которых кандидат  самостоятельно  илисовместно  с близкими родственниками (супруг/супруга, родители,  дети,полнородные  и не полнородные братья и сестры) владеет 5 процентами  иболее капитала;  -  характер  аффилированности с акционерным обществом, если  таковаяимеется;  - рекомендации (по желанию).        </w:t>
      </w:r>
      <w:r>
        <w:rPr>
          <w:rFonts w:ascii="Arial" w:cs="Arial" w:eastAsia="Arial" w:hAnsi="Arial"/>
          <w:sz w:val="24"/>
          <w:szCs w:val="24"/>
        </w:rPr>
        <w:t xml:space="preserve">                                                     Приложение 2                              ТИПОВОЙ СПИСОК         акционеров, имеющих право на участие в общем собрании  ----------------------------------------------------------------------|№ |Ф.И.О. (наименование)|   Адрес места  |      Количество акций    ||  | зарегистрированного |   жительства   |--------------------------||  |        лица         |(почтовый адрес)| простых|привилегированных||--|---------------------|----------------|---------|----------------|| 1|          2          |        3       |    4    |         5      |----------------------------------------------------------------------           </w:t>
      </w:r>
      <w:r>
        <w:rPr>
          <w:rFonts w:ascii="Arial" w:cs="Arial" w:eastAsia="Arial" w:hAnsi="Arial"/>
          <w:sz w:val="24"/>
          <w:szCs w:val="24"/>
        </w:rPr>
        <w:t xml:space="preserve">                                                   Приложение 3                                            ТИПОВОЙ ЯВОЧНЫЙ ЛИСТ  ----------------------------------------------------------------------|№|     Ф.И.О.   |    Документ,   |   Ф.И.О.  |  Количество | Подпись|| |(наименование)| удостоверяющий |доверенного|    акций    |        || |   акционера  |личность (серия,|    лица   |  (простых,  |        || |              | номер, место и |           |привилегиро- |        || |              |  дата выдачи)  |           |   ванных)   |        ||-|--------------|----------------|-----------|-------------|--------||1|       2      |        3       |     4     |      5      |    6   |----------------------------------------------------------------------     Держатель реестра ________________________________________________    Ф.И.О. и подпись уполномоченного лица  держателя реестра ________________________________________________                                                                   М.П.         </w:t>
      </w:r>
      <w:r>
        <w:rPr>
          <w:rFonts w:ascii="Arial" w:cs="Arial" w:eastAsia="Arial" w:hAnsi="Arial"/>
          <w:sz w:val="24"/>
          <w:szCs w:val="24"/>
        </w:rPr>
        <w:t xml:space="preserve">                                                   Приложение 4                            ПРОТОКОЛ № ________                      общего собрания акционеров          ___________________________________________________                 (наименование акционерного общества)            _______________________________ ___________________             (место проведения собрания) (дата проведения)          ___________________________________________________            вид общего собрания (годовое или внеочередное)          ___________________________________________________          форма проведения (собрания или заочное голосование)    Председатель собрания ____________________________________________  Секретарь собрания _______________________________________________  Счетная комиссия _________________________________________________                   (Ф.И.О. членов счетной комиссии)  Количество  голосующих акций ________, присутствовали  _____________акционеров   с   количеством   голосов   ________,   кворум   собрания___________,  кворум  по каждому из вопросов,  по  которым  голосовали_________________.                               Повестка дня    1. _______________________________________________________________  2. _______________________________________________________________  3. _______________________________________________________________  и т.д.  По  всем  вопросам  повестки  дня  должна  быть  отражена  следующаяинформация:  Слушали __________________________________________________________                   (Основные положения выступлений)  Основные положения дискуссий и вопросов при обсуждении доклада.  Количество необходимых голосов для принятия:  Участвовали в голосовании _________ голосов, _________ бюллетеней:  за  -  ____________ голосов, что составляет __________ (%) от общегоколичества  голосующих акций (либо голосов присутствующих на  собранииакционеров, в зависимости от рассматриваемого вопроса)  против  - ________ голосов, что составляет __________ (%) от  общегоколичества  голосующих акций (либо голосов присутствующих на  собранииакционеров, в зависимости от рассматриваемого вопроса)  воздержались - __________ голосов, что составляет _________  (%)  отобщего  количества  голосующих акций (либо голосов  присутствующих  насобрании акционеров, в зависимости от рассматриваемого вопроса).  Постановили:  1. _______________________________________________________________  2. _______________________________________________________________  3. _______________________________________________________________  и т.д.    Председатель собрания ____________________________________                          (подпись) (Ф.И.О.)    Секретарь собрания ____________________________________                          (подпись) (Ф.И.О.)                                     М.П.    К протоколу прилагаются все материалы общего собрания.             </w:t>
      </w:r>
      <w:r>
        <w:rPr>
          <w:rFonts w:ascii="Arial" w:cs="Arial" w:eastAsia="Arial" w:hAnsi="Arial"/>
          <w:sz w:val="24"/>
          <w:szCs w:val="24"/>
        </w:rPr>
        <w:t xml:space="preserve">                                         Приложение 5                                 ПРОТОКОЛ          об итогах голосования на общем собрании акционеров          ___________________________________________________                 (наименование акционерного общества)            ______________________________ ____________________             (место проведения собрания) (дата проведения)          ___________________________________________________            вид общего собрания (годовое или внеочередное)          ___________________________________________________          форма проведения (собрания или заочное голосование)    Председатель собрания ____________________________________________  Секретарь собрания _______________________________________________  Счетная комиссия _________________________________________________                     (название Держателя реестра,  _______________________________________________________________________                    Ф.И.О. членов счетной комиссии)  Количество  голосующих акций ________, присутствовали  _____________акционеров   с   количеством   голосов   ________,   кворум   собрания____________  кворум  по каждому из вопросов,  по  которым  голосовали_________________.                               Повестка дня    Номер и название вопроса _________________________________________  Участвовали в голосовании _________ голосов, _________ бюллетеней:  за  -  ____________ голосов, что составляет __________ (%) от общегоколичества  голосующих акций (либо голосов присутствующих на  собранииакционеров, в зависимости от рассматриваемого вопроса)  против  - ________ голосов, что составляет __________ (%) от  общегоколичества  голосующих акций (либо голосов присутствующих на  собранииакционеров, в зависимости от рассматриваемого вопроса)  воздержались - __________ голосов, что составляет _________  (%)  отобщего  количества  голосующих акций (либо голосов  присутствующих  насобрании акционеров, в зависимости от рассматриваемого вопроса).  Решение  по  данному вопросу принимается __________________________________________________________________________________________________  (указать необходимое количество голосов для принятия решения)    Члены счетной комиссии ___________________________________________                          (подпись) (Ф.И.О.)    Держатель реестра ___________________________________________    Ф.И.О. уполномоченного лица  держателя реестра ___________________________________________                                                            М.П.            </w:t>
      </w:r>
      <w:r>
        <w:rPr>
          <w:rFonts w:ascii="Arial" w:cs="Arial" w:eastAsia="Arial" w:hAnsi="Arial"/>
          <w:sz w:val="24"/>
          <w:szCs w:val="24"/>
        </w:rPr>
        <w:t xml:space="preserve">                                                 Приложение 6                                   БЛАНК                       для заверительной надписи    Итого  в  деле (цифрами и прописью) ________________________ листов,которые   подшиты   и   пронумерованы   с   №   _____________   по   №________________  Примечания _______________________________________________________    Заверительную надпись составил:  Уполномоченное лицо акционерного общества ________________________                          (подпись) (Ф.И.О.)    "___" _________________ 200__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4m2gcjqwl3qbsaunnh02">
      <w:r>
        <w:rPr>
          <w:rFonts w:ascii="Arial" w:cs="Arial" w:eastAsia="Arial" w:hAnsi="Arial"/>
          <w:color w:val="132D3F"/>
          <w:sz w:val="16"/>
          <w:szCs w:val="16"/>
          <w:u w:val="single"/>
        </w:rPr>
        <w:t xml:space="preserve">dalil.kg/document/30883</w:t>
      </w:r>
    </w:hyperlink>
  </w:p>
  <w:p>
    <w:pPr>
      <w:spacing w:after="0" w:before="40"/>
      <w:jc w:val="center"/>
    </w:pPr>
    <w:hyperlink w:history="1" r:id="rIde69f0hwoyx_imwk276g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vnwyoq4syhbw3gnxewxy" Type="http://schemas.openxmlformats.org/officeDocument/2006/relationships/hyperlink" Target="https://dalil.kg/document/202591" TargetMode="External"/><Relationship Id="rIdfhyazy85hsem8ejn8_rp9" Type="http://schemas.openxmlformats.org/officeDocument/2006/relationships/hyperlink" Target="https://dalil.kg/document/30882" TargetMode="External"/><Relationship Id="rIdx3cjrni1n2xwbydxhornf" Type="http://schemas.openxmlformats.org/officeDocument/2006/relationships/hyperlink" Target="https://dalil.kg/document/31079" TargetMode="External"/><Relationship Id="rIdlmwoc8fxyvuxbgbmecrc1" Type="http://schemas.openxmlformats.org/officeDocument/2006/relationships/hyperlink" Target="https://dalil.kg/document/30883#1" TargetMode="External"/><Relationship Id="rIdw09mv5fnnuxv9msljykjl" Type="http://schemas.openxmlformats.org/officeDocument/2006/relationships/hyperlink" Target="https://dalil.kg/document/30883#2" TargetMode="External"/><Relationship Id="rIdke83qhkvfxaf1lkinhc6y" Type="http://schemas.openxmlformats.org/officeDocument/2006/relationships/hyperlink" Target="https://dalil.kg/document/30883#3" TargetMode="External"/><Relationship Id="rIdw2rgxxh4zqpjgtlvllnfx" Type="http://schemas.openxmlformats.org/officeDocument/2006/relationships/hyperlink" Target="https://dalil.kg/document/30883#4" TargetMode="External"/><Relationship Id="rIdtfujdithyrzz1tt76idrw" Type="http://schemas.openxmlformats.org/officeDocument/2006/relationships/hyperlink" Target="https://dalil.kg/document/30883#5" TargetMode="External"/><Relationship Id="rIdn0-l5jovyisoqpkv6nxv2" Type="http://schemas.openxmlformats.org/officeDocument/2006/relationships/hyperlink" Target="https://dalil.kg/document/30883#6" TargetMode="External"/><Relationship Id="rId4ypl7ltmzwdee8pf0nt9t" Type="http://schemas.openxmlformats.org/officeDocument/2006/relationships/hyperlink" Target="https://dalil.kg/document/1188" TargetMode="External"/><Relationship Id="rIdzb_562np9sltjgyndtu2k" Type="http://schemas.openxmlformats.org/officeDocument/2006/relationships/hyperlink" Target="https://dalil.kg/document/1188" TargetMode="External"/><Relationship Id="rIdd8uh-sxqgadwfwje7ucsh" Type="http://schemas.openxmlformats.org/officeDocument/2006/relationships/hyperlink" Target="https://dalil.kg/document/31079" TargetMode="External"/><Relationship Id="rIdt-_a9s4y9dfp5ctfiwev-" Type="http://schemas.openxmlformats.org/officeDocument/2006/relationships/hyperlink" Target="https://dalil.kg/document/31079" TargetMode="External"/><Relationship Id="rIdpifetk8gioeydq0jh1rnd" Type="http://schemas.openxmlformats.org/officeDocument/2006/relationships/hyperlink" Target="https://dalil.kg/document/31079" TargetMode="External"/><Relationship Id="rIdttjvaskgxbxzvl92ybm1d" Type="http://schemas.openxmlformats.org/officeDocument/2006/relationships/hyperlink" Target="https://dalil.kg/document/31079" TargetMode="External"/><Relationship Id="rId1heujwmebfowh-broehyh" Type="http://schemas.openxmlformats.org/officeDocument/2006/relationships/hyperlink" Target="https://dalil.kg/document/31079" TargetMode="External"/><Relationship Id="rIdkxaop__hdmkurgl1hosvx" Type="http://schemas.openxmlformats.org/officeDocument/2006/relationships/hyperlink" Target="https://dalil.kg/document/31079" TargetMode="External"/><Relationship Id="rIdpfb09oez7rrn3pl00kg_r" Type="http://schemas.openxmlformats.org/officeDocument/2006/relationships/hyperlink" Target="https://dalil.kg/document/31079" TargetMode="External"/><Relationship Id="rIdrukxzyeqigtgykc3xi25z" Type="http://schemas.openxmlformats.org/officeDocument/2006/relationships/hyperlink" Target="https://dalil.kg/document/31079"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4m2gcjqwl3qbsaunnh02" Type="http://schemas.openxmlformats.org/officeDocument/2006/relationships/hyperlink" Target="https://dalil.kg/document/30883" TargetMode="External"/><Relationship Id="rIde69f0hwoyx_imwk276g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2026-10-01T07:57:08.722Z</dcterms:created>
  <dcterms:modified xsi:type="dcterms:W3CDTF">2026-10-01T07:57:08.722Z</dcterms:modified>
</cp:coreProperties>
</file>

<file path=docProps/custom.xml><?xml version="1.0" encoding="utf-8"?>
<Properties xmlns="http://schemas.openxmlformats.org/officeDocument/2006/custom-properties" xmlns:vt="http://schemas.openxmlformats.org/officeDocument/2006/docPropsVTypes"/>
</file>