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qpx0doqknt_lk9flzhcea">
        <w:r>
          <w:rPr>
            <w:rFonts w:ascii="Arial" w:cs="Arial" w:eastAsia="Arial" w:hAnsi="Arial"/>
            <w:color w:val="1D4ED8"/>
            <w:sz w:val="24"/>
            <w:szCs w:val="24"/>
            <w:u w:val="single"/>
          </w:rPr>
          <w:t xml:space="preserve">16 октября 2006 года №30/2</w:t>
        </w:r>
      </w:hyperlink>
      <w:r>
        <w:rPr>
          <w:rFonts w:ascii="Arial" w:cs="Arial" w:eastAsia="Arial" w:hAnsi="Arial"/>
          <w:sz w:val="24"/>
          <w:szCs w:val="24"/>
        </w:rPr>
        <w:t xml:space="preserve">)   Зарегистрировано в Министерстве юстиции Кыргызской  Республики          23 апреля 2004 года. Регистрационный номер 49-04  г.Бишкек от 27 марта 2004 года № 6/8                ПОСТАНОВЛЕНИЕ ПРАВЛЕНИЯ НАЦИОНАЛЬНОГО БАНКА                         КЫРГЫЗСКОЙ РЕСПУБЛИКИ                Об установлении корреспондентских отношений               с банками и другими финансово-кредитными           учреждениями, зарегистрированными в государствах                    и на территориях оффшорных зон      В  целях  выполнения мер по борьбе с отмыванием денежных  средств,отраженных  в  </w:t>
      </w:r>
      <w:hyperlink w:history="1" r:id="rIdefuuupdnkllsk5iags3a6">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против транснациональной  организованнойпреступности  от  15.11.2000 года (ратифицирована  </w:t>
      </w:r>
      <w:hyperlink w:history="1" r:id="rIdxhh8mjsjywhhskyhbrb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от 15 апреля 2003 года № 74), а также в целях  обеспечениянадежности,   стабильности  и  поддержания  репутации   банковской   иплатежной системы Кыргызской Республики, защиты интересов вкладчиков идругих  кредиторов  коммерческих банков, предотвращения  использованиябанков  Кыргызской  Республики в операциях, связанных  с  "отмыванием"денег и финансированием терроризма, руководствуясь подпунктом 7 пункта1  статьи  43  </w:t>
      </w:r>
      <w:hyperlink w:history="1" r:id="rIdgmjb_2w0ixbx76htx0o7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банкеКыргызской Республики", пунктом 1 статьи 39, пунктом 3 статьи  39-1  истатьей  53  </w:t>
      </w:r>
      <w:hyperlink w:history="1" r:id="rId0yt0ohs9cmv183scpx9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банковскойдеятельности  в Кыргызской Республике", Правление Национального  банкаКыргызской Республики постановляет:    1.  Установить, что коммерческие банки, лицензируемые Национальнымбанком  Кыргызской  Республики, вправе устанавливать корреспондентскиеотношения  ("НОСТРО"  и "ЛОРО" счета) с банками и  другими  финансово-кредитными   учреждениями  (далее  -  банки),  зарегистрированными   вгосударствах   и  на  территориях  оффшорных  зон,  перечень   которыхутвержден  </w:t>
      </w:r>
      <w:hyperlink w:history="1" r:id="rId6wi3z8juvfacwfv0-em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от  16  апреля  2003  года  №  13/2  (зарегистрировано   вМинистерстве    юстиции   Кыргызской   Республики    22.04.03    года,регистрационный   №   37-03),  при  соответствии  банков,   являющихсясубъектами оффшорных зон, следующим требованиям:    1.1.  наличие  уровня капитала, рассчитанного согласно  стандартамБазельского  комитета по банковскому надзору, то есть капитал  первогоуровня  должен  быть не менее суммы, эквивалентной  100  млн.  ЕВРО  ипоказатель  адекватности суммарного капитала, взвешенного  по  степенириска,  -  не  менее 10 процентов, по расчету на последнюю квартальнуюдату,   предшествующую  дате  заключения  договора   об   установлениикорреспондентских отношений и по расчету на основе последнего годовогоотчета,  заверенного  независимой  аудиторской  организацией,  имеющейхорошую  международную  репутацию и опыт  проведения  внешнего  аудитабанков   в   соответствии  с  международными  стандартами   аудита   имеждународными стандартами финансовой отчетности. При этом во вниманиедолжен приниматься наименьший из показателей капитала первого уровня иадекватности   капитала.  В  случае,  если  в  финансовой   отчетностипоказатель  капитала  банка выражен в валюте, отличной  от  ЕВРО,  длярасчета  показателя  капитала банка, являющегося  субъектом  оффшорнойзоны,   должен   быть   использован  кросс-курс  Национального   банкаКыргызской   Республики   на  последнюю  дату,   предшествующую   датезаключения  договора об установлении корреспондентских отношений,  приусловии  подписания государством или территорией оффшорной  зоны  8-ойстатьи  "Статей  Соглашения"  Международного  Валютного  Фонда  (МВФ),принятых   22  июля  1944  года.  Для  государств  и  территорий,   неподписавших   8-ю   статью  "Статей  Соглашения"  МВФ,   должен   бытьиспользован   валютный   курс  по  отношению   к   ЕВРО   Центрального(Национального)    банка   государства,   на    территории    которогозарегистрирован   банк,   на  последнюю  дату,   предшествующую   датезаключения договора об установлении корреспондентских отношений;    1.2.      наличие      степени     классификации      долгосрочнойкредитоспособности,  установленной рейтинговым агентством  Standard  &amp;Poor"s Corporation не ниже "AA", либо соответствующей данному значениюстепени  классификации,  установленной  агентством  Moody"s  InvestorsService или Fitch IBCA;    1.3.  наличие  легализованной в установленном  порядке  финансовойотчетности  за  последние три года и последний квартал, предшествующейдате  заключения договора об установлении корреспондентских  отношений(с  переводом  на  кыргызский или русский  язык).  Годовая  финансоваяотчетность  за  последние три года должна быть представлена  вместе  сзаключением  независимой  аудиторской  организации,  имеющей   хорошуюмеждународную  репутацию и опыт проведения внешнего  аудита  банков  всоответствии  с  международными стандартами  аудита  и  международнымистандартами финансовой отчетности;    1.4.  наличие  документов, подтверждающих  физическое  присутствиепостоянного  офиса  на территории оффшорной зоны, где  зарегистрированбанк, и лицензии на право проведения банковских операций;    1.5.  наличие  документального  подтверждения  органа  банковскогонадзора оффшорной зоны, на территории которой зарегистрирован банк,  ополном  раскрытии  и предоставлении банком органу банковского  надзораинформации  о своей деятельности, согласно требованиям и рекомендациямБазельского Комитета по банковскому надзору.    2.  Требования, установленные в пункте 1 настоящего постановления,не    распространяются   на   установление   коммерческими    банками,лицензируемыми  Национальным  банком  Кыргызской  Республики,   прямыхкорреспондентских отношений с филиалами банков, зарегистрированными  вгосударствах  и  на  территориях оффшорных  зон,  головные  учреждениякоторых зарегистрированы вне оффшорных зон.    3.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4.   Настоящее   постановление  распространяется  на  коммерческиебанки, АООТ РСК и вступает в силу по истечении 30 календарных дней  содня  опубликования  в  официальном  издании  НБКР,  после  прохождениягосударственной   регистрации   в  Министерстве   юстиции   КыргызскойРеспублики.    5.  С момента вступления в силу настоящего постановления, признатьутратившими силу постановление Правления НБКР от 19 апреля 2000 года №15/6 "Об открытии корреспондентских счетов в банках, инкорпорированныхв оффшорных зонах, в их дочерних банках и обособленных подразделениях,не  являющихся  самостоятельными юридическими лицами" и  постановлениеПравления  НБКР  от  21  января  2004  года  №  1/4  "Об  установлениикорреспондентских  отношений с банками и другими  финансово-кредитнымиучреждениями,  зарегистрированными в  государствах  и  на  территорияхоффшорных зон".    6.   Управлению  методологии  надзора  и  лицензирования   довестинастоящее  постановление до сведения коммерческих  банков,  АООТ  РСК,областных     (региональных)    управлений    НБКР    и    Баткенскогопредставительства НБКР.    7.  Контроль за исполнением настоящего постановления возложить  назаместителя  Председателя  Национального банка  Кыргызской  РеспубликиШаршекееву К.Ш.    Председатель Правления Национального  банка Кыргызской Республики                             Сарбанов У.К.   Члены правления:                                     Абдуманапов Э.С.                                                      Абдыбалы тегин С.                                                         Джуматаев Т.Н.                                                       Дыйканбаева Г.С.                                                        Молдоканов Ш.И.                                                        Мырзабаева М.А.                                                         Цыплакова Л.Н.                                                        Шаршекеева К.Ш.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s5ut6pw7ca3pmsqj08pb">
      <w:r>
        <w:rPr>
          <w:rFonts w:ascii="Arial" w:cs="Arial" w:eastAsia="Arial" w:hAnsi="Arial"/>
          <w:color w:val="132D3F"/>
          <w:sz w:val="16"/>
          <w:szCs w:val="16"/>
          <w:u w:val="single"/>
        </w:rPr>
        <w:t xml:space="preserve">dalil.kg/document/30885</w:t>
      </w:r>
    </w:hyperlink>
  </w:p>
  <w:p>
    <w:pPr>
      <w:spacing w:after="0" w:before="40"/>
      <w:jc w:val="center"/>
    </w:pPr>
    <w:hyperlink w:history="1" r:id="rIdoaeywvczimd-ra_ofgg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x0doqknt_lk9flzhcea" Type="http://schemas.openxmlformats.org/officeDocument/2006/relationships/hyperlink" Target="https://dalil.kg/document/300545" TargetMode="External"/><Relationship Id="rIdefuuupdnkllsk5iags3a6" Type="http://schemas.openxmlformats.org/officeDocument/2006/relationships/hyperlink" Target="https://dalil.kg/document/17217" TargetMode="External"/><Relationship Id="rIdxhh8mjsjywhhskyhbrba7" Type="http://schemas.openxmlformats.org/officeDocument/2006/relationships/hyperlink" Target="https://dalil.kg/document/1198" TargetMode="External"/><Relationship Id="rIdgmjb_2w0ixbx76htx0o7b" Type="http://schemas.openxmlformats.org/officeDocument/2006/relationships/hyperlink" Target="https://dalil.kg/document/559" TargetMode="External"/><Relationship Id="rId0yt0ohs9cmv183scpx9y1" Type="http://schemas.openxmlformats.org/officeDocument/2006/relationships/hyperlink" Target="https://dalil.kg/document/560" TargetMode="External"/><Relationship Id="rId6wi3z8juvfacwfv0-emul" Type="http://schemas.openxmlformats.org/officeDocument/2006/relationships/hyperlink" Target="https://dalil.kg/document/3078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s5ut6pw7ca3pmsqj08pb" Type="http://schemas.openxmlformats.org/officeDocument/2006/relationships/hyperlink" Target="https://dalil.kg/document/30885" TargetMode="External"/><Relationship Id="rIdoaeywvczimd-ra_ofgg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2026-09-24T13:25:34.391Z</dcterms:created>
  <dcterms:modified xsi:type="dcterms:W3CDTF">2026-09-24T13:25:34.391Z</dcterms:modified>
</cp:coreProperties>
</file>

<file path=docProps/custom.xml><?xml version="1.0" encoding="utf-8"?>
<Properties xmlns="http://schemas.openxmlformats.org/officeDocument/2006/custom-properties" xmlns:vt="http://schemas.openxmlformats.org/officeDocument/2006/docPropsVTypes"/>
</file>