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thgljh4hwtvsyizhxabis">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  7  июля 2004 года. Регистрационный номер 75-04                                                  Утверждена                                        </w:t>
      </w:r>
      <w:hyperlink w:history="1" r:id="rId0cncqdphnxg5_8opyfmxc">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Министерства юстиции                                            Кыргызской Республики                                            от  7 июля 2004 г №106                                                                                                    ИНСТРУКЦИЯ              о порядке совершения нотариальных действий                   нотариусами Кыргызской Республики                (В редакции Приказов Министерства юстиции КР  от </w:t>
      </w:r>
      <w:hyperlink w:history="1" r:id="rIdkw9umtlkztwthevr1ihmi">
        <w:r>
          <w:rPr>
            <w:rFonts w:ascii="Arial" w:cs="Arial" w:eastAsia="Arial" w:hAnsi="Arial"/>
            <w:color w:val="1D4ED8"/>
            <w:sz w:val="24"/>
            <w:szCs w:val="24"/>
            <w:u w:val="single"/>
          </w:rPr>
          <w:t xml:space="preserve">28 апреля 2005 года № 44</w:t>
        </w:r>
      </w:hyperlink>
      <w:r>
        <w:rPr>
          <w:rFonts w:ascii="Arial" w:cs="Arial" w:eastAsia="Arial" w:hAnsi="Arial"/>
          <w:sz w:val="24"/>
          <w:szCs w:val="24"/>
        </w:rPr>
        <w:t xml:space="preserve">, </w:t>
      </w:r>
      <w:hyperlink w:history="1" r:id="rIdinsdwz01negwx9gx_wu7j">
        <w:r>
          <w:rPr>
            <w:rFonts w:ascii="Arial" w:cs="Arial" w:eastAsia="Arial" w:hAnsi="Arial"/>
            <w:color w:val="1D4ED8"/>
            <w:sz w:val="24"/>
            <w:szCs w:val="24"/>
            <w:u w:val="single"/>
          </w:rPr>
          <w:t xml:space="preserve">10 ноября 2005 гда № 123</w:t>
        </w:r>
      </w:hyperlink>
      <w:r>
        <w:rPr>
          <w:rFonts w:ascii="Arial" w:cs="Arial" w:eastAsia="Arial" w:hAnsi="Arial"/>
          <w:sz w:val="24"/>
          <w:szCs w:val="24"/>
        </w:rPr>
        <w:t xml:space="preserve">,     </w:t>
      </w:r>
      <w:hyperlink w:history="1" r:id="rIdcpzbmk63jng3n9-lo24ed">
        <w:r>
          <w:rPr>
            <w:rFonts w:ascii="Arial" w:cs="Arial" w:eastAsia="Arial" w:hAnsi="Arial"/>
            <w:color w:val="1D4ED8"/>
            <w:sz w:val="24"/>
            <w:szCs w:val="24"/>
            <w:u w:val="single"/>
          </w:rPr>
          <w:t xml:space="preserve"> от 22 декабря 2006 года № 147</w:t>
        </w:r>
      </w:hyperlink>
      <w:r>
        <w:rPr>
          <w:rFonts w:ascii="Arial" w:cs="Arial" w:eastAsia="Arial" w:hAnsi="Arial"/>
          <w:sz w:val="24"/>
          <w:szCs w:val="24"/>
        </w:rPr>
        <w:t xml:space="preserve">, </w:t>
      </w:r>
      <w:hyperlink w:history="1" r:id="rIdhz0cd_dhnumdewbbgcsq6">
        <w:r>
          <w:rPr>
            <w:rFonts w:ascii="Arial" w:cs="Arial" w:eastAsia="Arial" w:hAnsi="Arial"/>
            <w:color w:val="1D4ED8"/>
            <w:sz w:val="24"/>
            <w:szCs w:val="24"/>
            <w:u w:val="single"/>
          </w:rPr>
          <w:t xml:space="preserve">17 мая 2007 года N 63</w:t>
        </w:r>
      </w:hyperlink>
      <w:r>
        <w:rPr>
          <w:rFonts w:ascii="Arial" w:cs="Arial" w:eastAsia="Arial" w:hAnsi="Arial"/>
          <w:sz w:val="24"/>
          <w:szCs w:val="24"/>
        </w:rPr>
        <w:t xml:space="preserve">,</w:t>
      </w:r>
      <w:hyperlink w:history="1" r:id="rId4sspz4fr5bjrpvl7ufkig">
        <w:r>
          <w:rPr>
            <w:rFonts w:ascii="Arial" w:cs="Arial" w:eastAsia="Arial" w:hAnsi="Arial"/>
            <w:color w:val="1D4ED8"/>
            <w:sz w:val="24"/>
            <w:szCs w:val="24"/>
            <w:u w:val="single"/>
          </w:rPr>
          <w:t xml:space="preserve">2 сентября 2008 года № 165</w:t>
        </w:r>
      </w:hyperlink>
      <w:r>
        <w:rPr>
          <w:rFonts w:ascii="Arial" w:cs="Arial" w:eastAsia="Arial" w:hAnsi="Arial"/>
          <w:sz w:val="24"/>
          <w:szCs w:val="24"/>
        </w:rPr>
        <w:t xml:space="preserve">,</w:t>
      </w:r>
      <w:hyperlink w:history="1" r:id="rIdeomses0orlmp3cmkjp9ea">
        <w:r>
          <w:rPr>
            <w:rFonts w:ascii="Arial" w:cs="Arial" w:eastAsia="Arial" w:hAnsi="Arial"/>
            <w:color w:val="1D4ED8"/>
            <w:sz w:val="24"/>
            <w:szCs w:val="24"/>
            <w:u w:val="single"/>
          </w:rPr>
          <w:t xml:space="preserve">29 апреля 2009 года N 102</w:t>
        </w:r>
      </w:hyperlink>
      <w:r>
        <w:rPr>
          <w:rFonts w:ascii="Arial" w:cs="Arial" w:eastAsia="Arial" w:hAnsi="Arial"/>
          <w:sz w:val="24"/>
          <w:szCs w:val="24"/>
        </w:rPr>
        <w:t xml:space="preserve">)                                 РАЗДЕЛ I                            ОБЩИЕ ПОЛОЖЕНИЯ      1. В соответствии со статьей 28 </w:t>
      </w:r>
      <w:hyperlink w:history="1" r:id="rIdxnxsrzj-bagigtuoxqapp">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"Онотариате" частные нотариусы совершают следующие нотариальные действия:     1) удостоверяют сделки (договоры, завещания, доверенности и др.);     2) выдают свидетельства о праве собственности на долю в общем иму-ществе супругов;     3) свидетельствуют верность копий документов и выписок из них;     4) свидетельствуют подлинность подписи на документах;     5) свидетельствуют  верность перевода документов с одного языка надругой;     6) удостоверяют факт нахождения гражданина в живых;     7) удостоверяют факт нахождения гражданина в определенном месте;     8) удостоверяют  тождественность гражданина с лицом,  изображеннымна фотографии;     9) удостоверяют время предъявления документов;     10) передают заявления физических и юридических лиц  другим  физи-ческим и юридическим лицам;     11) принимают в депозит денежные суммы и ценные бумаги;     12) совершают исполнительные надписи;     13) совершают протесты векселей;     14) предъявляют чеки к платежу и удостоверяют неоплату чеков;     15) принимают на хранение документы;     16) совершают морские протесты;     17) обеспечивают доказательства.     Законодательными актами  Кыргызской  Республики могут быть предус-мотрены и иные нотариальные действия.     2. В  соответствии  со  статьей 29 </w:t>
      </w:r>
      <w:hyperlink w:history="1" r:id="rId_xkvhpg4pnoxgkpr1mwsm">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"Онотариате" нотариусы,  работающие в государственных нотариальных конто-рах,  совершают  нотариальные  действия,  предусмотренные п.1 настоящейИнструкции, а также:     - налагают и снимают запрещения отчуждения имущества;     - принимают меры к охране наследственного имущества;     - выдают свидетельства о праве на наследство.     Свидетельство о праве собственности в случае смерти одного из суп-ругов выдается государственной нотариальной конторой, в компетенцию ко-торой входит оформление наследственных прав.     3. В соответствии со статьей 1 </w:t>
      </w:r>
      <w:hyperlink w:history="1" r:id="rId1liltrjn8erx__dstzawa">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но-тариате" нотариусы руководствуются в  своей  деятельности  </w:t>
      </w:r>
      <w:hyperlink w:history="1" r:id="rIdpkun68l1fkulj0u35gdj-">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Кыргызской  Республики,  </w:t>
      </w:r>
      <w:hyperlink w:history="1" r:id="rIdzqfmvxwslyqvdny6fhg6d">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нотариате" идругими законодательными актами Кыргызской Республики, приказами и инс-трукциями  Министерства юстиции Кыргызской Республики,  а также актами,издаваемыми другими органами государственной власти  и  органами  госу-дарственного управления в пределах их компетенции.     Нотариусы применяют в  установленных  случаях  и  законодательстводругих государств.     4. Нотариусы  обязаны  соблюдать  тайну  совершаемых  нотариальныхдействий.     Справки о совершенных нотариальных действиях и документы  и  копиидокументов выдаются только гражданам и юридическим лицам,  по поручениюили в отношении которых совершались нотариальные действия.     Справки о завещаниях (о наличии завещания,  его содержании и т.п.)выдаются завещателю,  а после его смерти наследникам по завещанию и  позакону по предъявлении свидетельства о смерти, актовой записи о регист-рации смерти. По требованию суда, прокуратуры, органов следствия и доз-нания  справки о совершенных нотариальных действиях и документы и копиидокументов выдаются в связи с находящимися в их производстве уголовнымиили гражданскими делами.     Справки и документы и копии документов нотариусами  выдаются  лишьпо  письменному  требованию указанных органов скрепленных печатью соот-ветствующих органов.     Правила о  соблюдении тайны нотариальных действий распространяютсятакже на лиц,  которым о совершенных нотариальных действиях  стало  из-вестно в связи с выполнением ими служебных обязанностей.     Нотариусы, а также лица,  которым о совершенных нотариальных дейс-твиях  стало известно в связи с выполнением ими служебных обязанностей,виновные в нарушении тайны совершаемых нотариальных действий, несут от-ветственность  в  порядке,  установленном  законодательством КыргызскойРеспублики.     5. В соответствии со ст.21 </w:t>
      </w:r>
      <w:hyperlink w:history="1" r:id="rId82dacnoycwtg9_kqlf1x6">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нотари-ате" нотариусы обязаны оказывать гражданам и юридическим лицам  содейс-твие  в  осуществлении их прав и защите законных интересов,  разъяснитьправа и обязанности,  предупреждать о последствиях совершаемых  нотари-альных действий с тем, чтобы юридическая неосведомленность и другие по-добные обстоятельства не могли быть использованы им во вред.     Нотариусы по  просьбе  граждан и юридических лиц,  обратившихся засовершением нотариальных действий составляют проекты сделок  и  заявле-ний,  изготавливают  копии  документов  и выписок из них,  а также даютразъяснения по вопросам совершения нотариальных действий.     6. Нотариальное  делопроизводство  в нотариальных конторах ведетсяна кыргызском или русском языках.     Если обратившееся  за  совершением  нотариального действия лицо незнает языка,  на котором ведется делопроизводство,  тексты  оформляемыхдокументов должны быть переведены ему нотариусом или переводчиком.     Если текст оформляемого документа устно переведен лицом, владеющимязыком лица, обратившегося за совершением нотариального действия, нота-риусом устанавливается личность и  проверяется  дееспособность  данноголица.  При  этом нотариус предупреждает об ответственности за достовер-ность перевода и нарушение тайны совершенного  нотариального  действия,свидетельствует подлинность подписи лица,  устно осуществившего переводтекста оформляемого документа.  Данное действие не регистрируются в ре-естровом журнале как самостоятельное нотариальное действие.     7. Порядок организации делопроизводства  в  нотариальных  конторахустанавливается Министерством юстиции.                                РАЗДЕЛ II           ОСНОВНЫЕ ПРАВИЛА СОВЕРШЕНИЯ НОТАРИАЛЬНЫХ ДЕЙСТВИЙ      8. Нотариальные действия могут совершаться  в  любой  нотариальнойконторе на всей территории Кыргызской Республики, за исключением случа-ев,  предусмотренных п.п.  </w:t>
      </w:r>
      <w:hyperlink w:history="1" r:id="rIdjewvim_cspixve0lmweib">
        <w:r>
          <w:rPr>
            <w:rFonts w:ascii="Arial" w:cs="Arial" w:eastAsia="Arial" w:hAnsi="Arial"/>
            <w:color w:val="1D4ED8"/>
            <w:sz w:val="24"/>
            <w:szCs w:val="24"/>
            <w:u w:val="single"/>
          </w:rPr>
          <w:t xml:space="preserve">18</w:t>
        </w:r>
      </w:hyperlink>
      <w:r>
        <w:rPr>
          <w:rFonts w:ascii="Arial" w:cs="Arial" w:eastAsia="Arial" w:hAnsi="Arial"/>
          <w:sz w:val="24"/>
          <w:szCs w:val="24"/>
        </w:rPr>
        <w:t xml:space="preserve">,  </w:t>
      </w:r>
      <w:hyperlink w:history="1" r:id="rId1hzcbimmz4sx6awz6qlv0">
        <w:r>
          <w:rPr>
            <w:rFonts w:ascii="Arial" w:cs="Arial" w:eastAsia="Arial" w:hAnsi="Arial"/>
            <w:color w:val="1D4ED8"/>
            <w:sz w:val="24"/>
            <w:szCs w:val="24"/>
            <w:u w:val="single"/>
          </w:rPr>
          <w:t xml:space="preserve">27</w:t>
        </w:r>
      </w:hyperlink>
      <w:r>
        <w:rPr>
          <w:rFonts w:ascii="Arial" w:cs="Arial" w:eastAsia="Arial" w:hAnsi="Arial"/>
          <w:sz w:val="24"/>
          <w:szCs w:val="24"/>
        </w:rPr>
        <w:t xml:space="preserve">, </w:t>
      </w:r>
      <w:hyperlink w:history="1" r:id="rId7qm6yygi3r8vdy4rv_p2u">
        <w:r>
          <w:rPr>
            <w:rFonts w:ascii="Arial" w:cs="Arial" w:eastAsia="Arial" w:hAnsi="Arial"/>
            <w:color w:val="1D4ED8"/>
            <w:sz w:val="24"/>
            <w:szCs w:val="24"/>
            <w:u w:val="single"/>
          </w:rPr>
          <w:t xml:space="preserve">43</w:t>
        </w:r>
      </w:hyperlink>
      <w:r>
        <w:rPr>
          <w:rFonts w:ascii="Arial" w:cs="Arial" w:eastAsia="Arial" w:hAnsi="Arial"/>
          <w:sz w:val="24"/>
          <w:szCs w:val="24"/>
        </w:rPr>
        <w:t xml:space="preserve">, </w:t>
      </w:r>
      <w:hyperlink w:history="1" r:id="rIdez7r3f33k2txntzt2cncp">
        <w:r>
          <w:rPr>
            <w:rFonts w:ascii="Arial" w:cs="Arial" w:eastAsia="Arial" w:hAnsi="Arial"/>
            <w:color w:val="1D4ED8"/>
            <w:sz w:val="24"/>
            <w:szCs w:val="24"/>
            <w:u w:val="single"/>
          </w:rPr>
          <w:t xml:space="preserve">69</w:t>
        </w:r>
      </w:hyperlink>
      <w:r>
        <w:rPr>
          <w:rFonts w:ascii="Arial" w:cs="Arial" w:eastAsia="Arial" w:hAnsi="Arial"/>
          <w:sz w:val="24"/>
          <w:szCs w:val="24"/>
        </w:rPr>
        <w:t xml:space="preserve">, </w:t>
      </w:r>
      <w:hyperlink w:history="1" r:id="rIdbo5s5dichpcnevskc51w1">
        <w:r>
          <w:rPr>
            <w:rFonts w:ascii="Arial" w:cs="Arial" w:eastAsia="Arial" w:hAnsi="Arial"/>
            <w:color w:val="1D4ED8"/>
            <w:sz w:val="24"/>
            <w:szCs w:val="24"/>
            <w:u w:val="single"/>
          </w:rPr>
          <w:t xml:space="preserve">73</w:t>
        </w:r>
      </w:hyperlink>
      <w:r>
        <w:rPr>
          <w:rFonts w:ascii="Arial" w:cs="Arial" w:eastAsia="Arial" w:hAnsi="Arial"/>
          <w:sz w:val="24"/>
          <w:szCs w:val="24"/>
        </w:rPr>
        <w:t xml:space="preserve">, </w:t>
      </w:r>
      <w:hyperlink w:history="1" r:id="rId6yfgbmbgmchmehhpj6b4_">
        <w:r>
          <w:rPr>
            <w:rFonts w:ascii="Arial" w:cs="Arial" w:eastAsia="Arial" w:hAnsi="Arial"/>
            <w:color w:val="1D4ED8"/>
            <w:sz w:val="24"/>
            <w:szCs w:val="24"/>
            <w:u w:val="single"/>
          </w:rPr>
          <w:t xml:space="preserve">81</w:t>
        </w:r>
      </w:hyperlink>
      <w:r>
        <w:rPr>
          <w:rFonts w:ascii="Arial" w:cs="Arial" w:eastAsia="Arial" w:hAnsi="Arial"/>
          <w:sz w:val="24"/>
          <w:szCs w:val="24"/>
        </w:rPr>
        <w:t xml:space="preserve">, </w:t>
      </w:r>
      <w:hyperlink w:history="1" r:id="rId7sxbgakn2os1yqduwerdr">
        <w:r>
          <w:rPr>
            <w:rFonts w:ascii="Arial" w:cs="Arial" w:eastAsia="Arial" w:hAnsi="Arial"/>
            <w:color w:val="1D4ED8"/>
            <w:sz w:val="24"/>
            <w:szCs w:val="24"/>
            <w:u w:val="single"/>
          </w:rPr>
          <w:t xml:space="preserve">83</w:t>
        </w:r>
      </w:hyperlink>
      <w:r>
        <w:rPr>
          <w:rFonts w:ascii="Arial" w:cs="Arial" w:eastAsia="Arial" w:hAnsi="Arial"/>
          <w:sz w:val="24"/>
          <w:szCs w:val="24"/>
        </w:rPr>
        <w:t xml:space="preserve">, </w:t>
      </w:r>
      <w:hyperlink w:history="1" r:id="rIdpqojhdmgr5sztp3iiyl48">
        <w:r>
          <w:rPr>
            <w:rFonts w:ascii="Arial" w:cs="Arial" w:eastAsia="Arial" w:hAnsi="Arial"/>
            <w:color w:val="1D4ED8"/>
            <w:sz w:val="24"/>
            <w:szCs w:val="24"/>
            <w:u w:val="single"/>
          </w:rPr>
          <w:t xml:space="preserve">88</w:t>
        </w:r>
      </w:hyperlink>
      <w:r>
        <w:rPr>
          <w:rFonts w:ascii="Arial" w:cs="Arial" w:eastAsia="Arial" w:hAnsi="Arial"/>
          <w:sz w:val="24"/>
          <w:szCs w:val="24"/>
        </w:rPr>
        <w:t xml:space="preserve">, </w:t>
      </w:r>
      <w:hyperlink w:history="1" r:id="rIdkikfx2burmqnlrb7ifobv">
        <w:r>
          <w:rPr>
            <w:rFonts w:ascii="Arial" w:cs="Arial" w:eastAsia="Arial" w:hAnsi="Arial"/>
            <w:color w:val="1D4ED8"/>
            <w:sz w:val="24"/>
            <w:szCs w:val="24"/>
            <w:u w:val="single"/>
          </w:rPr>
          <w:t xml:space="preserve">89</w:t>
        </w:r>
      </w:hyperlink>
      <w:r>
        <w:rPr>
          <w:rFonts w:ascii="Arial" w:cs="Arial" w:eastAsia="Arial" w:hAnsi="Arial"/>
          <w:sz w:val="24"/>
          <w:szCs w:val="24"/>
        </w:rPr>
        <w:t xml:space="preserve">, </w:t>
      </w:r>
      <w:hyperlink w:history="1" r:id="rIdpfeoosrttfoeshxepht7v">
        <w:r>
          <w:rPr>
            <w:rFonts w:ascii="Arial" w:cs="Arial" w:eastAsia="Arial" w:hAnsi="Arial"/>
            <w:color w:val="1D4ED8"/>
            <w:sz w:val="24"/>
            <w:szCs w:val="24"/>
            <w:u w:val="single"/>
          </w:rPr>
          <w:t xml:space="preserve">90</w:t>
        </w:r>
      </w:hyperlink>
      <w:r>
        <w:rPr>
          <w:rFonts w:ascii="Arial" w:cs="Arial" w:eastAsia="Arial" w:hAnsi="Arial"/>
          <w:sz w:val="24"/>
          <w:szCs w:val="24"/>
        </w:rPr>
        <w:t xml:space="preserve">, </w:t>
      </w:r>
      <w:hyperlink w:history="1" r:id="rIdbrso3f4ryk1hwxapayhbs">
        <w:r>
          <w:rPr>
            <w:rFonts w:ascii="Arial" w:cs="Arial" w:eastAsia="Arial" w:hAnsi="Arial"/>
            <w:color w:val="1D4ED8"/>
            <w:sz w:val="24"/>
            <w:szCs w:val="24"/>
            <w:u w:val="single"/>
          </w:rPr>
          <w:t xml:space="preserve">94</w:t>
        </w:r>
      </w:hyperlink>
      <w:r>
        <w:rPr>
          <w:rFonts w:ascii="Arial" w:cs="Arial" w:eastAsia="Arial" w:hAnsi="Arial"/>
          <w:sz w:val="24"/>
          <w:szCs w:val="24"/>
        </w:rPr>
        <w:t xml:space="preserve">,</w:t>
      </w:r>
      <w:hyperlink w:history="1" r:id="rIdxslvvjqvddadxrs_ld8oo">
        <w:r>
          <w:rPr>
            <w:rFonts w:ascii="Arial" w:cs="Arial" w:eastAsia="Arial" w:hAnsi="Arial"/>
            <w:color w:val="1D4ED8"/>
            <w:sz w:val="24"/>
            <w:szCs w:val="24"/>
            <w:u w:val="single"/>
          </w:rPr>
          <w:t xml:space="preserve">122</w:t>
        </w:r>
      </w:hyperlink>
      <w:r>
        <w:rPr>
          <w:rFonts w:ascii="Arial" w:cs="Arial" w:eastAsia="Arial" w:hAnsi="Arial"/>
          <w:sz w:val="24"/>
          <w:szCs w:val="24"/>
        </w:rPr>
        <w:t xml:space="preserve">,  </w:t>
      </w:r>
      <w:hyperlink w:history="1" r:id="rIdsrjlkqtp81m-pfhi5nanz">
        <w:r>
          <w:rPr>
            <w:rFonts w:ascii="Arial" w:cs="Arial" w:eastAsia="Arial" w:hAnsi="Arial"/>
            <w:color w:val="1D4ED8"/>
            <w:sz w:val="24"/>
            <w:szCs w:val="24"/>
            <w:u w:val="single"/>
          </w:rPr>
          <w:t xml:space="preserve">137</w:t>
        </w:r>
      </w:hyperlink>
      <w:r>
        <w:rPr>
          <w:rFonts w:ascii="Arial" w:cs="Arial" w:eastAsia="Arial" w:hAnsi="Arial"/>
          <w:sz w:val="24"/>
          <w:szCs w:val="24"/>
        </w:rPr>
        <w:t xml:space="preserve">,  </w:t>
      </w:r>
      <w:hyperlink w:history="1" r:id="rIdaie9rtvmocit8t-knmoig">
        <w:r>
          <w:rPr>
            <w:rFonts w:ascii="Arial" w:cs="Arial" w:eastAsia="Arial" w:hAnsi="Arial"/>
            <w:color w:val="1D4ED8"/>
            <w:sz w:val="24"/>
            <w:szCs w:val="24"/>
            <w:u w:val="single"/>
          </w:rPr>
          <w:t xml:space="preserve">139</w:t>
        </w:r>
      </w:hyperlink>
      <w:r>
        <w:rPr>
          <w:rFonts w:ascii="Arial" w:cs="Arial" w:eastAsia="Arial" w:hAnsi="Arial"/>
          <w:sz w:val="24"/>
          <w:szCs w:val="24"/>
        </w:rPr>
        <w:t xml:space="preserve">, </w:t>
      </w:r>
      <w:hyperlink w:history="1" r:id="rIdihguga4og5r02mhqkiy_b">
        <w:r>
          <w:rPr>
            <w:rFonts w:ascii="Arial" w:cs="Arial" w:eastAsia="Arial" w:hAnsi="Arial"/>
            <w:color w:val="1D4ED8"/>
            <w:sz w:val="24"/>
            <w:szCs w:val="24"/>
            <w:u w:val="single"/>
          </w:rPr>
          <w:t xml:space="preserve">143</w:t>
        </w:r>
      </w:hyperlink>
      <w:r>
        <w:rPr>
          <w:rFonts w:ascii="Arial" w:cs="Arial" w:eastAsia="Arial" w:hAnsi="Arial"/>
          <w:sz w:val="24"/>
          <w:szCs w:val="24"/>
        </w:rPr>
        <w:t xml:space="preserve">, </w:t>
      </w:r>
      <w:hyperlink w:history="1" r:id="rIddlqyvgkee7mxekhgybemb">
        <w:r>
          <w:rPr>
            <w:rFonts w:ascii="Arial" w:cs="Arial" w:eastAsia="Arial" w:hAnsi="Arial"/>
            <w:color w:val="1D4ED8"/>
            <w:sz w:val="24"/>
            <w:szCs w:val="24"/>
            <w:u w:val="single"/>
          </w:rPr>
          <w:t xml:space="preserve">154</w:t>
        </w:r>
      </w:hyperlink>
      <w:r>
        <w:rPr>
          <w:rFonts w:ascii="Arial" w:cs="Arial" w:eastAsia="Arial" w:hAnsi="Arial"/>
          <w:sz w:val="24"/>
          <w:szCs w:val="24"/>
        </w:rPr>
        <w:t xml:space="preserve">, </w:t>
      </w:r>
      <w:hyperlink w:history="1" r:id="rIds1ulicrk6cguu7_0qkwur">
        <w:r>
          <w:rPr>
            <w:rFonts w:ascii="Arial" w:cs="Arial" w:eastAsia="Arial" w:hAnsi="Arial"/>
            <w:color w:val="1D4ED8"/>
            <w:sz w:val="24"/>
            <w:szCs w:val="24"/>
            <w:u w:val="single"/>
          </w:rPr>
          <w:t xml:space="preserve">179</w:t>
        </w:r>
      </w:hyperlink>
      <w:r>
        <w:rPr>
          <w:rFonts w:ascii="Arial" w:cs="Arial" w:eastAsia="Arial" w:hAnsi="Arial"/>
          <w:sz w:val="24"/>
          <w:szCs w:val="24"/>
        </w:rPr>
        <w:t xml:space="preserve">, </w:t>
      </w:r>
      <w:hyperlink w:history="1" r:id="rIdgfhehlb2qintb3zp_--ed">
        <w:r>
          <w:rPr>
            <w:rFonts w:ascii="Arial" w:cs="Arial" w:eastAsia="Arial" w:hAnsi="Arial"/>
            <w:color w:val="1D4ED8"/>
            <w:sz w:val="24"/>
            <w:szCs w:val="24"/>
            <w:u w:val="single"/>
          </w:rPr>
          <w:t xml:space="preserve">181</w:t>
        </w:r>
      </w:hyperlink>
      <w:r>
        <w:rPr>
          <w:rFonts w:ascii="Arial" w:cs="Arial" w:eastAsia="Arial" w:hAnsi="Arial"/>
          <w:sz w:val="24"/>
          <w:szCs w:val="24"/>
        </w:rPr>
        <w:t xml:space="preserve">, </w:t>
      </w:r>
      <w:hyperlink w:history="1" r:id="rIdfwrxdgqgw3svywd4bmmqm">
        <w:r>
          <w:rPr>
            <w:rFonts w:ascii="Arial" w:cs="Arial" w:eastAsia="Arial" w:hAnsi="Arial"/>
            <w:color w:val="1D4ED8"/>
            <w:sz w:val="24"/>
            <w:szCs w:val="24"/>
            <w:u w:val="single"/>
          </w:rPr>
          <w:t xml:space="preserve">186</w:t>
        </w:r>
      </w:hyperlink>
      <w:r>
        <w:rPr>
          <w:rFonts w:ascii="Arial" w:cs="Arial" w:eastAsia="Arial" w:hAnsi="Arial"/>
          <w:sz w:val="24"/>
          <w:szCs w:val="24"/>
        </w:rPr>
        <w:t xml:space="preserve"> настоящей Инструкции, и другихслучаев,  когда согласно законодательству Кыргызской Республики нотари-альное  действие должно быть совершено в определенной нотариальной кон-торе.     9. Нотариальные действия совершаются в помещении нотариальной кон-торы. В отдельных случаях по просьбе физических и юридических лиц нота-риальные действия могут быть совершены вне указанного помещения.     Если нотариальные действия совершаются вне помещения  нотариальнойконторы,  то  в  удостоверительной надписи на документе и в реестре длярегистрации нотариальных действий записывается место совершения нотари-ального действия с указанием адреса.     В соответствии с п.3 ст.4 </w:t>
      </w:r>
      <w:hyperlink w:history="1" r:id="rIdh-un6xbwioc8jx0dqghpo">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госу-дарственной пошлине", за нотариальное действие, совершенное вне нотари-альной конторы,  государственная пошлина взимается в двойном размере, атакже оплачиваются фактические расходы,  связанные с выездом для совер-шения этих действий. От уплаты государственной пошлины в двойном разме-ре  освобождаются  крестьянские (фермерские) хозяйства,  сельскохозяйс-твенные кооперативы и другие сельские товаропроизводители.  Кроме того,в соответствии со статьей 23 </w:t>
      </w:r>
      <w:hyperlink w:history="1" r:id="rIda9viyzi8pkln6al9s5ypa">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нотариате"при выезде для совершения нотариальных действий нотариус взимает  плат-ные  услуги  по  установленным  ставкам (в государственной нотариальнойконторе).  В частной нотариальной конторе размер оплаты за  оказываемыеуслуги устанавливается по договоренности.     10. Нотариальные действия совершаются при предъявлении всех  необ-ходимых  документов  и уплаты государственной пошлины.  Государственнаяпошлина при совершении нотариального действия в государственной нотари-альной  конторе  уплачивается в соответствующее отделение банка.  Госу-дарственная пошлина в частной нотариальной конторе уплачивается частно-му нотариусу. Частный нотариус перечисляет поступившую за день государс-твенную пошлину  в  доход  государства  в день совершения нотариальногодействия, либо не позднее следующего банковского дня и квитанцию об уп-лате государственной пошлины приобщает к реестру регистрации нотариаль-ных действий.     (В редакции приказов Минюста КР от </w:t>
      </w:r>
      <w:hyperlink w:history="1" r:id="rIdmaejvcouoctg3tz46lqyu">
        <w:r>
          <w:rPr>
            <w:rFonts w:ascii="Arial" w:cs="Arial" w:eastAsia="Arial" w:hAnsi="Arial"/>
            <w:color w:val="1D4ED8"/>
            <w:sz w:val="24"/>
            <w:szCs w:val="24"/>
            <w:u w:val="single"/>
          </w:rPr>
          <w:t xml:space="preserve">17 мая 2007 года № 63</w:t>
        </w:r>
      </w:hyperlink>
      <w:r>
        <w:rPr>
          <w:rFonts w:ascii="Arial" w:cs="Arial" w:eastAsia="Arial" w:hAnsi="Arial"/>
          <w:sz w:val="24"/>
          <w:szCs w:val="24"/>
        </w:rPr>
        <w:t xml:space="preserve">, </w:t>
      </w:r>
      <w:hyperlink w:history="1" r:id="rIdfj5hskepgr3d8aj3mutgf">
        <w:r>
          <w:rPr>
            <w:rFonts w:ascii="Arial" w:cs="Arial" w:eastAsia="Arial" w:hAnsi="Arial"/>
            <w:color w:val="1D4ED8"/>
            <w:sz w:val="24"/>
            <w:szCs w:val="24"/>
            <w:u w:val="single"/>
          </w:rPr>
          <w:t xml:space="preserve">2 сентября 2008 года № 165</w:t>
        </w:r>
      </w:hyperlink>
      <w:r>
        <w:rPr>
          <w:rFonts w:ascii="Arial" w:cs="Arial" w:eastAsia="Arial" w:hAnsi="Arial"/>
          <w:sz w:val="24"/>
          <w:szCs w:val="24"/>
        </w:rPr>
        <w:t xml:space="preserve">)     11. В соответствии со статьей 35 </w:t>
      </w:r>
      <w:hyperlink w:history="1" r:id="rIdvcnksfd-nl1tjucknypb4">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"Онотариате" совершение нотариальных действий может быть отложено при не-обходимости истребования дополнительных сведений или документов от  фи-зических  и юридических лиц,  или направления документов на экспертизу.Совершение нотариальных действий должно быть отложено,  если в силу За-кона необходимо запросить заинтересованных лиц об отсутствии у них воз-ражений против совершения этих действий. Срок, на который откладываетсясовершение нотариального действия, не может превышать одного месяца.     12. По заявлению заинтересованного лица,оспаривающего в суде правоили факт, за удостоверением которого обратилось другое заинтересованноелицо,  совершение нотариального действия может быть отложено на срок неболее  десяти дней.  Для приостановления совершения нотариального дейс-твия кроме заявления заинтересованного лица  нотариус  истребует  подт-верждение  факта поступления заявления данного лица в суд для оспарива-ния права или факта.  Если в течение этого срока от суда не будет полу-чено  сообщение  о поступлении заявления,  нотариальное действие должнобыть совершено.     В случае получения от суда сообщения о поступлении заявления заин-тересованного лица,  оспаривающего право или факт, об удостоверении ко-торого  просит  другое заинтересованное лицо,  совершение нотариальногодействия приостанавливается до разрешения дела судом.     (В редакции приказа Минюста КР от </w:t>
      </w:r>
      <w:hyperlink w:history="1" r:id="rIdrjgkf_eefppbc5dvzdx2d">
        <w:r>
          <w:rPr>
            <w:rFonts w:ascii="Arial" w:cs="Arial" w:eastAsia="Arial" w:hAnsi="Arial"/>
            <w:color w:val="1D4ED8"/>
            <w:sz w:val="24"/>
            <w:szCs w:val="24"/>
            <w:u w:val="single"/>
          </w:rPr>
          <w:t xml:space="preserve">22 декабря 2005 года № 147</w:t>
        </w:r>
      </w:hyperlink>
      <w:r>
        <w:rPr>
          <w:rFonts w:ascii="Arial" w:cs="Arial" w:eastAsia="Arial" w:hAnsi="Arial"/>
          <w:sz w:val="24"/>
          <w:szCs w:val="24"/>
        </w:rPr>
        <w:t xml:space="preserve">)     13. В случае получения от суда, прокуратуры, следственных органов,сообщения о поступлении заявления заинтересованного лица, оспаривающегоправо или факт,  об удостоверении которого просит другое заинтересован-ное лицо,  совершение нотариального действия приостанавливается до сня-тия ареста.     14. При  совершении  нотариальных действий нотариусы устанавливаютличность обратившихся за совершением нотариальных действий граждан,  ихпредставителей или представителей юридических лиц.     Личность граждан Кыргызской Республики устанавливается по паспортугражданина Кыргызской Республики.     Личность граждан  Кыргызской  Республики  постоянно проживающих запределами Кыргызской Республики и не имеющие паспорта  гражданина  Кыр-гызской  Республики,  устанавливается  по общегражданскому паспорту приналичии в нем отметки дипломатического представительства  или  консуль-ского  учреждения  о  постановке  на консульский учет или на постоянноеместо жительства и действительного вида на жительство  страны  пребыва-ния, а также о семейном положении. При удостоверении сделок и необходи-мости установления личности собственника отчуждаемого  (закладываемого,передаваемого в пользование) имущества по вышеуказанному паспорту,  но-тариус должен дополнительно истребовать и приобщить к нотариальным  до-кументам  копию  свидетельства  о рождении или выписку из актовой запи-си.     Личность несовершеннолетних,  не достигших 16 лет, устанавливаетсяпо свидетельству о рождении и  подтверждается  законным  представителемили опекуном (попечителем).     Личность военнослужащих устанавливается на основании удостоверенияличности или военного билета,  выдаваемых командованием воинских частейи военных учреждений.     Личность лиц, освободившихся из мест лишения свободы, устанавлива-ется по справке об освобождении.     Личность иностранных граждан и лиц без гражданства, проживающих натерритории Кыргызской Республики, устанавливается по виду на жительствов  Кыргызской Республике или по национальному паспорту,  или иным доку-ментам, предусмотренным законодательством Кыргызской Республики.     Удостоверение личности при свидетельствовании верности копий доку-ментов и выписок из них не обязательно.     (В редакции  приказов  Минюста КР от </w:t>
      </w:r>
      <w:hyperlink w:history="1" r:id="rId_xvpeuer64tflgvnntnse">
        <w:r>
          <w:rPr>
            <w:rFonts w:ascii="Arial" w:cs="Arial" w:eastAsia="Arial" w:hAnsi="Arial"/>
            <w:color w:val="1D4ED8"/>
            <w:sz w:val="24"/>
            <w:szCs w:val="24"/>
            <w:u w:val="single"/>
          </w:rPr>
          <w:t xml:space="preserve">10 ноября 2005 гда № 123</w:t>
        </w:r>
      </w:hyperlink>
      <w:r>
        <w:rPr>
          <w:rFonts w:ascii="Arial" w:cs="Arial" w:eastAsia="Arial" w:hAnsi="Arial"/>
          <w:sz w:val="24"/>
          <w:szCs w:val="24"/>
        </w:rPr>
        <w:t xml:space="preserve">, </w:t>
      </w:r>
      <w:hyperlink w:history="1" r:id="rIdabrpndf4bukvqv2oas_5d">
        <w:r>
          <w:rPr>
            <w:rFonts w:ascii="Arial" w:cs="Arial" w:eastAsia="Arial" w:hAnsi="Arial"/>
            <w:color w:val="1D4ED8"/>
            <w:sz w:val="24"/>
            <w:szCs w:val="24"/>
            <w:u w:val="single"/>
          </w:rPr>
          <w:t xml:space="preserve">17</w:t>
        </w:r>
      </w:hyperlink>
      <w:hyperlink w:history="1" r:id="rIdjlbneq0smnyfpzem6szjh">
        <w:r>
          <w:rPr>
            <w:rFonts w:ascii="Arial" w:cs="Arial" w:eastAsia="Arial" w:hAnsi="Arial"/>
            <w:color w:val="1D4ED8"/>
            <w:sz w:val="24"/>
            <w:szCs w:val="24"/>
            <w:u w:val="single"/>
          </w:rPr>
          <w:t xml:space="preserve">мая 2007 года № 63</w:t>
        </w:r>
      </w:hyperlink>
      <w:r>
        <w:rPr>
          <w:rFonts w:ascii="Arial" w:cs="Arial" w:eastAsia="Arial" w:hAnsi="Arial"/>
          <w:sz w:val="24"/>
          <w:szCs w:val="24"/>
        </w:rPr>
        <w:t xml:space="preserve">)     14. При  совершении  нотариальных действий нотариусы устанавливаютличность обратившихся за совершением нотариальных действий граждан,  ихпредставителей или представителей юридических лиц.     Личность граждан Кыргызской Республики устанавливается по паспортуили удостоверению личности гражданина Кыргызской Республики.     Личность несовершеннолетних,  не достигших 16 лет, устанавливаетсяпо свидетельству о рождении и  подтверждается  законным  представителемили опекуном (попечителем).     Личность военнослужащих устанавливается на основании удостоверенияличности или военного билета,  выдаваемых командованием воинских частейи военных учреждений.     Личность лиц, освободившихся из мест лишения свободы, устанавлива-ется по справке об освобождении.     Личность иностранных граждан и лиц без гражданства, проживающих натерритории Кыргызской Республики, устанавливается по виду на жительствов  Кыргызской Республике или по национальному паспорту,  или иным доку-ментам, предусмотренным законодательством Кыргызской Республики.     Удостоверение личности при свидетельствовании верности копий доку-ментов и выписок из них не обязательно.     (В редакции приказа Минюста КР от )     15. В  соответствии со ст.37 </w:t>
      </w:r>
      <w:hyperlink w:history="1" r:id="rIdcitzp7whhtqag2pfznxzx">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нота-риате" при удостоверении сделок  выясняется  дееспособность  граждан  ипроверяется правоспособность юридических лиц,  участвующих в сделках. Вслучае совершения сделки представителем проверяются его полномочия.     16. Нотариально  удостоверяемые  сделки,  а также заявления и иныедокументы подписываются в присутствии нотариуса. Если сделка, заявлениеили иной документ подписаны в отсутствие нотариуса,  подписавший долженповторно расписаться в присутствии нотариуса.     17. Если  гражданин  вследствие физических недостатков болезни илипо каким-либо иным причинам не может  собственноручно  расписаться,  поего поручению,  в его присутствии и в присутствии нотариуса сделку, за-явление или иной документ может подписать другой гражданин с  указаниемпричин,  в  силу  которых документ не мог быть подписан собственноручногражданином, обратившимся для совершения нотариального действия.     Если гражданин,  обратившийся  для  совершения нотариального дейс-твия,  неграмотный или слепой,  нотариус,  кроме того,  прочитывает емутекст документа, о чем на документе делает отметку.     Если обратившийся для совершения  нотариального  действия  глухой,немой  или глухонемой гражданин,  то при совершении нотариального дейс-твия обязательно должно присутствовать грамотное  лицо,  которое  можетобъясниться с ним и удостоверить своей подписью, что содержание сделки,заявления или иного документа соответствует  воле  участвующего  в  нейглухого, немого или глухонемого.</w:t>
      </w:r>
      <w:r>
        <w:rPr>
          <w:rFonts w:ascii="Arial" w:cs="Arial" w:eastAsia="Arial" w:hAnsi="Arial"/>
          <w:sz w:val="24"/>
          <w:szCs w:val="24"/>
        </w:rPr>
        <w:t xml:space="preserve">     18. В соответствии со ст.20 </w:t>
      </w:r>
      <w:hyperlink w:history="1" r:id="rIdsd8buccwprbsszrzo8nif">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нота-риате"  нотариусы  вправе  истребовать  от физических и юридических лицсведения и документы, необходимые для совершения нотариальных действий.Соответствующие  сведения  и документы должны быть представлены в срок,указанный нотариусом. Этот срок не может превышать 10 дней.     В соответствии со ст.6 </w:t>
      </w:r>
      <w:hyperlink w:history="1" r:id="rIdye7gndaxerosrgshtefz3">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нотариате",нотариусы не вправе совершать нотариальные действия на свое  имя  и  отсвоего  имени,  на имя и от имени своей супруги (своего супруга),  их исвоих родственников (родителей,  детей,  внуков, братьев, сестер, деда,бабки),  а  также совершать нотариальные действия на имя и от имени ра-ботников данной нотариальной конторы,  работников, состоящих в трудовыхотношениях с нотариусом.  Нотариальные действия в указанных случаях со-вершаются в любой другой нотариальной конторе.     Нотариальные действия, совершенные с нарушением указанных в насто-ящем пункте правил, являются недействительными.     19. Нотариусы  не  принимают  для совершения нотариальных действийдокументы,  имеющие подчистки либо приписки,  зачеркнутые слова и  иныенеоговоренные исправления, а также документы, исполненные карандашом.     Если представленные документы изложены на двух и  более  отдельныхлистах,  они должны быть прошнурованы,  листы их пронумерованы, а коли-чество прошнурованных листов заверено подписью должностного лица и  пе-чатью юридического лица, выдавшего документы.     Текст нотариально удостоверяемых сделок должен быть написан ясно ичетко, относящиеся к содержанию документа числа и сроки обозначены хотябы один раз словами,  а наименования юридических лиц - без сокращений суказанием юридических адресов (в необходимых случаях - также номера те-кущего (расчетного) счета и отделения банка). Фамилии, имена и отчестваграждан должны быть написаны полностью с указанием места их жительства.При удостоверении сделок от имени иностранных граждан указывается и  ихгражданство.     Незаполненные до конца строки и другие свободные места на докумен-тах  прочеркиваются,  за  исключением  документов,  предназначенных длядействия за границей, в которых прочерки не допускаются.     Приписки и поправки, имеющие существенное значение для сути оформ-ленного документа (влияющие на условия сделки, изменяющие данные участ-ников сделки и т.п.), должны быть оговорены и письменно подтверждены надокументе подписями участников сделки или другими лицами, обратившимисяза совершением нотариального действия,  а также в конце удостоверитель-ной надписи подписью нотариуса и печатью нотариуса.     Нотариус по  своей  инициативе или по просьбе заинтересованных лицможет исправить лишь явные описки или явные арифметические ошибки, иныетехнические ошибки,  не меняющие существа удостоверенного или выданногодокумента. Такие приписки и поправки должны быть оговорены нотариусом вконце удостоверительной надписи подписью нотариуса, скрепленной печатьюнотариуса.     При этом  исправления должны быть сделаны так,  чтобы все ошибочнонаписанное,  а затем зачеркнутое можно было прочесть  в  первоначальномтексте.     Исправления, сделанные в тексте документа, который не подписывает-ся  сторонами,  в  конце удостоверительной надписи оговариваются тольконотариусом (ошибочно написанное "..." не читать,  написанному "..." ве-рить,  исправленному "..." верить) и подтверждаются его подписью с при-ложением гербовой печати.     В случае  лишения  или  приостановления действия лицензии частногонотариуса при  необходимости  исправления могут быть сделаны государст-венным нотариусом,  если  документы были переданы частным нотариусом нахранение в архив государственной нотариальной конторы по месту нахожде-ния своего округа.     Если документ,  подлежащий удостоверению или засвидетельствованию,изложен неправильно или неграмотно,  нотариус предлагает  обратившемусялицу исправить его или составить новый.  По просьбе обратившегося лица,документ может быть составлен нотариусом (п.5 настоящей Инструкции).     В случаях,  когда удостоверяемые, выдаваемые или свидетельствуемыедокументы изложены на нескольких  отдельных  листах,  они  должны  бытьпрошнурованы,  листы их пронумерованы. Количество прошнурованных листовзаверяется подписью нотариуса с приложением гербовой печати.     (В редакции приказа Минюста КР от </w:t>
      </w:r>
      <w:hyperlink w:history="1" r:id="rIde3ae7ved9xomk57erhoci">
        <w:r>
          <w:rPr>
            <w:rFonts w:ascii="Arial" w:cs="Arial" w:eastAsia="Arial" w:hAnsi="Arial"/>
            <w:color w:val="1D4ED8"/>
            <w:sz w:val="24"/>
            <w:szCs w:val="24"/>
            <w:u w:val="single"/>
          </w:rPr>
          <w:t xml:space="preserve">17 мая 2007 года № 63</w:t>
        </w:r>
      </w:hyperlink>
      <w:r>
        <w:rPr>
          <w:rFonts w:ascii="Arial" w:cs="Arial" w:eastAsia="Arial" w:hAnsi="Arial"/>
          <w:sz w:val="24"/>
          <w:szCs w:val="24"/>
        </w:rPr>
        <w:t xml:space="preserve">)     20. Изложение текста доверенности или заявления допускается телег-рафным языком,  если не изменяет смысла доверенности или заявления. Те-леграммы-доверенности, телеграммы-заявления не отличаются от других до-веренностей,  заявлений по содержанию, характеризуются только формой ихпередачи поверенному или заинтересованному лицу,  без знаков препинанияи союзов. Телеграмма-доверенность, телеграмма-заявление должна состоятьиз  текста  доверенности (заявления) и текста удостоверительной надписинотариуса (допускается сокращенный телеграфный  вариант),  с  указаниемфамилий нотариуса и оператора,  подтверждающего подпись нотариуса и на-личие оттиска печати нотариуса. Получение телеграммы-доверенности и те-леграммы-заявления должно быть надлежаще оформлено учреждениями связи всоответствии с законодательством о  связи  (наличие  штампа  учреждениясвязи, календарной даты, подписи и фамилии лица, принявшего телеграмму,и иные реквизиты).     21. При  удостоверении  сделок,  свидетельствовании верности копийдокументов и выписок из них, подлинности подписи на документах, вернос-ти перевода документов с одного языка на другой, при удостоверении вре-мени предъявления документов на соответствующих документах  совершаютсяудостоверительные надписи по формам, утвержденным Министерством юстицииКыргызской Республики,  за подписью нотариуса и с приложением  гербовойпечати нотариальной конторы, часть оттиска которой должна находиться налевом нижнем углу удостоверительной надписи.     Текст удостоверительной  надписи может быть отпечатан или ясно на-писан от руки,  подчистки не допускаются,  незаполненные  места  должныбыть  прочеркнуты,  приписки  и иные исправления оговорены по правилам,изложенным в пункте 20 настоящей Инструкции.     Для совершения удостоверительных надписей могут применяться штампыс текстом соответствующей надписи.     Если удостоверительная надпись не умещается на соответствующем до-кументе,  она может быть продолжена или изложена полностью на  прикреп-ленном к документу листе бумаги.  В этом случае листы, на которых изло-жен текст документа и  удостоверительная  надпись,  прошнуровываются  ипронумеровываются,  количество  листов  заверяется подписью нотариуса сприложением гербовой печати нотариальной конторы.     Для изложения  удостоверительной надписи или ее продолжения допус-кается также подклейка листа  бумаги  с  приложением  гербовой  печати,часть оттиска которой должна находиться на подклеенном листе.     В удостоверительных надписях при освобождении от уплаты государст-венной пошлины  делать ссылку на статью Закона Кыргызской Республики "Огосударственной пошлине",  например при удостоверении доверенностей дляполучения пенсий  или  пособий указать "Освобожден от уплаты государст-венной пошлины  на  основании  п.3 ст.6 Закона Кыргызской Республики "Огосударственной пошлине.     (В редакции приказа Минюста КР от </w:t>
      </w:r>
      <w:hyperlink w:history="1" r:id="rIdedmpesiqkratmvsj7zzfr">
        <w:r>
          <w:rPr>
            <w:rFonts w:ascii="Arial" w:cs="Arial" w:eastAsia="Arial" w:hAnsi="Arial"/>
            <w:color w:val="1D4ED8"/>
            <w:sz w:val="24"/>
            <w:szCs w:val="24"/>
            <w:u w:val="single"/>
          </w:rPr>
          <w:t xml:space="preserve">2 сентября 2008 года № 165</w:t>
        </w:r>
      </w:hyperlink>
      <w:r>
        <w:rPr>
          <w:rFonts w:ascii="Arial" w:cs="Arial" w:eastAsia="Arial" w:hAnsi="Arial"/>
          <w:sz w:val="24"/>
          <w:szCs w:val="24"/>
        </w:rPr>
        <w:t xml:space="preserve">)     22. В подтверждение права наследования, права собственности, удос-товерения  фактов нахождения гражданина в живых и в определенном месте,тождественности гражданина с лицом,  изображенным на фотографии, приня-тия на хранение документов выдаются соответствующие свидетельства.     23. Нотариусы,  обнаружив при совершении нотариальных действий на-рушение законности гражданами или отдельными должностными лицами, сооб-щают об этом для принятия необходимых мер соответствующим предприятиям,учреждениям, организациям или прокурору.     О сделанном прокурору сообщении нотариус доводит до  сведения  Ми-нистра юстиции Кыргызской Республики,  начальника областного управленияюстиции.     Если подлинность представленного документа вызывает сомнение,  но-тариусы вправе задержать этот документ и направить его на экспертизу.     О направлении документа на экспертизу нотариус выносит постановле-ние, в котором указываются:     - дата вынесения постановления;     - фамилия, инициалы нотариуса, вынесшего постановление, и наимено-вание нотариальной конторы;     - наименование документа, на чье имя он выдан;     - кем (фамилия, имя, отчество, место жительства) представлен доку-мент для совершения нотариального действия;     - обстоятельства, вызвавшие необходимость направления документа наэкспертизу;     - куда  (какому  экспертному учреждению) направляется документ дляпроизводства экспертизы;     - вопросы, по которым требуется заключение эксперта.     24. Нотариусы:     - отказывают в совершении нотариального действия,  если совершениетакого действия противоречит закону (действие  не  подлежит  совершениюнотариальным  органом  либо  подлежит  совершению в другой нотариальнойконторе,  с просьбой о совершении нотариального действия обратилось не-дееспособное  лицо либо представитель,  не имеющий необходимых полномо-чий);  сделка, совершаемая от имени юридического лица, противоречит це-лям, указанным в его уставе или положении; сделка не соответствует тре-бованиям закона или совершается с целью,  заведомо противной  интересамгосударства  и общества;  за совершением нотариального действия обрати-лось лицо хотя и дееспособное,  но находящееся в данный момент в  такомсостоянии, что не понимает значения своих действий или не может руково-дить ими (например:  в состоянии алкогольного, наркотического опьяненияи др.) и т.п.);     - не принимают для совершения нотариальных действий документы, ес-ли  они не соответствуют требованиям законодательства или содержат све-дения, порочащие честь и достоинство граждан.     Нотариусы по требованию лица, которому отказано в совершении нота-риального действия, должны изложить причины отказа в письменной форме иразъяснить порядок его обжалования.  В этих случаях нотариус не позднееследующего рабочего дня выносит постановление об  отказе  в  совершениинотариального действия.     В постановлении об отказе должны быть указаны:     - дата вынесения постановления;     - фамилия, инициалы нотариуса, вынесшего постановление, и наимено-вание нотариальной конторы;     - фамилия,  имя, отчество гражданина, обратившегося для совершениянотариального действия, место его жительства (наименование и адрес юри-дического лица);     - о совершении какого нотариального действия просит обратившийся;     - мотивы,  по которым отказано в совершении нотариального действия(со ссылкой на законодательство);     - порядок и сроки обжалования отказа.     Постановление об  отказе в совершении нотариального действия можетбыть обжаловано в районный суд по месту нахождения нотариальной конторыв десятидневный срок.     25. Все нотариальные действия,  совершаемые нотариусами, регистри-руются в реестре для регистрации нотариальных действий. Независимо отколичества удостоверяемых  и  свидетельствуемых  экземпляров документовпри совершении нотариальных действий, нотариальному действию присваива-ется один порядковый номер, с записью в реестре количества удостоверен-ных и засвидетельствованных документов, за исключением свидетельствова-ния верности  копий документов и свидетельствования подлинности подписина  банковских  карточках. Номер,  под  которым  нотариальное  действиезарегистрировано в реестре, указывается в выдаваемых нотариусом документах и в удостоверительных надписях.     Реестры должны быть прошнурованы,  листы их  пронумерованы.  Коли-чество  листов должно быть заверено подписью работника Министерства юс-тиции Кыргызской Республики,  областных управлений юстиции. Подпись ра-ботника скрепляется печатью соответствующего органа юстиции.     Запись нотариального действия в  реестре  производится  нотариусомили иным работником нотариальной конторы только после того, как удосто-верительная надпись или выдаваемый нотариальной конторой документ  под-писан нотариусом. Запись в реестре карандашом не допускается. Подчисткив реестре не допускаются, поправки должны быть оговорены и подтвержденыподписью нотариуса.     В случае  выявления в реестре ошибок в записи или ошибок в нумера-ции нотариальных  действий и исправления записи нотариального действия,а также необходимости аннулирования ошибочно внесенной записи, нотариусделает об этом отметку в реестре, скрепляя ее своей подписью и печатью.      (В редакции приказов Минюста КР от </w:t>
      </w:r>
      <w:hyperlink w:history="1" r:id="rIdvo3_9xmxjnroid1j4kox1">
        <w:r>
          <w:rPr>
            <w:rFonts w:ascii="Arial" w:cs="Arial" w:eastAsia="Arial" w:hAnsi="Arial"/>
            <w:color w:val="1D4ED8"/>
            <w:sz w:val="24"/>
            <w:szCs w:val="24"/>
            <w:u w:val="single"/>
          </w:rPr>
          <w:t xml:space="preserve">17 мая 2007 года № 63</w:t>
        </w:r>
      </w:hyperlink>
      <w:r>
        <w:rPr>
          <w:rFonts w:ascii="Arial" w:cs="Arial" w:eastAsia="Arial" w:hAnsi="Arial"/>
          <w:sz w:val="24"/>
          <w:szCs w:val="24"/>
        </w:rPr>
        <w:t xml:space="preserve">, </w:t>
      </w:r>
      <w:hyperlink w:history="1" r:id="rIdjj7mgye-vz_icm9jytgb9">
        <w:r>
          <w:rPr>
            <w:rFonts w:ascii="Arial" w:cs="Arial" w:eastAsia="Arial" w:hAnsi="Arial"/>
            <w:color w:val="1D4ED8"/>
            <w:sz w:val="24"/>
            <w:szCs w:val="24"/>
            <w:u w:val="single"/>
          </w:rPr>
          <w:t xml:space="preserve">2 сентября 2008 года № 165</w:t>
        </w:r>
      </w:hyperlink>
      <w:r>
        <w:rPr>
          <w:rFonts w:ascii="Arial" w:cs="Arial" w:eastAsia="Arial" w:hAnsi="Arial"/>
          <w:sz w:val="24"/>
          <w:szCs w:val="24"/>
        </w:rPr>
        <w:t xml:space="preserve">)      26. Нотариусы  выдают  выписки из реестров для регистрации нотари-альных действий по письменному заявлению граждан и юридических лиц,  попоручению или в отношении которых совершались нотариальные действия,  атакже по письменному требованию суда,  прокуратуры, органов следствия идознания, в связи с находящимися в их производстве уголовными или граж-данскими делами.     Выписка из  реестра регистрируется в реестре нотариальных действийс совершением удостоверительной надписи по установленной форме.     (В редакции приказа Минюста КР от </w:t>
      </w:r>
      <w:hyperlink w:history="1" r:id="rIdgqeijwz2gtl0lwg9or8a_">
        <w:r>
          <w:rPr>
            <w:rFonts w:ascii="Arial" w:cs="Arial" w:eastAsia="Arial" w:hAnsi="Arial"/>
            <w:color w:val="1D4ED8"/>
            <w:sz w:val="24"/>
            <w:szCs w:val="24"/>
            <w:u w:val="single"/>
          </w:rPr>
          <w:t xml:space="preserve">17 мая 2007 года N 63</w:t>
        </w:r>
      </w:hyperlink>
      <w:r>
        <w:rPr>
          <w:rFonts w:ascii="Arial" w:cs="Arial" w:eastAsia="Arial" w:hAnsi="Arial"/>
          <w:sz w:val="24"/>
          <w:szCs w:val="24"/>
        </w:rPr>
        <w:t xml:space="preserve">)</w:t>
      </w:r>
      <w:r>
        <w:rPr>
          <w:rFonts w:ascii="Arial" w:cs="Arial" w:eastAsia="Arial" w:hAnsi="Arial"/>
          <w:sz w:val="24"/>
          <w:szCs w:val="24"/>
        </w:rPr>
        <w:t xml:space="preserve">     27. В случае утраты документов,  удостоверенных или выданных нота-риусами по письменным заявлениям граждан и юридических лиц,  от  имени,по поручению или в отношении которых совершались нотариальные действия,дубликаты утраченных документов выдаются учреждениями,  в архивах кото-рых хранятся экземпляры документов.     Государственные нотариальные конторы выдают также дубликаты  заве-щаний,  поступивших  на  хранение  от должностных лиц,  перечисленных вст.27 </w:t>
      </w:r>
      <w:hyperlink w:history="1" r:id="rIdxgjttuxwygkkcqw1wqzrq">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нотариате".     Выдача дубликатов документов производится с соблюдением требованийст. 7 и 44 </w:t>
      </w:r>
      <w:hyperlink w:history="1" r:id="rIdpdwpx7iq_gu6gu_vzgxr2">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нотариате".     Дубликат документа должен содержать весь текст удостоверенного иливыданного документа.     На дубликате  документа  совершается  удостоверительная надпись поустановленной форме.     Дубликат завещания может быть выдан завещателю, а после его смертиуказанным в завещании  наследникам  по  представлении  свидетельства  осмерти завещателя.  В случае смерти наследников, которые были указаны взавещании, дубликат завещания может быть выдан их наследникам по предс-тавлении  ими  свидетельства о смерти завещателя и умершего наследника,после которого они наследуют,  а в необходимых  случаях  и  документов,подтверждающих родственные отношения наследников с наследодателем (еслиэти документы не были представлены ранее).     По представлении указанных документов наследникам умершего гражда-нина может быть выдан и дубликат документа,  подтверждающего принадлеж-ность наследодателю наследственного имущества.     28. Документы,  на основании которых совершены нотариальные  дейс-твия,  приобщаются  к  оставляемому  в  нотариальной конторе экземплярусделки,  свидетельства о праве на наследство и т.п.  При  необходимостивозврата подлинных документов (например,  свидетельств о рождении, бра-ке,  смерти) лицам,  представившим их,  в нотариальной конторе остаютсякопии этих документов. Копии представляются заинтересованным лицам или,по их просьбе,  изготавливаются работником нотариальной конторы и заве-ряются подписью нотариуса.     Документы, удостоверяющие личность обратившихся за совершением но-тариальных  действий граждан и юридических лиц возвращаются представив-шим их лицам без оставления копий, но в реестре записываются наименова-ние документа,  его номер, дата выдачи, наименование учреждения, выдав-шего документ.     29. В  соответствии со ст.23 </w:t>
      </w:r>
      <w:hyperlink w:history="1" r:id="rIdz4zry5umxjou-4mcwnyt0">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нота-риате" за совершение нотариальных действий,  выдачу  копий,  дубликатовнотариальными  конторами  взимается государственная пошлина в соответс-твии с действующим законодательством.     30. При удостоверении сделок с недвижимостью и имуществом,  подле-жащим государственной регистрации (автотранспорт, сельхозтехника, скот,акции)  государственный нотариус проверяет наличие запрещений или арес-тов по алфавитным книгам запрещений и арестов по месту  нахождения  илирегистрации имущества.  Частный нотариус приобщает справку из государс-твенной нотариальной конторы по территориальности,  за подписью архива-риуса,  об отсутствии запрещения или ареста на недвижимое имущество,  атакже на движимое имущество,  подлежащее  госрегистрации  к  экземплярусделки, остающемуся в делах частной нотариальной конторы.     31. Ответственность за достоверность предоставленных нотариусу присовершении  нотариальных  действий сведений и документов возлагается налиц, их предоставивших.                               РАЗДЕЛ III                  ПРАВИЛА СОВЕРШЕНИЯ ОТДЕЛЬНЫХ ВИДОВ                         НОТАРИАЛЬНЫХ ДЕЙСТВИЙ                                 Глава I                         Удостоверение сделок      1. Общие условия удостоверения сделок      32. Нотариусы  удостоверяют сделки,  для которых законодательствомустановлена обязательная нотариальная форма.  По желанию  сторон  могутудостоверяться и другие сделки,  для которых законодательством не уста-новлена обязательная нотариальная форма.     Согласно действующему законодательству обязательному нотариальномуудостоверению подлежат, в частности, следующие сделки:     - договоры передачи жилых домов,  квартир и иных  жилых  помещенийгосударственного  и коммунального жилищного фонда в собственность граж-     - договоры ренты (ст.520 Гражданского </w:t>
      </w:r>
      <w:hyperlink w:history="1" r:id="rIdrgmmr25pymv8oblwuc0st">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 договоры  пожизненного  содержания  (ст.537 Гражданского </w:t>
      </w:r>
      <w:hyperlink w:history="1" r:id="rId8nvpuu0vyewnfjukqlehb">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 договоры имущественного найма,  предусматривающие переход в пос-ледующем права собственности на имущество к нанимателю,  если для дого-вора  купли-продажи такого имущества предусмотрено нотариальное удосто-верение (ст.545 Гражданского </w:t>
      </w:r>
      <w:hyperlink w:history="1" r:id="rIdj5oaoh7906mvo-uou7ayd">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 договоры аренды здания и сооружения (ст.590 Гражданского </w:t>
      </w:r>
      <w:hyperlink w:history="1" r:id="rIdtgaiswadga9trsntpshic">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 договоры  аренды  предприятия  (ст.596 Гражданского </w:t>
      </w:r>
      <w:hyperlink w:history="1" r:id="rId5gqczaojpg9txfoiwzycy">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 договоры доверительного управления недвижимым имуществом (ст.853Гражданского </w:t>
      </w:r>
      <w:hyperlink w:history="1" r:id="rIdunyoyyxeifsxkw6onzbnp">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 договоры  об  ипотеке,  а также договоры о залоге движимого иму-щества или прав на имущество в обеспечение  обязательств  по  договору,который должен быть нотариально удостоверен (ст.328 Гражданского </w:t>
      </w:r>
      <w:hyperlink w:history="1" r:id="rIdtnlifjtwpjtompkk7lcie">
        <w:r>
          <w:rPr>
            <w:rFonts w:ascii="Arial" w:cs="Arial" w:eastAsia="Arial" w:hAnsi="Arial"/>
            <w:color w:val="1D4ED8"/>
            <w:sz w:val="24"/>
            <w:szCs w:val="24"/>
            <w:u w:val="single"/>
          </w:rPr>
          <w:t xml:space="preserve">кодек-</w:t>
        </w:r>
      </w:hyperlink>
      <w:hyperlink w:history="1" r:id="rIdrnlq3f9cgud74mh1ps1pu">
        <w:r>
          <w:rPr>
            <w:rFonts w:ascii="Arial" w:cs="Arial" w:eastAsia="Arial" w:hAnsi="Arial"/>
            <w:color w:val="1D4ED8"/>
            <w:sz w:val="24"/>
            <w:szCs w:val="24"/>
            <w:u w:val="single"/>
          </w:rPr>
          <w:t xml:space="preserve">са</w:t>
        </w:r>
      </w:hyperlink>
      <w:r>
        <w:rPr>
          <w:rFonts w:ascii="Arial" w:cs="Arial" w:eastAsia="Arial" w:hAnsi="Arial"/>
          <w:sz w:val="24"/>
          <w:szCs w:val="24"/>
        </w:rPr>
        <w:t xml:space="preserve">Кыргызской Республики);     - завещания (ст.1131 Гражданского </w:t>
      </w:r>
      <w:hyperlink w:history="1" r:id="rIdks4leu_-n-j6gq8gybasd">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КР);     - доверенности на совершение сделок, требующих нотариальной формы,предусмотренных Гражданским </w:t>
      </w:r>
      <w:hyperlink w:history="1" r:id="rId7sfgvrxmc3jcwlqmiolxm">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 доверенности, выдаваемые в порядке передоверия (ст.205 Гражданс-кого </w:t>
      </w:r>
      <w:hyperlink w:history="1" r:id="rIdpjm6gozhuhmkfmgacqjyp">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 другие сделки, в случаях, установленных законодательством.(В редакции приказа Минюста КР от </w:t>
      </w:r>
      <w:hyperlink w:history="1" r:id="rIdxskci1cprl78qjzw75yye">
        <w:r>
          <w:rPr>
            <w:rFonts w:ascii="Arial" w:cs="Arial" w:eastAsia="Arial" w:hAnsi="Arial"/>
            <w:color w:val="1D4ED8"/>
            <w:sz w:val="24"/>
            <w:szCs w:val="24"/>
            <w:u w:val="single"/>
          </w:rPr>
          <w:t xml:space="preserve">29 апреля 2009 года N 102</w:t>
        </w:r>
      </w:hyperlink>
      <w:r>
        <w:rPr>
          <w:rFonts w:ascii="Arial" w:cs="Arial" w:eastAsia="Arial" w:hAnsi="Arial"/>
          <w:sz w:val="24"/>
          <w:szCs w:val="24"/>
        </w:rPr>
        <w:t xml:space="preserve">)     33. В  соответствии  со статьей 48 Закона Кыргызской Республики "Онотариате" нотариусы,  обязаны разъяснять лицам, обратившимся за совер-шением  нотариального действия смысл и значение представленных ими про-ектов сделок и проверять, соответствует ли их содержание действительнымнамерениям сторон.     Брачный договор,  договор  пожизненного  содержания  и пожизненнаярента совершаются  лично сторонами. Совершение этих сделок через предс-тавителей не допускается.     (В редакции приказа Минюста КР от </w:t>
      </w:r>
      <w:hyperlink w:history="1" r:id="rIdobdwyrgp9lbwzuunz47f0">
        <w:r>
          <w:rPr>
            <w:rFonts w:ascii="Arial" w:cs="Arial" w:eastAsia="Arial" w:hAnsi="Arial"/>
            <w:color w:val="1D4ED8"/>
            <w:sz w:val="24"/>
            <w:szCs w:val="24"/>
            <w:u w:val="single"/>
          </w:rPr>
          <w:t xml:space="preserve">17 мая 2007 года N 63</w:t>
        </w:r>
      </w:hyperlink>
      <w:r>
        <w:rPr>
          <w:rFonts w:ascii="Arial" w:cs="Arial" w:eastAsia="Arial" w:hAnsi="Arial"/>
          <w:sz w:val="24"/>
          <w:szCs w:val="24"/>
        </w:rPr>
        <w:t xml:space="preserve">)     34. Дееспособность лиц,  обратившихся за совершением нотариальногодействия,  определяется  нотариусом документально (путем проверки доку-ментов,  удостоверяющих личность участников сделки,  в  которых  указанвозраст)  и  визуально (путем беседы с участниками сделки,  собственнойоценки адекватности их поведения и т.п.).     Если у нотариуса имеются основания предполагать,  что кто-либо  изучастников  сделки  вследствие  душевной болезни или слабоумия не можетпонимать значения своих действий или  руководить  ими  либо  вследствиезлоупотребления  спиртными напитками или наркотическими веществами ста-вит свою семью в тяжелое материальное положение, а сведений о признаниилица недееспособным или ограниченно дееспособным не имеется, нотариус всоответствии с п.10 настоящей Инструкции откладывает совершение нотари-ального действия. Нотариус сообщает о своем предположении одному из лицили одной из организаций,  указанных в ст.282 Гражданского процессуаль-ного </w:t>
      </w:r>
      <w:hyperlink w:history="1" r:id="rIduxq5uht-6z6sqhe1nn__d">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которые могут поставить перед судомвопрос о признании лица недееспособным или ограниченно дееспособным.  Всвоем письме нотариус просит сообщить ему о принятом решении. В зависи-мости от принятого этим лицом (организацией) решения нотариус либо  со-вершает сделку, либо приостанавливает совершение нотариального действиядо рассмотрения дела судом.     В соответствии со статьей 65 Семейного </w:t>
      </w:r>
      <w:hyperlink w:history="1" r:id="rIdoutljdlwr6bir3-kzjfjv">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и ст.72 Гражданского </w:t>
      </w:r>
      <w:hyperlink w:history="1" r:id="rIdkphqnkhzm9bm9_btc-7xj">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нотариусы требуют разрешения (в видезаявления - согласия органов опеки и попечительства, если несовершенно-летний является сособственником имущества,  в виде постановления райад-министрации - если  несовершеннолетний  титульный  собственник)  органаопеки и попечительства на право опекуна,  попечителя и законного предс-тавителя несовершеннолетнего совершать и давать согласие на  совершениеот имени подопечного сделок,  выходящих за пределы бытовых. Удостовере-ние договора дарения от имени малолетнего запрещается.     35. При  удостоверении  сделки  от имени юридическою лица нотариуспроверят его правоспособность путем ознакомления  со  свидетельством  огосударственной  регистрации,  уставом (положением) юридического лица ипроверяет полномочия представителя.     Правоспособность иностранного  юридического лица, зарегистрирован-ного за  пределами  Кыргызской Республики проверяется по легализованнойвыписке из реестра либо другому документу, который подтверждает, что онявляется действующим  юридическим лицом по законодательству своей стра-ны, с нотариально удостоверенным переводом.     Легализация вышеуказанных  документов не требуется для юридическихлиц стран  СНГ, если имеются международные договора с участием Кыргызс-кой Республики  и  государства СНГ, отменяющих или упрощающих процедурулегализации.  (В редакции приказов Минюста КР от </w:t>
      </w:r>
      <w:hyperlink w:history="1" r:id="rId13dh67sj_xdomqau2h2no">
        <w:r>
          <w:rPr>
            <w:rFonts w:ascii="Arial" w:cs="Arial" w:eastAsia="Arial" w:hAnsi="Arial"/>
            <w:color w:val="1D4ED8"/>
            <w:sz w:val="24"/>
            <w:szCs w:val="24"/>
            <w:u w:val="single"/>
          </w:rPr>
          <w:t xml:space="preserve">17 мая 2007 года № 63</w:t>
        </w:r>
      </w:hyperlink>
      <w:r>
        <w:rPr>
          <w:rFonts w:ascii="Arial" w:cs="Arial" w:eastAsia="Arial" w:hAnsi="Arial"/>
          <w:sz w:val="24"/>
          <w:szCs w:val="24"/>
        </w:rPr>
        <w:t xml:space="preserve">, </w:t>
      </w:r>
      <w:hyperlink w:history="1" r:id="rId72wlyyetzjplasauiaebl">
        <w:r>
          <w:rPr>
            <w:rFonts w:ascii="Arial" w:cs="Arial" w:eastAsia="Arial" w:hAnsi="Arial"/>
            <w:color w:val="1D4ED8"/>
            <w:sz w:val="24"/>
            <w:szCs w:val="24"/>
            <w:u w:val="single"/>
          </w:rPr>
          <w:t xml:space="preserve">2 сентября 2008 года № 165</w:t>
        </w:r>
      </w:hyperlink>
      <w:r>
        <w:rPr>
          <w:rFonts w:ascii="Arial" w:cs="Arial" w:eastAsia="Arial" w:hAnsi="Arial"/>
          <w:sz w:val="24"/>
          <w:szCs w:val="24"/>
        </w:rPr>
        <w:t xml:space="preserve">)     36. Полномочия  представителя  подтверждаются  выданной на его имядоверенностью.     Нотариусы не требуют доверенности (в том числе и нотариально удос-товеренной) на совершение сделки от руководителей юридических лиц,  ко-торым  уставом  или положением предоставлено право заключать сделки.  Вэтих случаях истребуется лишь документ,  удостоверяющий их  должностноеположение.     Если юридическое лицо управляется выборным коллегиальным  органом,от  руководителя этого органа должен быть истребован документ об избра-нии должностных лиц и о распределении между ними обязанностей.     Если представителем  выступает  специальный администратор нотариустребует кроме документов удостоверяющих его личность, также решение су-да  (собрания  кредиторов  Национального  банка) о возбуждении процессабанкротства,  решение государственного органа по делам о банкротстве  оназначении администратора, лицензию на осуществление деятельности адми-нистраторов, осуществляющих процедуры процесса банкротства, учредитель-ные документы юридического лица - банкрота.     37. В соответствии со ст.49 </w:t>
      </w:r>
      <w:hyperlink w:history="1" r:id="rIdqozimg69jaqiq7dc9iqvi">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нота-риате"  сделки об отчуждении и залоге имущества,  подлежащего регистра-ции,  должны быть удостоверены при  условии  представления  документов,подтверждающих  право  собственности  на  отчуждаемое или закладываемоеимущество.     38. В соответствии со ст.36 Семейного </w:t>
      </w:r>
      <w:hyperlink w:history="1" r:id="rIdr915rbkvex5a4xrtxuesp">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владение,  пользование и распоряжение общим имуществом супругов осу-ществляется  по  обоюдному  согласию супругов.  Для совершения одним изсупругов сделки по распоряжению недвижимостью и сделки требующей  нота-риального удостоверения и регистрации в установленном порядке,  необхо-димо получить нотариально удостоверенное согласие другого супруга.     Если в  заявлении супруга ставятся условия в отношении кого персо-нально он  дает  согласие  на отчуждение имущества, либо указаны цена идругие условия,  нотариус  при  удостоверении договора обязан проверитьсоблюдение этих условий.     (В редакции приказа Минюста КР от </w:t>
      </w:r>
      <w:hyperlink w:history="1" r:id="rIdkda4vx2fuybnjk6mxxytp">
        <w:r>
          <w:rPr>
            <w:rFonts w:ascii="Arial" w:cs="Arial" w:eastAsia="Arial" w:hAnsi="Arial"/>
            <w:color w:val="1D4ED8"/>
            <w:sz w:val="24"/>
            <w:szCs w:val="24"/>
            <w:u w:val="single"/>
          </w:rPr>
          <w:t xml:space="preserve">17 мая 2007 года N 63</w:t>
        </w:r>
      </w:hyperlink>
      <w:r>
        <w:rPr>
          <w:rFonts w:ascii="Arial" w:cs="Arial" w:eastAsia="Arial" w:hAnsi="Arial"/>
          <w:sz w:val="24"/>
          <w:szCs w:val="24"/>
        </w:rPr>
        <w:t xml:space="preserve">)     39. Договор  об  отчуждении  имущества,  состоящего на специальномучете,  а также соглашение о расторжении такого договора (после его ре-гистрации  в  соответствующем  органе) должны быть представлены для ре-гистрации по месту учета этого имущества,  о чем нотариус  указывает  вудостоверительной надписи и разъясняет сторонам.  Договор об отчуждениинедвижимости подлежит регистрации в  органе,  осуществляющем  государс-твенную регистрацию прав на недвижимость.  Договор об отчуждении транс-портных средств подлежит предъявлению в органы Госавтоинспекции для ре-гистрации и учета этих транспортных средств.     40. Соглашение о  расторжении  договора  об  отчуждении  имуществаоформляется путем составления отдельного документа.     При расторжении договора об отчуждении имущества,  если этот дого-вор еще не зарегистрирован в соответствующем органе,  нотариус, удосто-веривший договор отчуждения имущества,  на основании соглашения  сторонделает отметку о расторжении договора на всех его экземплярах и в реес-тре.     Соглашение сторон  о расторжении договора,  заключенного после егорегистрации в соответствующем органе,  удостоверяется с соблюдением об-щих правил удостоверения сделок.     В случае получения решения суда о признании договора об отчужденииимущества  недействительным нотариус делает об этом отметку в реестре ина экземпляре договора, хранящегося в делах нотариальной конторы.     Собственнику имущества  возвращается  находящийся  в  нотариальнойконторе правоустанавливающий документ (или его дубликат),  имевшийся  усобственника  до  заключения  расторгаемого договора об отчуждении иму-щества.     При расторжении  заключенных  договоров взысканная государственнаяпошлина за удостоверение этих договоров сторонам не возвращается.     41. Договоры,  завещания, доверенности и другие документы, в кото-рых излагается содержание сделок,  удостоверяемых в нотариальном поряд-ке,  представляются нотариусам не менее чем в двух экземплярах, один изкоторых остается в делах нотариальной конторы.     Все экземпляры нотариально удостоверенных сделок должны быть иден-тичными и имеют одинаковую юридическую силу, независимо от их количест-ва.     Все экземпляры  подписываются участниками сделки в присутствии но-тариуса. Если  договор  подписан  сторонами в отсутствие нотариуса, онидолжны повторно расписаться в его присутствие. Дата удостоверения долж-на совпадать с датой подписания договора. Удостоверительная надпись со-вершается на всех экземплярах сделки. По желанию участников сделки каж-дому из них выдается по одному экземпляру.     (В редакции приказа Минюста КР от </w:t>
      </w:r>
      <w:hyperlink w:history="1" r:id="rIdz9dyw9j6tfimjclgcoud0">
        <w:r>
          <w:rPr>
            <w:rFonts w:ascii="Arial" w:cs="Arial" w:eastAsia="Arial" w:hAnsi="Arial"/>
            <w:color w:val="1D4ED8"/>
            <w:sz w:val="24"/>
            <w:szCs w:val="24"/>
            <w:u w:val="single"/>
          </w:rPr>
          <w:t xml:space="preserve">17 мая 2007 года N 63</w:t>
        </w:r>
      </w:hyperlink>
      <w:r>
        <w:rPr>
          <w:rFonts w:ascii="Arial" w:cs="Arial" w:eastAsia="Arial" w:hAnsi="Arial"/>
          <w:sz w:val="24"/>
          <w:szCs w:val="24"/>
        </w:rPr>
        <w:t xml:space="preserve">)     42. По  желанию  сторон,  нотариус вправе удостоверить сделку,  нетребующей обязательной нотариальной формы.     При оформлении  подобных сделок в случае,  если собственником иму-щества не представлены надлежаще оформленные документы,  подтверждающиеего право собственности на данное имущество,  нотариус вправе удостове-рить такой договор только с согласия сторон,  оговорив  данное  обстоя-тельство.      Удостоверение сделок об отчуждении недвижимости (жилого дома,     квартиры, садового дома, нежилого здания и сооружения, иного     помещения) </w:t>
      </w:r>
      <w:r>
        <w:rPr>
          <w:rFonts w:ascii="Arial" w:cs="Arial" w:eastAsia="Arial" w:hAnsi="Arial"/>
          <w:sz w:val="24"/>
          <w:szCs w:val="24"/>
        </w:rPr>
        <w:t xml:space="preserve">     43. Удостоверение договоров, связанных с переходом права собствен-ности на недвижимое имущество,  производится по месту нахождения недви-жимости.     44. При нотариальном удостоверении договоров об отчуждении  недви-жимости  нотариусы  проверяют  принадлежность  этого имущества на правесобственности отчуждаемому лицу.     В зависимости  от  основания приобретения в собственность недвижи-мости документами, подтверждающими право собственности на недвижимость,могут являться:     - нотариально удостоверенный договор о  предоставлении  земельногоучастка  для  строительства  жилого дома на праве личной собственности,договор о строительстве коллективом индивидуальных застройщиков многок-вартирного жилого дома;     - нотариально удостоверенный договор купли-продажи, дарения, мены;     - нотариально  удостоверенный  договор ренты, аренды с последующимвыкупом, соглашение об отступном, также другие договоры и соглашения оботчуждении имущества, вытекающие из сделок, предусмотренных гражданскимзаконодательством;     - решения уполномоченного государственного органа о предоставленииземельного участка садово-дачному кооперативу;     - решения садово-дачного кооператива о выделении отдельному  членукооператива земельного участка;     - соответствующее решение уполномоченного органа о  выделении  зе-мельного участка;     - Государственный акт о праве частной собственности  на  земельныйучасток;     - Государственный акт о праве  бессрочного  (без  указания  срока)пользования земельным участком;     - Удостоверение на право временного пользования  земельным  участ-ком;     - Свидетельство о праве частной собственности на  земельный  учас-ток;     - справки жилищно-строительного кооператива, гаражно-строительногокооператива, садово-дачного кооператива;     - протокол продажи с публичных торгов, конкурсов, аукционов (крометоргов, проводимых ФГИ по продаже нежилого фонда - приватизация);     - соглашение о выделе доли в натуре в собственность учредителю,  оформировании уставного фонда,  о передаче имущества в собственность за-логодержателя, о передаче имущества в качестве отступного и т.п.;     - акт о демунипализации дома;     - нотариально удостоверенный договор о передаче дома,  квартиры  вличную собственность;     - постановление или решение собственника жилья о безвозмездной пе-редаче дома, квартиры;     - свидетельство о праве на наследство;     - свидетельство  о  праве  собственности на долю в общем имуществесупругов;     - копия  вступившего  в  законную силу решения,  определения суда,подтверждающего право собственности на дом;     - договор о разделе дома;     - копия решения суда о разделе дома между супругами;     - регистрационное удостоверение;     - и другие документы,  подтверждающие право собственности в  соот-ветствии с действующим законодательством.     Все правоустанавливающие документы, кроме регистрационного удосто-верения, должны быть зарегистрированы в соответствующем регистрационноморгане.     При реконструкции  жилого  помещения в нежилое помещение требуетсявыданное в установленном порядке Архитектурно-техническое заключение.     Помимо правоустанавливающего документа на отчуждаемую недвижимостьнотариус истребует справку Государственного  агентства  по  регистрацииправ  на  недвижимое имущество (далее - соответствующий регистрационныйорган),  оформленную в соответствии с Инструкцией "О порядке заполнениясправок, выдаваемых соответствующим регистрационным органом собственни-кам индивидуальных жилых домов (частей домов) для представления в нота-риальные конторы при оформлении сделок".     Если фактический  размер земельного участка, указанный в техничес-ком паспорте  соответствующего  регистрационного органа, окажется боль-шим, чем  указано  в правоустанавливающем документе, а также в случаях,когда из  технического  паспорта видно, что собственником произведены кдому пристройки  (надстройка),  переоборудование,  капитальный ремонт спереустройством или перепланировкой помещений без установленного разре-шения, нотариус  требует представления решения местной госадминистрацииоб этих изменениях (в пределах установленных законом норм). При отсутс-твии такого  решения местной госадминистрации размер земельного участкаи размер жилого дома в договоре об отчуждении указывается по правоуста-навливающему документу.     В случаях самовольного захвата земли,  самовольного  строительстважилых и нежилых помещений и пристроек, перепрофилирования и реконструк-ции объектов недвижимости вопрос об оформлении недвижимости решается  ворганах самоуправления.     При составлении договоров техническая характеристика и размер  зе-мельного участка указываются в соответствии с данными правоустанавлива-ющего и правоудостоверяющего документов, технического паспорта.     К общему  имуществу  собственников  квартир в многоквартирном домеотносятся помещения, обслуживающие более одного собственника, подъезды,межквартирные лестничные клетки и площадки, лестницы, коридоры, кровля,чердак, технические  этажи, подвалы, мусоропроводы, строительные конст-рукции здания,  другие  подсобные помещения, а также прилегающие к домуземельные участки.     Собственник квартиры  не  может  отчуждать свою долю в праве собс-твенности на общее имущество жилого дома,  а также совершать иные дейс-твия,  влекущие  передачу  этой доли отдельно от права собственности наквартиру (статья 247 </w:t>
      </w:r>
      <w:hyperlink w:history="1" r:id="rIdcjc4xrclf3doecngkzgqu">
        <w:r>
          <w:rPr>
            <w:rFonts w:ascii="Arial" w:cs="Arial" w:eastAsia="Arial" w:hAnsi="Arial"/>
            <w:color w:val="1D4ED8"/>
            <w:sz w:val="24"/>
            <w:szCs w:val="24"/>
            <w:u w:val="single"/>
          </w:rPr>
          <w:t xml:space="preserve">Гражданского Кодекса</w:t>
        </w:r>
      </w:hyperlink>
      <w:r>
        <w:rPr>
          <w:rFonts w:ascii="Arial" w:cs="Arial" w:eastAsia="Arial" w:hAnsi="Arial"/>
          <w:sz w:val="24"/>
          <w:szCs w:val="24"/>
        </w:rPr>
        <w:t xml:space="preserve"> Кыргызской Республики).     Нотариус при  удостоверении договоров отчуждения квартир указываеттолько принадлежащие отчуждателю на праве собственности размеры  площа-дей  квартиры  или  комнаты,  не  включая размеров площадей мест общегопользования (сушилки, санузел, коридор и т.д.).     (В редакции  приказов  Минюста КР от </w:t>
      </w:r>
      <w:hyperlink w:history="1" r:id="rIdxw3ictnu4w7glczmnodbi">
        <w:r>
          <w:rPr>
            <w:rFonts w:ascii="Arial" w:cs="Arial" w:eastAsia="Arial" w:hAnsi="Arial"/>
            <w:color w:val="1D4ED8"/>
            <w:sz w:val="24"/>
            <w:szCs w:val="24"/>
            <w:u w:val="single"/>
          </w:rPr>
          <w:t xml:space="preserve">10 ноября 2005 гда № 123</w:t>
        </w:r>
      </w:hyperlink>
      <w:r>
        <w:rPr>
          <w:rFonts w:ascii="Arial" w:cs="Arial" w:eastAsia="Arial" w:hAnsi="Arial"/>
          <w:sz w:val="24"/>
          <w:szCs w:val="24"/>
        </w:rPr>
        <w:t xml:space="preserve">, </w:t>
      </w:r>
      <w:hyperlink w:history="1" r:id="rIdfagyh3-6f_zbmswyxy7u-">
        <w:r>
          <w:rPr>
            <w:rFonts w:ascii="Arial" w:cs="Arial" w:eastAsia="Arial" w:hAnsi="Arial"/>
            <w:color w:val="1D4ED8"/>
            <w:sz w:val="24"/>
            <w:szCs w:val="24"/>
            <w:u w:val="single"/>
          </w:rPr>
          <w:t xml:space="preserve">17</w:t>
        </w:r>
      </w:hyperlink>
      <w:hyperlink w:history="1" r:id="rIdeeadvftt6zsdxocfxi67d">
        <w:r>
          <w:rPr>
            <w:rFonts w:ascii="Arial" w:cs="Arial" w:eastAsia="Arial" w:hAnsi="Arial"/>
            <w:color w:val="1D4ED8"/>
            <w:sz w:val="24"/>
            <w:szCs w:val="24"/>
            <w:u w:val="single"/>
          </w:rPr>
          <w:t xml:space="preserve">мая 2007 года N 63</w:t>
        </w:r>
      </w:hyperlink>
      <w:r>
        <w:rPr>
          <w:rFonts w:ascii="Arial" w:cs="Arial" w:eastAsia="Arial" w:hAnsi="Arial"/>
          <w:sz w:val="24"/>
          <w:szCs w:val="24"/>
        </w:rPr>
        <w:t xml:space="preserve">)          45. При удостоверении договоров об отчуждении недвижимости нотари-усы проверяют отсутствие запрещения отчуждения и ареста.     Независимо от указания в справке соответствующего регистрационногооргана об отсутствии запрещения и ареста  нотариусы  обязаны  проверитьналичие этих данных по документам нотариальной конторы,  о чем делаетсяотметка на экземпляре договора,  оставляемом  в  нотариальной  конторе.Частные нотариусы приобщают к материалам нотариального действия справкугосударственной нотариальной конторы об отсутствии ареста или  запреще-ния, за подписью архивариуса или нотариуса.     При наличии запрещения отчуждения договор об отчуждении жилого до-ма (части дома), квартиры может быть удостоверен лишь при согласии кре-дитора и приобретателя на перевод долга на приобретателя, а при наличииареста - лишь после его снятия.     При удостоверении договоров об отчуждении имущества,  находящегосяпод запрещением,  государственный нотариус налагает запрещение отчужде-ния этого имущества на имя приобретателя.     (В редакции приказа Минюста КР от </w:t>
      </w:r>
      <w:hyperlink w:history="1" r:id="rIdjeh_rtyl8ypoujiaxfemd">
        <w:r>
          <w:rPr>
            <w:rFonts w:ascii="Arial" w:cs="Arial" w:eastAsia="Arial" w:hAnsi="Arial"/>
            <w:color w:val="1D4ED8"/>
            <w:sz w:val="24"/>
            <w:szCs w:val="24"/>
            <w:u w:val="single"/>
          </w:rPr>
          <w:t xml:space="preserve">17 мая 2007 года N 63</w:t>
        </w:r>
      </w:hyperlink>
      <w:r>
        <w:rPr>
          <w:rFonts w:ascii="Arial" w:cs="Arial" w:eastAsia="Arial" w:hAnsi="Arial"/>
          <w:sz w:val="24"/>
          <w:szCs w:val="24"/>
        </w:rPr>
        <w:t xml:space="preserve">)     46. Договор об отчуждении недвижимости, приобретенных и приобрета-емых после регистрации брака и являющихся  общей  совместной  собствен-ностью  супругов,  должен быть удостоверен с соблюдением п.38 настоящейИнструкции.     Если в  заявлении  другого  супруга  о согласии на отчуждение дома(части дома),  квартиры, являющихся совместной собственностью супругов,указано,  кому персонально (фамилия, имя, отчество гражданина, названиеорганизации) он согласен продать или подарить это совместно приобретен-ное имущество, либо указана цена и другие условия продажи, нотариус приудостоверении договора отчуждения обязан проверить,  соблюдены ли усло-вия, которые указаны в заявлении супруга.     47. Договор об отчуждении недвижимости может быть удостоверен  безистребования  согласия  другого супруга,  если из правоустанавливающегодокумента,  свидетельства о браке или иных документов видно,  что  иму-щество  личной собственностью одного супруга (приобретены до вступленияв брак супругов,  получены по наследству или по договору дарения,  либоранее произведен раздел имущества, приобретенного в течение брака, кро-ме случаев, когда из документов видно, что произведена существенная ре-конструкция,  пристройка и т.п. в течение совместного брака). Не требу-ется согласия супруга,  если заключенным Брачным договором предусмотренраздельный режим владения отчуждаемым имуществом.     Если гражданин,  отчуждающий недвижимость,  представит  письменноезаявление об отсутствии у него супруга (холост, вдов), нотариус доводитоб этом до сведения другого участника сделки,  который в  подтверждениетого,  что это обстоятельство ему известно, подписывается на заявлении.Указанное заявление должно исходить лично от лица,  отчуждающего  жилойдом (часть дома), квартиру, а в случае совершения сделки через предста-вителя - от представителя.  При этом ответственность  за  достоверностьпредоставляемых сведений о семейном положении возлагается на заявителя.В этих случаях нотариус только устанавливает личность заявителя,  о чемделает отметку на заявлении.     48. При отчуждении жилых  помещений,  переданных  в  собственностьграждан в соответствии с </w:t>
      </w:r>
      <w:hyperlink w:history="1" r:id="rIdpikgj2zst8wniebmamozd">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приватизации"нотариус истребует:     - справку  жилищно-эксплуатационного управления (ЖЭУ) или его пра-вопреемника о составе семьи на момент приватизации;     - не требуется свидетельствование подлинности подписи на заявлени-ях членов семьи, совместно проживавших на момент приватизации, о согла-сии на  отчуждение квартиры (дома или его части), если члены семьи при-ватизированной квартиры  лично  явятся  в нотариальную контору в моментсовершения сделки (кроме заявлений о согласии супругов), при этом нота-риус устанавливает  личность заявителя(ей), о чем делает отметку на за-явлении;     - заявление о согласии на отчуждение супруга, если жилое помещениеприобретено в совместном браке;     - справку регистрационного органа на жилое помещение;     - правоустанавливающий документ.     (В редакции приказа Минюста КР от </w:t>
      </w:r>
      <w:hyperlink w:history="1" r:id="rIdwg28geynragncu35pd9ig">
        <w:r>
          <w:rPr>
            <w:rFonts w:ascii="Arial" w:cs="Arial" w:eastAsia="Arial" w:hAnsi="Arial"/>
            <w:color w:val="1D4ED8"/>
            <w:sz w:val="24"/>
            <w:szCs w:val="24"/>
            <w:u w:val="single"/>
          </w:rPr>
          <w:t xml:space="preserve">17 мая 2007 года N 63</w:t>
        </w:r>
      </w:hyperlink>
      <w:r>
        <w:rPr>
          <w:rFonts w:ascii="Arial" w:cs="Arial" w:eastAsia="Arial" w:hAnsi="Arial"/>
          <w:sz w:val="24"/>
          <w:szCs w:val="24"/>
        </w:rPr>
        <w:t xml:space="preserve">)     49. Если жилое помещение находится в общей собственности всех чле-нов семьи,  а договор о передаче оформлен на одного из них, то по заяв-лению  участников приватизации,  нотариус может удостоверить соглашениеоб определении долей в приватизированной квартире.  Соглашение подлежитрегистрации в регистрационном органе.  В случае выделения доли в прива-тизированной квартире по заявлению одного  из  участников  приватизациивыдается свидетельство о праве собственности, о чем делается отметка надоговоре о передаче.  При удостоверении  такого  соглашения  необходимоистребовать:     - справку регистрационного органа на жилое помещение;     - правоустанавливающий документ;     - справку ЖЭУ о составе семьи на момент приватизации;     - заявление о согласии всех членов семьи на определение долей.     50. В тех случаях,  когда один из участников общей  долевой  собс-твенности  на  недвижимость продает принадлежащую ему долю постороннемулицу,  нотариус должен удостовериться в том,  что продавец в письменнойформе известил остальных участников общей долевой собственности о наме-рении продать свою долю постороннему лицу с указанием цены и других ус-ловий,  на которых продается доля (статья 269 Гражданского </w:t>
      </w:r>
      <w:hyperlink w:history="1" r:id="rIdx-s_6g9iqcyx_aq3rkscr">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При удостоверении договора дарения, положения дан-ного пункта Инструкции не применяются.     Доказательством извещения участников общей долевой собственности опредстоящей  продаже  доли  в  общем недвижимом имуществе может служитьсвидетельство нотариальной конторы о передаче им заявления  продавца  впорядке ст.80  </w:t>
      </w:r>
      <w:hyperlink w:history="1" r:id="rIdsqodoytlf5ekkxfhivhyy">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нотариате" или заявлениеучастников общей долевой собственности об отказе от осуществления преи-мущественного  права  покупки продаваемой доли дома (с указанием цены идругих условий, на которых продается эта доля).     Подлинность подписи  на  заявлении  участников общей долевой собс-твенности должна быть засвидетельствована органом,  совершающим нотари-альные действия, или должностным лицом исполнительной власти, уполномо-ченным совершать нотариальные действия.     Свидетельствование подлинности подписи не требуется, если участни-ки общей долевой собственности лично явятся в  нотариальную  контору  иподадут заявление об отказе от преимущественного права покупки.  В этомслучае нотариус устанавливает их личность и проверяет подлинность  под-писи,  о чем делает отметку на заявлении и указывает наименование доку-мента,  удостоверяющего личность,  номер, дату выдачи, наименование уч-реждения,  выдавшего документ, фамилию, инициалы заявителей, год (в не-обходимых случаях и месяц) рождения.     Если указанное  заявление  передано  участнику общей долевой собс-твенности нотариальной конторой,  удостоверяющей договор, то свидетель-ство  о  передаче заявления не выдается,  но экземпляр заявления с над-писью нотариуса о его вручении должен быть приобщен к экземпляру  дого-вора купли-продажи доли дома,  оставляемому в нотариальной конторе. Приполучении от участника общей долевой  собственности  ответа,  последнийтакже приобщается к указанному экземпляру договора.     Если доля дома продается одному из участников общей долевой  собс-твенности,  извещения  других участников общей долевой собственности нетребуется.     Согласия сособственников при  удостоверении  договоров  отчуждениячасти (доли) недвижимого имущества не требуется, если часть недвижимогоимущества определена в натуре как самостоятельный объект:  имеется  от-дельный  вход-выход,  отдельно  установленные границы части недвижимогоимущества,  предназначенные для самостоятельного использования. В подт-верждение этого факта может быть отдельный технический паспорт, отдель-ная регистрация права собственности на объект имущества, различные пра-воустанавливающие документы и т.д.     При удостоверении  договора  ренты,  а также в случае приобретениячасти дома с публичных торгов правила настоящего пункта не применяются.     51. В  случае  отказа остальных участников общей долевой собствен-ности от осуществления преимущественного права покупки  или  неосущест-вления  этого  права в течение месяца со дня извещения их о намерении иусловиях продажи нотариус удостоверяет договор купли-продажи доли  пос-тороннему лицу.     Договор купли-продажи доли недвижимого имущества постороннему лицуможет  быть  удостоверен  также в случае,  если неизвестен адрес другихучастников общей долевой собственности.  В подтверждение  этого  долженбыть  представлен  соответствующий документ справочного бюро (адресногостола) или местной госадминистрации.     52. При  удостоверении сделки об отчуждении недвижимого имущества,принадлежащего несовершеннолетним,  а также лицам, признанным судом не-дееспособными  или ограниченно дееспособными,  нотариус руководствуетсяпунктом 34 настоящей Инструкции.     Если органы  опеки и попечительства обязывают родителей,  опекуновили попечителей внести в банк на имя несовершеннолетних или других  не-дееспособных лиц суммы за проданный дом (часть дома),  квартиру, то но-тариус должен проверить выполнение этого требования и указать об этом втексте договора.     53. При удостоверении сделок, связанных с распоряжением недвижимымимуществом,  являющегося объектом общей собственности (общей совместнойсобственности или общей долевой собственности), если один из совладель-цев - право собственности на долю которого не выделено при жизни  и  незарегистрировано  в  органе  регистрации  прав на недвижимое имущество,умер - нотариус приобщает к материалам  сделок  копию  свидетельства  осмерти.     54. Договор  об отчуждении одного из нескольких жилых домов,  при-надлежащих одному лицу на праве личной собственности или нескольким ли-цам  на  праве  общей  собственности  и  находящихся на одном земельномучастке, может быть удостоверен лишь после выдела местными органами го-сударственной власти или исполнительно-распорядительными органами мест-ного самоуправления _________ части земельного участка в натуре с нахо-дящимся на нем отчуждаемым домом под отдельным номером по улице,  пере-улку и т.д.  Если такое выделение земельного участка невозможно, то но-тариус удостоверяет договор об отчуждении определенной доли в праве об-щей собственности на жилые дома в целом.     55. Об отчуждении доли (доли от доли) недвижимого имущества, выда-че свидетельства о праве на наследство,  выдаче свидетельства  о  правесобственности на долю недвижимого имущества,  в делах нотариальной кон-торы остается  копия правоустанавливающего документа. Подлинный экземп-ляр возвращается отчуждателю доли с отметкой о совершенном нотариальномдействии за подписью и печатью нотариуса, с указанием конкретных разме-ров долей, литеров и т.п. отчуждаемого недвижимого имущества.     (В редакции приказа Минюста КР от </w:t>
      </w:r>
      <w:hyperlink w:history="1" r:id="rId5-y0ublchaqvim3ebpnqq">
        <w:r>
          <w:rPr>
            <w:rFonts w:ascii="Arial" w:cs="Arial" w:eastAsia="Arial" w:hAnsi="Arial"/>
            <w:color w:val="1D4ED8"/>
            <w:sz w:val="24"/>
            <w:szCs w:val="24"/>
            <w:u w:val="single"/>
          </w:rPr>
          <w:t xml:space="preserve">17 мая 2007 года N 63</w:t>
        </w:r>
      </w:hyperlink>
      <w:r>
        <w:rPr>
          <w:rFonts w:ascii="Arial" w:cs="Arial" w:eastAsia="Arial" w:hAnsi="Arial"/>
          <w:sz w:val="24"/>
          <w:szCs w:val="24"/>
        </w:rPr>
        <w:t xml:space="preserve">)     56. В  тексте  договора  об  отчуждении доли недвижимого имуществауказываются размеры  отчуждаемой  части  и по желанию сторон могут бытьуказаны отчуждаемые литеры, комнаты.     (В редакции приказа Минюста КР от </w:t>
      </w:r>
      <w:hyperlink w:history="1" r:id="rIdd5dqmlcdcr1ib1bynzwvb">
        <w:r>
          <w:rPr>
            <w:rFonts w:ascii="Arial" w:cs="Arial" w:eastAsia="Arial" w:hAnsi="Arial"/>
            <w:color w:val="1D4ED8"/>
            <w:sz w:val="24"/>
            <w:szCs w:val="24"/>
            <w:u w:val="single"/>
          </w:rPr>
          <w:t xml:space="preserve">17 мая 2007 года N 63</w:t>
        </w:r>
      </w:hyperlink>
      <w:r>
        <w:rPr>
          <w:rFonts w:ascii="Arial" w:cs="Arial" w:eastAsia="Arial" w:hAnsi="Arial"/>
          <w:sz w:val="24"/>
          <w:szCs w:val="24"/>
        </w:rPr>
        <w:t xml:space="preserve">)     57. В  договоре об отчуждении собственником доли жилого дома можетбыть указан и порядок пользования конкретными его частями,  а также по-рядок пользования земельным участком.     В договоре об отчуждении одним из участников общей  долевой  собс-твенности  принадлежащей ему доли недвижимого имущества порядок пользо-вания его конкретными частями может быть указан лишь при наличии  соот-ветствующего соглашения между участниками общей долевой собственности опорядке пользования недвижимым имуществом, либо с их письменного согла-сия,  либо при наличии судебного решения о порядке пользования конкрет-ными частями недвижимости.     Соглашение о порядке пользования общим недвижимым имуществом междуучастниками общей долевой собственности с указанием  конкретных  частейнедвижимости (квартир, комнат, кабинетов, этажей и т.д.), а также о по-рядке пользования земельным участком может быть оформлено путем состав-ления  самостоятельного  документа.  При удостоверении таких соглашенийистребуется справка органа, осуществляющего государственную регистрациюправ на недвижимость и сделок с ней, и для обозрения правоустанавливаю-щий документ на дом.     58. При  удостоверении  договора  об отчуждении доли в общей собс-твенности на недвижимое имущество нотариус разъясняет лицу, приобретаю-щему долю, что если состоявшееся ранее соглашение между участниками об-щей долевой собственности на это имущество,  в порядке пользования обо-собленными  помещениями  в соответствии с долями участников нотариальноудостоверено и зарегистрировано в  органе,  осуществляющем  регистрациюправ  на  недвижимость и сделок с ней,  то это соглашение обязательно идля лица,  приобретающего долю в общей собственности на  это  имущество(ст.269 Гражданского </w:t>
      </w:r>
      <w:hyperlink w:history="1" r:id="rIdkbh1nsakghx-anibgmgfz">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59. Соглашение об установлении размера долей или об изменении раз-мера  долей,  если  в правоустанавливающем документе на недвижимое иму-щество размер долей не указан или указан неправильно, может быть оформ-лено как путем составления самостоятельного документа, так и путем над-писи на правоустанавливающем документе.     Если изменение размера долей производится в связи с дополнительнымстроительством (пристройка,  надстройка и т.д.), произведенным одним изучастников общей долевой собственности, или со сносом части недвижимос-ти, нотариус истребует решение местной госадминистрации на дополнитель-ное строительство или на снос, справку соответствующего регистрирующегооргана и для обозрения правоустанавливающий документ.     В случае  смерти участников общей долевой собственности соглашениеоб изменении размера долей может быть удостоверено с участием его  нас-ледников, принявших наследство.     При удостоверении соглашения об установлении размера долей каждогоиз  участников  общей долевой собственности на недвижимое имущество,  аравно об изменении размера долей в удостоверительной надписи указывает-ся, что это соглашение подлежит регистрации в соответствующем регистра-ционном органе.     Если недвижимое имущество приобретено по общему правоустанавливаю-щему документу, можно закрепить доли за каждым собственником соглашени-ем об установлении долей. Соглашение об установлении или изменении раз-мера долей,  оформленное путем составления самостоятельного  документа,приобщается к правоустанавливающему документу (документам).     60. При нотариальном удостоверении договоров об отчуждении  недви-жимости расположенных в сельских населенных пунктах,  соблюдаются общиеправила удостоверения сделок.     При отсутствии правоустанавливающих документов, указанных в пункте44 настоящей Инструкции, подтверждением принадлежности недвижимого иму-щества отчуждателю  могут  быть  соответствующие решения айыл окмоту. Вслучае отсутствия  в  решениях айыл окмоту данных о размерах полезных ижилых площадей они указываются по техническому паспорту, копия которогоприобщается к решению. Решения должны быть зарегистрированы в регистра-ционном органе.     (В редакции приказа Минюста КР от </w:t>
      </w:r>
      <w:hyperlink w:history="1" r:id="rIdhdwhpmrebujqldppr4_tj">
        <w:r>
          <w:rPr>
            <w:rFonts w:ascii="Arial" w:cs="Arial" w:eastAsia="Arial" w:hAnsi="Arial"/>
            <w:color w:val="1D4ED8"/>
            <w:sz w:val="24"/>
            <w:szCs w:val="24"/>
            <w:u w:val="single"/>
          </w:rPr>
          <w:t xml:space="preserve">17 мая 2007 года N 63</w:t>
        </w:r>
      </w:hyperlink>
      <w:r>
        <w:rPr>
          <w:rFonts w:ascii="Arial" w:cs="Arial" w:eastAsia="Arial" w:hAnsi="Arial"/>
          <w:sz w:val="24"/>
          <w:szCs w:val="24"/>
        </w:rPr>
        <w:t xml:space="preserve">)     61. При  удостоверении договора об отчуждении недвижимого имущест-ва,  незаконченного строительством,  нотариусом истребуются те же доку-менты, что и при отчуждении недвижимости, законченной строительством.     62. Договоры пожизненного  содержания  продавца  удостоверяются  ссоблюдением  общих  правил  удостоверения договоров отчуждения объектовнедвижимости.     Плательщик ренты вправе отчуждать, сдавать в залог иди иным спосо-бом обременять недвижимое имущество,  переданное ему в обеспечение  по-жизненного  содержания,  только  с предварительного согласия получателяренты.     В договоре  пожизненного  содержания  должна быть определена стои-мость всего объема содержания.  При этом стоимость общего объема содер-жания  в  месяц  не  должна быть менее двух минимальных размеров оплатытруда, установленных законом.     63. Договоры  купли-продажи недвижимого имущества,  принадлежащегоюридическим лицам,  удостоверяются по общим правилам. При этом нотариусистребует:     - документ о принадлежности недвижимости данному юридическому  ли-цу;     - справку с соответствующего регистрационного органа;     - подлинник  решения или заверенную руководителем выписку из реше-ния (копию решения) уполномоченного на это органа или должностного лица(или ее руководящего органа, если ему предоставлено уставом или положе-нием право решать эти вопросы) о продаже недвижимости;     - устав и свидетельство о государственной регистрации юридическоголица  в  подлиннике для обозрения,  при необходимости оставляется копияустава;     - доверенность на представителя юридического лица;     - согласие собственника на реализацию  имущества,  что  специальнопредусмотрено  в  отношении объектов долевой собственности и совместнойсобственности, переданной в хозяйственное ведение; для организаций, об-ладающих правом оперативного управления подтверждение того,  что реали-зуемое жилое помещение приобретено за счет прибыли, остающейся в распо-ряжении организации,  то есть за счет собственных средств,  учитываемыхна отдельном балансе,  а не средств собственника, выписка из отдельногобаланса;     - другие  документы,  необходимые для реализации имущества в соот-ветствии с уставом юридического лица.     Те же  требования применяются при удостоверении договоров отчужде-ния юридическими лицами нежилых помещений, сооружений, строений.     (В редакции  приказов  Минюста КР от </w:t>
      </w:r>
      <w:hyperlink w:history="1" r:id="rIdnipn1muhpityzq_cwcskx">
        <w:r>
          <w:rPr>
            <w:rFonts w:ascii="Arial" w:cs="Arial" w:eastAsia="Arial" w:hAnsi="Arial"/>
            <w:color w:val="1D4ED8"/>
            <w:sz w:val="24"/>
            <w:szCs w:val="24"/>
            <w:u w:val="single"/>
          </w:rPr>
          <w:t xml:space="preserve">10 ноября 2005 гда № 123</w:t>
        </w:r>
      </w:hyperlink>
      <w:r>
        <w:rPr>
          <w:rFonts w:ascii="Arial" w:cs="Arial" w:eastAsia="Arial" w:hAnsi="Arial"/>
          <w:sz w:val="24"/>
          <w:szCs w:val="24"/>
        </w:rPr>
        <w:t xml:space="preserve">, </w:t>
      </w:r>
      <w:hyperlink w:history="1" r:id="rIdgtycxflsvxgrhu8utirzx">
        <w:r>
          <w:rPr>
            <w:rFonts w:ascii="Arial" w:cs="Arial" w:eastAsia="Arial" w:hAnsi="Arial"/>
            <w:color w:val="1D4ED8"/>
            <w:sz w:val="24"/>
            <w:szCs w:val="24"/>
            <w:u w:val="single"/>
          </w:rPr>
          <w:t xml:space="preserve">17</w:t>
        </w:r>
      </w:hyperlink>
      <w:hyperlink w:history="1" r:id="rId8dewpavqacgmjiavvbexk">
        <w:r>
          <w:rPr>
            <w:rFonts w:ascii="Arial" w:cs="Arial" w:eastAsia="Arial" w:hAnsi="Arial"/>
            <w:color w:val="1D4ED8"/>
            <w:sz w:val="24"/>
            <w:szCs w:val="24"/>
            <w:u w:val="single"/>
          </w:rPr>
          <w:t xml:space="preserve">мая 2007 года N 63</w:t>
        </w:r>
      </w:hyperlink>
      <w:r>
        <w:rPr>
          <w:rFonts w:ascii="Arial" w:cs="Arial" w:eastAsia="Arial" w:hAnsi="Arial"/>
          <w:sz w:val="24"/>
          <w:szCs w:val="24"/>
        </w:rPr>
        <w:t xml:space="preserve">)          64. При  продаже  предприятий  кроме  вышеперечисленных документовистребуется акт инвентаризации,  бухгалтерский баланс о составе и стои-мости предприятия, а также перечень всех долгов (обязательств), включа-емых в состав предприятия, с указанием кредиторов, характера, размера исроков их требований.     65. При удостоверения договора передачи жилого помещения государс-твенного и коммунального жилищного фонда в собственность граждан (дого-вора приватизации) истребуются:     - справка соответствующего регистрационного органа;     - правоустанавливающий документ на жилое помещение;     - решение организации о передаче квартиры в собственность;     - акт оценки жилья;     - доверенность на представителя;     - копии заявлений о согласии  всех  совместно  проживающих  членовсемьи, заверенные представителем ЖЭУ.     При этом жилье может быть оформлено в общую  совместную  собствен-ность  всех совместно проживающих членов семьи,  в том числе и несовер-шеннолетних детей.     66. Договора  приватизации  нежилого  фонда удостоверяются в соот-ветствии с </w:t>
      </w:r>
      <w:hyperlink w:history="1" r:id="rId5-pyvy5ucmxhczrf-yg43">
        <w:r>
          <w:rPr>
            <w:rFonts w:ascii="Arial" w:cs="Arial" w:eastAsia="Arial" w:hAnsi="Arial"/>
            <w:color w:val="1D4ED8"/>
            <w:sz w:val="24"/>
            <w:szCs w:val="24"/>
            <w:u w:val="single"/>
          </w:rPr>
          <w:t xml:space="preserve">Инструкцией</w:t>
        </w:r>
      </w:hyperlink>
      <w:r>
        <w:rPr>
          <w:rFonts w:ascii="Arial" w:cs="Arial" w:eastAsia="Arial" w:hAnsi="Arial"/>
          <w:sz w:val="24"/>
          <w:szCs w:val="24"/>
        </w:rPr>
        <w:t xml:space="preserve"> "О порядке нотариального удостоверения сделок  игосударственной регистрации сделок и прав на недвижимое имущество,  яв-ляющееся объектом приватизации",  утвержденной  Государственным  агент-ством  по  регистрации  прав  на недвижимое имущество при ПравительствеКыргызской Республики от 2 октября 2003 г. № 123.     При нотариальном удостоверении нотариус истребует:     - Решение Госкомимущества и его территориальных органов о привати-зации объекта недвижимости;     - копии акта инвентаризации и оценки  стоимости  основных  средств(раздел "здания и сооружения"),  которые выдаются и заверяются Госкоми-муществом;     - копию Паспорта здания (сооружения), которая выдается и заверяет-ся Госкомимуществом;     - копию  схемы  расположения  объектов  недвижимости  на земельномучастке, которая выдается и заверяется Госкомимуществом. При приватиза-ции  части  имущественного комплекса на схеме указывается часть объектанедвижимости;     - протокол торгов,  договор купли-продажи,  а также иные договоры,предусмотренные гражданским законодательством Кыргызской Республики.     67. При  удостоверении соглашения о расторжении договора об отчуж-дении недвижимости после его регистрации в соответствующем  регистраци-онном органе,  должна быть истребована справка соответствующего регист-рационного органа, и экземпляр (экземпляры) расторгаемого договора.     Одновременно проверяется  по  документам нотариальной конторы,  неимеется ли запрещений отчуждения или ареста,  о чем делается отметка наэкземпляре соглашения, оставляемом в нотариальной конторе.     Если дом (часть дома), квартира являются совместной собственностьюсупругов,  нотариус требует заявление другого супруга о его согласии нарасторжение договора.     Подлинность подписи  супругов на заявлении о согласии на расторже-ние договора должна быть засвидетельствована по правилам,  изложенным вп.38 настоящей Инструкции.     68. Согласно </w:t>
      </w:r>
      <w:hyperlink w:history="1" r:id="rIdzl5ejcdybc1yvg6rsbm5d">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комиссии по  отчуждению  жилых  домов  иквартир  жилищного  фонда иностранным юридическим и физическим лицам натерритории Кыргызской Республики",  утвержденного </w:t>
      </w:r>
      <w:hyperlink w:history="1" r:id="rIde2dsetmafu-3qpal_qe3u">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15 февраля 1999 года № 82 договоракупли-продажи удостоверяются после получения разрешения с  Министерстваюстиции Кыргызской Республики.     68*. При удостоверении договоров отчуждения заложенного недвижимо-го имущества на основании соглашения об удовлетворении требований зало-годержателя во  внесудебном  порядке,  нотариус соблюдает общие правилаудостоверения сделок  и истребует, кроме документов указанных в пунктах44-63 Инструкции:     - документ, подтверждающий основное обязательство (оригинал);     - договор залога (оригинал);     - соглашение об удовлетворении требования залогодержателя во  вне-судебном порядке;     - извещение об обращении взыскания на предмет залога,  зарегистри-рованное в Госрегистре (оригинал);     - акт прием-передачи заложенного имущества,  если он  предусмотренсоглашением об удовлетворении требований залогодержателя во внесудебномпорядке.     При этом  заявления сособственников (решение уполномоченного орга-на),  супруга(и) о согласии на отчуждение заложенного имущества и учре-дительные документы юридических лиц нотариусом могут быть истребованы вкопиях, по заявлениям могут быть приобщены выписки из реестра.     В договоре Стороны указывают:     - основания заключения сделки (в тексте договора обязательно необ-ходимо  сделать ссылку на соглашение об удовлетворении требования зало-годержателя во внесудебном порядке);     - описание предмета договора - заложенного имущества;     - размер невыполненного обязательства (или его денежная оценка);     - продажную стоимость отчуждаемого имущества;     - сумму затрат, произведенных Залогодержателем;     - сумму, подлежащую возврату Залогодателю;     - и другие условия по соглашению сторон.     Нотариус должен  разъяснить  сторонам  сделки  порядок прекращенияпроцедуры обращения взыскания (ст.83 Закона  Кыргызской  Республики  "Озалоге").     (В редакции приказа Минюста КР от </w:t>
      </w:r>
      <w:hyperlink w:history="1" r:id="rId6xapebpucl6xmnjpzir_q">
        <w:r>
          <w:rPr>
            <w:rFonts w:ascii="Arial" w:cs="Arial" w:eastAsia="Arial" w:hAnsi="Arial"/>
            <w:color w:val="1D4ED8"/>
            <w:sz w:val="24"/>
            <w:szCs w:val="24"/>
            <w:u w:val="single"/>
          </w:rPr>
          <w:t xml:space="preserve">17 мая 2007 года N 63</w:t>
        </w:r>
      </w:hyperlink>
      <w:r>
        <w:rPr>
          <w:rFonts w:ascii="Arial" w:cs="Arial" w:eastAsia="Arial" w:hAnsi="Arial"/>
          <w:sz w:val="24"/>
          <w:szCs w:val="24"/>
        </w:rPr>
        <w:t xml:space="preserve">)      Удостоверение договоров о залоге жилого дома (части дома),     квартиры, иных помещений, сооружений, строений и другого движимого     имущества </w:t>
      </w:r>
      <w:r>
        <w:rPr>
          <w:rFonts w:ascii="Arial" w:cs="Arial" w:eastAsia="Arial" w:hAnsi="Arial"/>
          <w:sz w:val="24"/>
          <w:szCs w:val="24"/>
        </w:rPr>
        <w:t xml:space="preserve">      69. Договор  о  залоге  нескольких  объектов недвижимого имуществаудостоверяется в одной из нотариальных контор по месту нахождения одно-го из объектов закладываемого недвижимого имущества.     Договор о  залоге  движимого  имущества,  подлежащий  регистрации,удостоверяется по месту регистрации такого имущества.     Договор о  залоге  движимого имущества,  неподлежащий регистрации,удостоверяется по желанию сторон в любой нотариальной конторе.     (В редакции приказа Минюста КР от </w:t>
      </w:r>
      <w:hyperlink w:history="1" r:id="rIdlynhs6va0g8w_eylmnxk9">
        <w:r>
          <w:rPr>
            <w:rFonts w:ascii="Arial" w:cs="Arial" w:eastAsia="Arial" w:hAnsi="Arial"/>
            <w:color w:val="1D4ED8"/>
            <w:sz w:val="24"/>
            <w:szCs w:val="24"/>
            <w:u w:val="single"/>
          </w:rPr>
          <w:t xml:space="preserve">17 мая 2007 года № 63</w:t>
        </w:r>
      </w:hyperlink>
      <w:r>
        <w:rPr>
          <w:rFonts w:ascii="Arial" w:cs="Arial" w:eastAsia="Arial" w:hAnsi="Arial"/>
          <w:sz w:val="24"/>
          <w:szCs w:val="24"/>
        </w:rPr>
        <w:t xml:space="preserve">,</w:t>
      </w:r>
      <w:hyperlink w:history="1" r:id="rIdnhxaz9adfa3efazoo8nue">
        <w:r>
          <w:rPr>
            <w:rFonts w:ascii="Arial" w:cs="Arial" w:eastAsia="Arial" w:hAnsi="Arial"/>
            <w:color w:val="1D4ED8"/>
            <w:sz w:val="24"/>
            <w:szCs w:val="24"/>
            <w:u w:val="single"/>
          </w:rPr>
          <w:t xml:space="preserve">2 сентября 2008 года № 165</w:t>
        </w:r>
      </w:hyperlink>
      <w:r>
        <w:rPr>
          <w:rFonts w:ascii="Arial" w:cs="Arial" w:eastAsia="Arial" w:hAnsi="Arial"/>
          <w:sz w:val="24"/>
          <w:szCs w:val="24"/>
        </w:rPr>
        <w:t xml:space="preserve">)      70. При удостоверении договоров о залоге,  необходимо  истребоватьследующие документы:     - документ (копия документа),  подтверждающего основное обязатель-ство;     - правоустанавливающий документ на заложенное имущество;     - справка соответствующего регистрационного органа,  если объектомзалога выступает недвижимость;     - согласие супруга, если имущество приобретено в совместном браке.Если гражданин вдов или холост,  истребуется заявление о семейном поло-жении;     - если предметом залога выступает имущество, являющееся общей сов-местной  собственностью  (приватизированная квартира,  имущество членовкрестьянского хозяйства), то при залоге необходимо согласие всех участ-ников совместной собственности;     - если  залогодателем выступает юридическое лицо, то истребует ре-шение уполномоченного  органа (подлинник решения или заверенную руково-дителем выписку  из решения (копию решения)) о предоставлении имуществапод залог,  копии уставных документов и документов, подтверждающих пол-номочия представителя или руководителя юридического лица;     - при  ипотеке  предприятия  в целом как имущественного комплекса,требуется самостоятельный баланс предприятия, где отражаются основные иоборотные средства, иные ценности, а также перечень всех долгов (обяза-тельств),  включаемых в состав предприятий, с указанием кредиторов, ха-рактера, размера, сроков их требований.     При этом истребуется документ,  подтверждающий  право  пользованияучастком, на котором расположено предприятие;     - в случае залога государственного имущества,  необходимо согласиеФонда государственного имущества;     - если договор оформляется через представителя, требуется доверен-ность, удостоверяющая его полномочия по оформлению и подписанию догово-ра и другие полномочия.     Если представителем  юридического лица выступает его руководитель,представляется выписка из устава юридического  лица,  протокол  об  егоизбрании или приказ о назначении;     - если документ об оценке составлен отдельно и подписан представи-телем,  то  в доверенности должны быть указаны полномочия представителяпо оценке имущества;     - если предметом залога является право пользования земельной долейна основании свидетельства на право пользования земельной долей необхо-димо  истребовать  согласие  сельского комитета по аграрной и земельнойреформе и землеустроительной службы района.     При нотариальном удостоверении договоров о залоге недвижимости но-тариусы,  кроме проверки по правоустанавливающему документу  принадлеж-ности  этого имущества на праве личной собственности закладывающему ли-цу, истребуют справку соответствующего регистрационного органа, а такжепроверяют отсутствие запрещений отчуждения и ареста, о чем делается от-метка на справке соответствующего регистрационного органа.     (В редакции приказа Минюста КР от </w:t>
      </w:r>
      <w:hyperlink w:history="1" r:id="rIdb2r8ibhawfrvx_brkaxug">
        <w:r>
          <w:rPr>
            <w:rFonts w:ascii="Arial" w:cs="Arial" w:eastAsia="Arial" w:hAnsi="Arial"/>
            <w:color w:val="1D4ED8"/>
            <w:sz w:val="24"/>
            <w:szCs w:val="24"/>
            <w:u w:val="single"/>
          </w:rPr>
          <w:t xml:space="preserve">10 ноября 2005 гда № 123</w:t>
        </w:r>
      </w:hyperlink>
      <w:r>
        <w:rPr>
          <w:rFonts w:ascii="Arial" w:cs="Arial" w:eastAsia="Arial" w:hAnsi="Arial"/>
          <w:sz w:val="24"/>
          <w:szCs w:val="24"/>
        </w:rPr>
        <w:t xml:space="preserve">)     71. При  удостоверении договора о залоге недвижимости и имущества,подлежащего регистрации,  государственный нотариус налагает  запрещениеотчуждения указанного в договоре имущества путем совершения удостовери-тельной надписи о наложении запрещения на всех представленных нотариусуэкземплярах договора. На экземпляре договора, остающегося в делах нота-риальной конторы,  залогодержатель (или другое  заинтересованное  лицо)расписывается в получении на руки экземпляра для передачи в регистриру-ющий орган для наложения запрещения.  Если договор о  залоге  имуществаудостоверен не по месту его нахождения, нотариус направляет извещение оналоженном запрещении в нотариальную контору по  месту  нахождения  илирегистрации  имущества.  Если  договор  удостоверен частным нотариусом,частный нотариус направляет извещение  в  государственную  нотариальнуюконтору по месту нахождения недвижимого имущества о совершенном нотари-альном действии.      Удостоверение сделок, совершаемых с земельным участком и правами     на него      72. В соответствии со ст.9 </w:t>
      </w:r>
      <w:hyperlink w:history="1" r:id="rIdnkx5imh0qwg5hj8mzcfxz">
        <w:r>
          <w:rPr>
            <w:rFonts w:ascii="Arial" w:cs="Arial" w:eastAsia="Arial" w:hAnsi="Arial"/>
            <w:color w:val="1D4ED8"/>
            <w:sz w:val="24"/>
            <w:szCs w:val="24"/>
            <w:u w:val="single"/>
          </w:rPr>
          <w:t xml:space="preserve">Земельного кодекса</w:t>
        </w:r>
      </w:hyperlink>
      <w:r>
        <w:rPr>
          <w:rFonts w:ascii="Arial" w:cs="Arial" w:eastAsia="Arial" w:hAnsi="Arial"/>
          <w:sz w:val="24"/>
          <w:szCs w:val="24"/>
        </w:rPr>
        <w:t xml:space="preserve"> Кыргызской Республи-ки сделки,  совершаемые с правами на земельный участок  и  с  земельнымучастком,  подлежат государственной регистрации и не требуют нотариаль-ного удостоверения, за исключением случаев, предусмотренных законом.     Земельный участок  является особым объектом гражданских правоотно-шений и может быть предметом купли-продажи, мены, ипотеки и др. сделок,а также переходить в порядке универсального правопреемства, с ограниче-ниями установленными Земельным кодексом.     Удостоверение договоров  отчуждения,  ипотеки  земельного участка,производится по правилам,  предусмотренным  настоящей  Инструкцией  длясделок с недвижимым имуществом.     В соответствии с </w:t>
      </w:r>
      <w:hyperlink w:history="1" r:id="rIdzoir0zceukuufvn8xpq50">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03.06.2002 года N 457 "Об утверждении форм документов,  удостове-ряющих право на земельный участок",  документами, удостоверяющими правана земельный участок являются:     - государственный акт о праве частной собственности;     - государственный  акт  о  праве  бессрочного (без указания срока)пользования земельным участком;     - удостоверение  на  право временного пользования земельным участ-ком;     - свидетельство  о  праве частной собственности на земельный учас-ток.     Удостоверение сделок  с частью земельного участка, возможно толькопосле выделения  этой  части  в установленном порядке в самостоятельныйземельный участок  с  последующей государственной регистрацией (часть 3статьи 35 </w:t>
      </w:r>
      <w:hyperlink w:history="1" r:id="rIdv9pduvoluyvhswh0fpy7y">
        <w:r>
          <w:rPr>
            <w:rFonts w:ascii="Arial" w:cs="Arial" w:eastAsia="Arial" w:hAnsi="Arial"/>
            <w:color w:val="1D4ED8"/>
            <w:sz w:val="24"/>
            <w:szCs w:val="24"/>
            <w:u w:val="single"/>
          </w:rPr>
          <w:t xml:space="preserve">Земельного кодекса</w:t>
        </w:r>
      </w:hyperlink>
      <w:r>
        <w:rPr>
          <w:rFonts w:ascii="Arial" w:cs="Arial" w:eastAsia="Arial" w:hAnsi="Arial"/>
          <w:sz w:val="24"/>
          <w:szCs w:val="24"/>
        </w:rPr>
        <w:t xml:space="preserve"> Кыргызской Республики).     При удостоверении договоров отчуждения жилых домов и нежилых поме-щений с земельными участками иностранным юридическим и физическим лицамдолжны  быть  соблюдены  правила статьи 5 Земельного </w:t>
      </w:r>
      <w:hyperlink w:history="1" r:id="rIdaodikk9h-sjoaw1uygkvq">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КыргызскойРеспублики.  Иностранным юридическим и физическим лицам земельный учас-ток переходит только во временное (срочное) пользование. При этом полу-чения разрешения государственных органов о предоставлении во  временноепользование  земельного участка вышеназванным лицам не требуется,  еслииное не предусмотрено условиями предоставления земельного участка.     Собственник земельного  участка имеет право передавать свои полно-мочия по управлению,  пользованию и распоряжению земельным участком лю-бым лицам на условиях определенных договором.     При этом необходимо также истребовать  согласие  супруги(а)  собс-твенника на дальнейшее распоряжение земельным участком,  а также соблю-даются общие правила удостоверения сделок с недвижимым имуществом.     Согласно </w:t>
      </w:r>
      <w:hyperlink w:history="1" r:id="rIddpjn_ljmf7cfotj0_anco">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предоставления земельных участковпод индивидуальное жилищное строительство", утвержденного </w:t>
      </w:r>
      <w:hyperlink w:history="1" r:id="rIdsb_08fuwuy3qzidbfmibg">
        <w:r>
          <w:rPr>
            <w:rFonts w:ascii="Arial" w:cs="Arial" w:eastAsia="Arial" w:hAnsi="Arial"/>
            <w:color w:val="1D4ED8"/>
            <w:sz w:val="24"/>
            <w:szCs w:val="24"/>
            <w:u w:val="single"/>
          </w:rPr>
          <w:t xml:space="preserve">постановлени-</w:t>
        </w:r>
      </w:hyperlink>
      <w:hyperlink w:history="1" r:id="rIdmy3r6qrluhsilqljvorst">
        <w:r>
          <w:rPr>
            <w:rFonts w:ascii="Arial" w:cs="Arial" w:eastAsia="Arial" w:hAnsi="Arial"/>
            <w:color w:val="1D4ED8"/>
            <w:sz w:val="24"/>
            <w:szCs w:val="24"/>
            <w:u w:val="single"/>
          </w:rPr>
          <w:t xml:space="preserve">ем</w:t>
        </w:r>
      </w:hyperlink>
      <w:r>
        <w:rPr>
          <w:rFonts w:ascii="Arial" w:cs="Arial" w:eastAsia="Arial" w:hAnsi="Arial"/>
          <w:sz w:val="24"/>
          <w:szCs w:val="24"/>
        </w:rPr>
        <w:t xml:space="preserve"> Правительства Кыргызской Республики от 06.05.2005 года N 177,  удос-товерение гражданско-правовых сделок по отчуждению  земельных  участковпредоставленных гражданам Кыргызской Республики безвозмездно для строи-тельства индивидуального жилого дома в течение пяти лет запрещается.     (В редакции приказа Минюста КР от </w:t>
      </w:r>
      <w:hyperlink w:history="1" r:id="rIdsuxfwmtshq2rxggumev8m">
        <w:r>
          <w:rPr>
            <w:rFonts w:ascii="Arial" w:cs="Arial" w:eastAsia="Arial" w:hAnsi="Arial"/>
            <w:color w:val="1D4ED8"/>
            <w:sz w:val="24"/>
            <w:szCs w:val="24"/>
            <w:u w:val="single"/>
          </w:rPr>
          <w:t xml:space="preserve">17 мая 2007 года N 63</w:t>
        </w:r>
      </w:hyperlink>
      <w:r>
        <w:rPr>
          <w:rFonts w:ascii="Arial" w:cs="Arial" w:eastAsia="Arial" w:hAnsi="Arial"/>
          <w:sz w:val="24"/>
          <w:szCs w:val="24"/>
        </w:rPr>
        <w:t xml:space="preserve">)  </w:t>
      </w:r>
      <w:r>
        <w:rPr>
          <w:rFonts w:ascii="Arial" w:cs="Arial" w:eastAsia="Arial" w:hAnsi="Arial"/>
          <w:sz w:val="24"/>
          <w:szCs w:val="24"/>
        </w:rPr>
        <w:t xml:space="preserve">     73. Удостоверение договора найма производится по месту  нахождениянедвижимого имущества. При этом нотариус истребует:     - справку регистрирующего органа;     - копию правоустанавливающего документа;     - заявления супруги(га) (если жилое помещение приобретено  в  сов-местном браке), членов семьи (если квартира приватизирована);     - если  стороной  сделки является юридическое лицо, нотариус такжеприобщает решение уполномоченного органа, копии уставных документов иливыписки из них, документы, подтверждающие полномочия представителя.     В тексте  договора должны быть указаны:  характеристика сдаваемогожилого помещения,  срок найма, сумма договора, условия поднайма, по же-ланию сторон могут быть указаны права и обязанности сторон, последствияих неисполнения,  основания прекращения договора найма, по желанию сто-рон могут быть указаны другие условия, не противоречащие закону.     Экземпляр договора найма направляется в регистрирующий орган.       Удостоверение договоров об отчуждении и аренде транспортных     средств, принадлежащих гражданам на праве личной собственности      74. При  удостоверении  договоров  отчуждения транспортных средствнотариус истребует:     - технический паспорт транспортного средства, копия которого оста-ется в делах нотариальной конторы;     - согласие  супруга,  если транспортное средство приобретено послерегистрации брака;     - если отчуждатель вдов или холост, истребуется заявление о семей-ном положении;     - справку  органов ГАИ и нотариальной конторы об отсутствии арестаили запрещения.     Если автомобиль  принадлежит  на  праве собственности юридическомулицу,  кроме технического паспорта истребуется решение  уполномоченногооргана об отчуждении транспортного средства.     75. Аналогичные документы истребуются и при удостоверении  догово-ров аренды транспортных средств.      Удостоверение договоров аренды зданий, сооружений и предприятий     и договоров доверительного управления недвижимым имуществом      76. Договор аренды здания или сооружения заключается в  письменнойформе путем составления одного документа,  подписанного сторонами, под-лежит нотариальному удостоверению и государственной регистрации.  В от-ношении аренды нежилых помещений аналогичных специальных правил законо-дательством не предусмотрено, поэтому на указанные правоотношения расп-ространяются  общие правила об аренде (в частности:  простая письменнаяформа).     77. По  договору  аренды здания или сооружения арендатору одновре-менно с передачей прав владения и пользования такой недвижимостью пере-даются права на ту часть земельного участка, которая занята этой недви-жимостью и необходима для ее использования.     Аренда здания  или сооружения,  находящегося на земельном участке,не принадлежащем арендодателю на праве собственности,  допускается  безсогласия собственника этого участка,  если это не противоречит условиямпользования таким участием, установленным законом.     78. Договор  аренды  или  сооружения должен предусматривать размерарендной платы.  При отсутствии согласованного сторонами  в  письменнойформе условия о размере арендной платы договор аренды здания или соору-жения считается заключенным.     79. Договор  аренды  здания  или  сооружения с последующим выкупомудостоверяется с  соблюдением  общих правил удостоверения сделок по от-чуждению недвижимости и подлежит государственной регистрации     (В редакции приказа Минюста КР от </w:t>
      </w:r>
      <w:hyperlink w:history="1" r:id="rIdoxewirgl4_ow0zpetplte">
        <w:r>
          <w:rPr>
            <w:rFonts w:ascii="Arial" w:cs="Arial" w:eastAsia="Arial" w:hAnsi="Arial"/>
            <w:color w:val="1D4ED8"/>
            <w:sz w:val="24"/>
            <w:szCs w:val="24"/>
            <w:u w:val="single"/>
          </w:rPr>
          <w:t xml:space="preserve">17 мая 2007 года N 63</w:t>
        </w:r>
      </w:hyperlink>
      <w:r>
        <w:rPr>
          <w:rFonts w:ascii="Arial" w:cs="Arial" w:eastAsia="Arial" w:hAnsi="Arial"/>
          <w:sz w:val="24"/>
          <w:szCs w:val="24"/>
        </w:rPr>
        <w:t xml:space="preserve">)     80. По  договору  аренды  предприятия  в  целом как имущественногокомплекса, используемого для осуществления предпринимательской деятель-ности,  арендодатель обязуется предоставить арендатору за плату во вре-менное владение и пользование земельные  участки,  здания,  сооружения,оборудование  и другие входящие в состав предприятия основные средства,передать в порядке и на условиях,  запасы сырья,  топлива, материалов ииные оборотные средства, права пользования землей, водой и другими при-родными средствами,  зданиями,  сооружениями и оборудованием, иные иму-щественные права, связанные с предприятием, права на обозначения, инди-видуализирующие деятельность предприятия,  и другие исключительные пра-ва,  а также уступить права требования и перевести на него долги, отно-сящиеся к предприятию,  за исключением тех прав и обязанностей, которыеарендодатель не вправе передавать другим лицам.      Удостоверение договоров доверительного управления имуществом </w:t>
      </w:r>
      <w:r>
        <w:rPr>
          <w:rFonts w:ascii="Arial" w:cs="Arial" w:eastAsia="Arial" w:hAnsi="Arial"/>
          <w:sz w:val="24"/>
          <w:szCs w:val="24"/>
        </w:rPr>
        <w:t xml:space="preserve">     81. По  договору доверительного управления имуществом одна сторона(учредитель управления) передает другой стороне (доверительному  управ-ляющему)  на определенный срок имущество в доверительное управление,  адругая сторона обязуется осуществлять управление этим имуществом в  ин-тересах  учредителя управления или указанного им лица (выгодоприобрета-теля).     Удостоверение договора  доверительного  управления недвижимым иму-ществом производится по месту его нахождения.     Передача имущества  в  доверительное управление не влечет переходаправа собственности на него к доверительному управляющему.     В договоре доверительного управления имуществом должны быть указа-ны:     - состав имущества, передаваемого в доверительное управление;     - собственник имущества, передаваемого в доверительное управление,а  если договор в соответствии с законом заключается по решению другоголица - также наименование этого лица;     - наименование юридического лица или имя физического лица, в инте-ресах которого осуществляется управление  имуществом  (выгодоприобрета-тель);     - наименование юридического лица или имя доверительного  управляю-щего;     - выгоды, предоставляемые выгодоприобретателю;     - размер и форма вознаграждения управляющему, если договор не пре-дусматривает,  что доверительное управление  имуществом  осуществляетсябезвозмездно при заключении в соответствии договора несобственником;     - сроки и порядок предоставления доверительным управляющим  отчетао своей деятельности учредителю управления и выгодоприобретателю;     - срок действия договора.     Договор доверительного  управления  имуществом заключается на срокдо 5 лет, за исключением случаев, установленных законом.     При удостоверении  договора  доверительного  управления имуществомистребуются:     - если учредителем управления имуществом является собственник иму-щества - правоустанавливающий документ на это имущество;     - если  учредителем является лицо,  которому принадлежит право по-жизненного наследуемого владения земельным участком - документ об отво-де земельного участка;     - если учредителем управления является уполномоченный на это орган- документ, подтверждающий его полномочия;     - если учредителем управления является предприятие,  основанное направе  хозяйственного  ведения или оперативного управления - разрешениесобственника на передачу имущества в доверительное управление;     - если  доверительным управляющим является частный предприниматель- свидетельство о регистрации частного предпринимателя, в делах конторыостается нотариально заверенная копия;     - если доверительным управляющим является организация - свидетель-ство о регистрации в качестве коммерческой организации.     Имущество не подлежит передаче в  доверительное  управление  госу-дарственному органу или органу местного самоуправления.     Доверительный управляющий не может  быть  выгодоприобретателем  подоговору доверительного управления имуществом.     В договоре доверительного управления имуществом должно  быть  пре-дусмотрено,  что  сторонам  разъяснена ст.865 Гражданского </w:t>
      </w:r>
      <w:hyperlink w:history="1" r:id="rId4p0ehsczby0j8w3ah2o25">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об основаниях и порядке прекращения договора довери-тельного управления имуществом.     При удостоверении договора  доверительного  управления  имуществомнотариусом потребуются следующие документы:     - копия правоустанавливающего документа;     - справка регистрирующего органа;     - заявление о согласии супруга(ги),  если имущество приобретено  втечение брака;     - заявления о согласии всех членов семьи, указанных в справке ЖЭУ,если квартира приватизированная.      Удостоверение соглашений об уступке права требования кредитора      82. При  удостоверении соглашений об уступке права требования кре-дитора другому лицу нотариус истребует следующие документы:     а) если сторонами являются физические лица:     - копия документа,  из которого вытекает обязательство (договор  озалоге, кредитный договор, договор займа и т.п.);     б) если сторонами являются юридические лица:     - копия документа, из которого вытекает обязательство;     - документ,  подтверждающий решение юридических лиц  о  заключениитакого рода соглашения (распоряжения, выписки из протоколов и т.п.);     - доверенности на представителей юридических лиц;     - копии  документов,  подтверждающих правоспособность юридическоголица.     Нотариусом должно  быть разъяснено содержание ст.ст.  316,  317 </w:t>
      </w:r>
      <w:hyperlink w:history="1" r:id="rIdj1x7h0rsg72d-k7z-wvxk">
        <w:r>
          <w:rPr>
            <w:rFonts w:ascii="Arial" w:cs="Arial" w:eastAsia="Arial" w:hAnsi="Arial"/>
            <w:color w:val="1D4ED8"/>
            <w:sz w:val="24"/>
            <w:szCs w:val="24"/>
            <w:u w:val="single"/>
          </w:rPr>
          <w:t xml:space="preserve">ГК</w:t>
        </w:r>
      </w:hyperlink>
      <w:r>
        <w:rPr>
          <w:rFonts w:ascii="Arial" w:cs="Arial" w:eastAsia="Arial" w:hAnsi="Arial"/>
          <w:sz w:val="24"/>
          <w:szCs w:val="24"/>
        </w:rPr>
        <w:t xml:space="preserve">КР.      Удостоверение соглашения об отступном </w:t>
      </w:r>
      <w:r>
        <w:rPr>
          <w:rFonts w:ascii="Arial" w:cs="Arial" w:eastAsia="Arial" w:hAnsi="Arial"/>
          <w:sz w:val="24"/>
          <w:szCs w:val="24"/>
        </w:rPr>
        <w:t xml:space="preserve">     83. Согласно ст.372 Гражданского </w:t>
      </w:r>
      <w:hyperlink w:history="1" r:id="rId5qowbgdo33kqvnz3nisox">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КР обязательство, по сог-лашению сторон, может быть прекращено предоставлением взамен его испол-нения отступного.     Соглашение сторон,  когда  взамен исполнения обязательства,  в ка-честве отступного,  передается недвижимое имущество,  удостоверяется поместу нахождения этого имущества.     Соглашение об отступном может быть нотариально удостоверено  неза-висимо от того,  было ли основное обязательство нотариально удостовере-но.     При удостоверении  такого  соглашения нотариус истребует следующиедокументы:     - справку  регистрационного  органа о принадлежности имущества от-чуждателю (с отметкой о наличии запрещения, если имущество было заложе-но);     - заявление супруга(ги) о согласии на отчуждение  имущества  (еслионо  приобретено  в  течение  брака) или заявление о семейном положении(холост, незамужняя);     - правоустанавливающий документ;     - копию документа, подтверждающего основное обязательство;     - справку  жилищно-эксплуатационного органа о прописанных,  на мо-мент приватизации, членах семьи (если имущество является объектом общейсовместной собственности);     - заявления членов семьи (с 14 летнего возраста) о согласии на от-чуждение имущества, принимавших участие в его приватизации;     - решение уполномоченного органа и доверенность на  представителя,копии  документов  или выписки из них,  подтверждающих правоспособностьюридического лица (если стороной сделки является юридическое лицо).     Удостоверив соглашение, нотариус снимает ранее наложенное запреще-ние и извещает об этом регистрирующий орган. Частный нотариус направля-ет  экземпляр документа в государственную нотариальную контору для сня-тия запрещения.      Удостоверение соглашения об удовлетворении требований кредитора     из стоимости заложенного имущества      84. Внесудебный порядок обращения взыскания на предмет залога дол-жен быть предусмотрен в договоре о залоге (п.4 ст.86).     Если предметом  залога  является недвижимое имущество,  соглашениедолжно быть нотариально удостоверено.     Если предметом залога является движимое имущество, соглашение зак-лючается в письменной форме,  а по соглашению сторон оно может быть но-тариально удостоверено.     Если договор о залоге был удостоверен между Заемщиком, Залогодате-лем и Залогодержателем, в такой же форме удостоверяется и соглашение.     В соглашении стороны указывают:     1) наименование (имя) и местонахождение (местожительство) сторон;     2) основное обязательство и договор залога;     3) основания для обращения взыскания;     4) порядок обращения взыскания на предмет залога,  путем направле-ния извещения,  составленного в письменной форме, двух экземплярах сог-ласно требованиям статьи 58 </w:t>
      </w:r>
      <w:hyperlink w:history="1" r:id="rId-goojmrlq9xxzdbcd3qjc">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залоге".  Всоглашении должны быть указаны документы, подтверждающие доставку изве-щения это - почтовое уведомление о  получении  извещения,  нотариальноезасвидетельствованное заявление залогодателя о получении факса или рас-писка Залогодателя (Должника) о получении извещения;     5) момент (начало) обращения взыскания на предмет залога;     6) порядок передачи предмета залога залогодателем залогодержателю;     7) права и обязанности залогодержателя по отношению к предмету за-лога и его реализации;     8) способ  реализации  предмета  залога должен быть выбран один изследующих:     а) проведение публичных торгов:     - должна быть определена форма проведения в виде открытого аукцио-на или конкурса;     - назначен организатор торгов;     - определена начальная (стартовая) продажная цена, при разногласииопределения продажной цены  стороны  могут  поручить  это  независимомуоценщику;     - состав и местонахождение,  а также достаточное для идентификацииописание предмета ипотеки;     - порядок приобретения на торгах предмета залога  Залогодержателемили  Залогодателем с зачетом покупной цены требований залогодержателя кдолжнику обеспеченный ипотекой;     - порядок  распределения суммы,  вырученной от реализации предметаипотеки;     б) реализация  залога путем прямого заключения договора купли-про-дажи с третьими лицами;     9) наименование  (имя) предшествующих и последующих залогодержате-лей предмета ипотеки (если они имеются и известны  сторонам  на  моментзаключения соглашения);     10) наименование (имя) третьих лиц,  обладающих вещными правами  иправами  пользования  в  отношении предмета ипотеки (если они имеются иизвестны сторонам на момент заключения соглашения);     11) иные  условия,  которые стороны считают необходимыми указать всоглашении.     Если предметом  залога  является  земельный участок сельскохозяйс-твенного назначения при составлении соглашения необходимо  обратить  наследующие моменты:     Обращение взыскания  на  земельный  участок  сельскохозяйственногоназначения  допускается,  если  у залогодателя нет иного заложенного поэтому договору об ипотеке имущества.     В обращении взыскания может быть отказано,  если нарушение со сто-роны должника обязательства крайне незначительно  и  размер  требованийзалогодержателя вследствие этого явно несоразмерен нормативной стоимос-ти заложенных земель.     При удостоверении  соглашения нотариус истребует нижеперечисленныедокументы в  двух  экземплярах, один экземпляр которых остается в делахнотариуса, вторые  экземпляры передаются залогодержателю, для представ-ления их в нотариальную контору в случае реализации заложенного имущес-тва:     - документ, подтверждающий основное обязательство;     - договор залога;     - правоустанавливающий документ на предмет залога, копии этих трехдокументов остаются в делах нотариальной конторы;     - если   предметом  залога  является  приватизированная  квартира,справка с ЖЭУ о составе семьи на момент приватизации  и  согласие  всехсособственников на  заключение соглашения во внесудебном порядке и вне-судебную реализацию  заложенного имущества способом, указанным в согла-шении;     - если имеется несовершеннолетний член семьи согласие органа опекии попечительства на заключение данной сделки;     - если имущество приобретено при совместном браке и брачным  дого-вором не установлен иной режим имущества,  необходимо истребовать нота-риально удостоверенное согласие другого супруга,  либо заявление о том,что собственник имущества в браке не состоит;     - если стороной сделки является юридическое лицо,  нотариус прове-ряет  правоспособность  юридического  лица  по учредительным документам(свидетельство о регистрации, Устав (Положение));     - протокол (или выписка, решение уполномоченного органа) юридичес-кого лица на заключение соглашения во внесудебном порядке и внесудебнуюреализацию заложенного имущества способом, указанным в соглашении;     - документы, подтверждающие полномочия представителя.     (В редакции  приказов  Минюста  КР от </w:t>
      </w:r>
      <w:hyperlink w:history="1" r:id="rId1ic830rjx8qumewdu0-tm">
        <w:r>
          <w:rPr>
            <w:rFonts w:ascii="Arial" w:cs="Arial" w:eastAsia="Arial" w:hAnsi="Arial"/>
            <w:color w:val="1D4ED8"/>
            <w:sz w:val="24"/>
            <w:szCs w:val="24"/>
            <w:u w:val="single"/>
          </w:rPr>
          <w:t xml:space="preserve">28 апреля 2005 года №44</w:t>
        </w:r>
      </w:hyperlink>
      <w:r>
        <w:rPr>
          <w:rFonts w:ascii="Arial" w:cs="Arial" w:eastAsia="Arial" w:hAnsi="Arial"/>
          <w:sz w:val="24"/>
          <w:szCs w:val="24"/>
        </w:rPr>
        <w:t xml:space="preserve">, </w:t>
      </w:r>
      <w:hyperlink w:history="1" r:id="rIdslbkqf2y6buu2dp6rtiqk">
        <w:r>
          <w:rPr>
            <w:rFonts w:ascii="Arial" w:cs="Arial" w:eastAsia="Arial" w:hAnsi="Arial"/>
            <w:color w:val="1D4ED8"/>
            <w:sz w:val="24"/>
            <w:szCs w:val="24"/>
            <w:u w:val="single"/>
          </w:rPr>
          <w:t xml:space="preserve">17</w:t>
        </w:r>
      </w:hyperlink>
      <w:hyperlink w:history="1" r:id="rIdualdabqar16yu17urep0n">
        <w:r>
          <w:rPr>
            <w:rFonts w:ascii="Arial" w:cs="Arial" w:eastAsia="Arial" w:hAnsi="Arial"/>
            <w:color w:val="1D4ED8"/>
            <w:sz w:val="24"/>
            <w:szCs w:val="24"/>
            <w:u w:val="single"/>
          </w:rPr>
          <w:t xml:space="preserve">мая 2007 года N 63</w:t>
        </w:r>
      </w:hyperlink>
      <w:r>
        <w:rPr>
          <w:rFonts w:ascii="Arial" w:cs="Arial" w:eastAsia="Arial" w:hAnsi="Arial"/>
          <w:sz w:val="24"/>
          <w:szCs w:val="24"/>
        </w:rPr>
        <w:t xml:space="preserve">)       Удостоверение соглашения о задатке      85. Нотариус  по желанию сторон удостоверяет соглашение о задатке.В соглашении указывается, какая сумма выплачивается в качестве задатка,в счет какой причитающейся суммы, предмет договора, в какие сроки будутпроизведены оставшиеся платежи,  в какие сроки  планируется  заключениеосновного договора, нотариусом должно быть разъяснено содержание ст.355</w:t>
      </w:r>
      <w:hyperlink w:history="1" r:id="rId-rg80c18pantqx2cp27qb">
        <w:r>
          <w:rPr>
            <w:rFonts w:ascii="Arial" w:cs="Arial" w:eastAsia="Arial" w:hAnsi="Arial"/>
            <w:color w:val="1D4ED8"/>
            <w:sz w:val="24"/>
            <w:szCs w:val="24"/>
            <w:u w:val="single"/>
          </w:rPr>
          <w:t xml:space="preserve">ГК</w:t>
        </w:r>
      </w:hyperlink>
      <w:r>
        <w:rPr>
          <w:rFonts w:ascii="Arial" w:cs="Arial" w:eastAsia="Arial" w:hAnsi="Arial"/>
          <w:sz w:val="24"/>
          <w:szCs w:val="24"/>
        </w:rPr>
        <w:t xml:space="preserve"> КР.  При удостоверении соглашения истребуется согласие  супругов  поправилам ст.38 настоящей Инструкции.      Соглашение о выделе доли в натуре (о передаче имущества     в собственность учредителя, члена кооператива, пайщика)      86. В соответствии с действующим законодательством Кыргызской Рес-публики выдел  доли в натуре возможен, только при выходе или исключенииучастника общества, члена кооператива или члена крестьянского хозяйстваиз состава юридического лица.     Нотариус должен  установить  является ли выходящее лицо членом об-щества, кооператива  или крестьянского хозяйства. Для этого истребуетсяучредительные документы  юридического  лица (свидетельство о государст-венной регистрации  юридического  лица,  устав, учредительный договор),копии или выписки из которых остаются в делах нотариальной конторы.     Для удостоверения  соглашения нотариусом дополнительно истребуютсяследующие документы:     - протокол собрания (или выписку из него) учредителей;     - справка регистрирующего органа,  если предметом сделки  являетсянедвижимое имущество;     - правоустанавливающие документы;     - если выделение доли происходит в связи с ликвидацией юридическо-го лица, то кроме вышеперечисленных документов нотариус истребует реше-ние ликвидатора о выделе доли,  и документы,  подтверждающие полномочияликвидатора.     (В редакции приказа Минюста КР от </w:t>
      </w:r>
      <w:hyperlink w:history="1" r:id="rIdnh3ohzh4xwr1t-gtgaxpj">
        <w:r>
          <w:rPr>
            <w:rFonts w:ascii="Arial" w:cs="Arial" w:eastAsia="Arial" w:hAnsi="Arial"/>
            <w:color w:val="1D4ED8"/>
            <w:sz w:val="24"/>
            <w:szCs w:val="24"/>
            <w:u w:val="single"/>
          </w:rPr>
          <w:t xml:space="preserve">17 мая 2007 года N 63</w:t>
        </w:r>
      </w:hyperlink>
      <w:r>
        <w:rPr>
          <w:rFonts w:ascii="Arial" w:cs="Arial" w:eastAsia="Arial" w:hAnsi="Arial"/>
          <w:sz w:val="24"/>
          <w:szCs w:val="24"/>
        </w:rPr>
        <w:t xml:space="preserve">)      Удостоверение соглашения об изменении условий или расторжении     договора      87. Согласно  ст.413 </w:t>
      </w:r>
      <w:hyperlink w:history="1" r:id="rIdwfcvoead_rdouj25zfuf0">
        <w:r>
          <w:rPr>
            <w:rFonts w:ascii="Arial" w:cs="Arial" w:eastAsia="Arial" w:hAnsi="Arial"/>
            <w:color w:val="1D4ED8"/>
            <w:sz w:val="24"/>
            <w:szCs w:val="24"/>
            <w:u w:val="single"/>
          </w:rPr>
          <w:t xml:space="preserve">ГК</w:t>
        </w:r>
      </w:hyperlink>
      <w:r>
        <w:rPr>
          <w:rFonts w:ascii="Arial" w:cs="Arial" w:eastAsia="Arial" w:hAnsi="Arial"/>
          <w:sz w:val="24"/>
          <w:szCs w:val="24"/>
        </w:rPr>
        <w:t xml:space="preserve"> КР соглашение об изменении или расторжениидоговора совершается в той же форме,  что и договор,  если из законода-тельства, договора или обычаев делового оборота не вытекает иное.     Соглашение об изменении условий договора может  быть  заключено  впределах  срока действия первого договора,  если он заключен на опреде-ленный срок.  Стороны могут с обоюдного согласия продлить срок действиядоговора.     Соглашение о расторжении договора,  заключенного без указания сро-ка, может быть совершено в любое время.     При удостоверении такого соглашения нотариус  истребует  следующиедокументы:     - справку регистрирующего органа, если предметом договора являетсянедвижимость;     - копию договора (если соглашение о расторжении договора,  то под-линник);     - заявление о согласии супруга (если имущество приобретено в  сов-местном браке), членов семьи, указанных в справке ЖЭУ (если предмет до-говора - приватизированная квартира);     - если  сторонами договора являются юридические лица - копии доку-ментов,  подтверждающих  правоспособность  юридического  лица,  решениеуполномоченного органа на совершение сделки,  и документы, подтверждаю-щие полномочия представителя.     Нотариус обязан  проверить  наличие  или  отсутствие  запрещения иареста. Экземпляр соглашения направляется в регистрирующий орган.      Удостоверение договора о разделе имущества, соглашения     об определении долей в имуществе, принадлежащем на праве общей     собственности </w:t>
      </w:r>
      <w:r>
        <w:rPr>
          <w:rFonts w:ascii="Arial" w:cs="Arial" w:eastAsia="Arial" w:hAnsi="Arial"/>
          <w:sz w:val="24"/>
          <w:szCs w:val="24"/>
        </w:rPr>
        <w:t xml:space="preserve">     88. Для удостоверения договора раздела имущества  между  супругами(бывшими супругами) истребуется:     - правоустанавливающие документы на имущество;     - справка  органа  регистрации  прав на недвижимое имущество (еслипредметом договора является недвижимое имущество);     - свидетельство  о  браке  (если брак расторгнут - свидетельство орасторжении брака);     - технический паспорт на автомашину (если предметом договора явля-ется автотранспортное средство).     Если документов,  подтверждающих  право  собственности супругов наиное движимое имущество не представлено,  нотариус оговаривает это обс-тоятельство в договоре.</w:t>
      </w:r>
      <w:r>
        <w:rPr>
          <w:rFonts w:ascii="Arial" w:cs="Arial" w:eastAsia="Arial" w:hAnsi="Arial"/>
          <w:sz w:val="24"/>
          <w:szCs w:val="24"/>
        </w:rPr>
        <w:t xml:space="preserve">     89. Для удостоверения договора раздела  наследственного  имуществамежду наследниками, нотариусом истребуется:     - свидетельство о праве на наследство;     - справка  органа  регистрации  прав на недвижимое имущество (еслипредметом договора является недвижимое имущество).     Если наследники  имущества до регистрации своего права на недвижи-мое имущество на основании выданного государственным нотариусом  свиде-тельства о праве на наследство, изъявляют желание оформить договор раз-дела наследственного имущества,  предоставление справки из  органа  ре-гистрации прав на недвижимое имущество не требуется.</w:t>
      </w:r>
      <w:r>
        <w:rPr>
          <w:rFonts w:ascii="Arial" w:cs="Arial" w:eastAsia="Arial" w:hAnsi="Arial"/>
          <w:sz w:val="24"/>
          <w:szCs w:val="24"/>
        </w:rPr>
        <w:t xml:space="preserve">     90. Если имущество находится в общей совместной собственности двухили более граждан,  ими может быть составлено соглашение об определениидолей в общем имуществе.  Такое соглашение подлежит нотариальному удос-товерению, при этом нотариус истребует следующие документы:     - справку регистрирующего органа на недвижимость,  если  предметомдоговора является недвижимое имущество;     - копию документа, подтверждающего право собственности на имущест-во;     - справку ЖЭУ о составе семьи на момент приватизации (если предме-том соглашения является приватизированная квартира);     - заявление всех участников совместной собственности,  указанных всправке ЖЭУ;     - на подлинном экземпляре договора  приватизации  нотариус  делаетотметку о состоявшемся соглашении;     - экземпляр соглашения направляется в регистрирующий орган.     Такое соглашение может быть заключено для определения доли умерше-го участника совместной собственности и выдачи свидетельства о праве нанаследство на долю. В этом случае нотариус приобщает копию свидетельст-ва о смерти и заявление всех наследников, принявших наследство.      Удостоверение договора простого товарищества      91. Согласно ст.970 </w:t>
      </w:r>
      <w:hyperlink w:history="1" r:id="rId395kksl8yntujmygvcawk">
        <w:r>
          <w:rPr>
            <w:rFonts w:ascii="Arial" w:cs="Arial" w:eastAsia="Arial" w:hAnsi="Arial"/>
            <w:color w:val="1D4ED8"/>
            <w:sz w:val="24"/>
            <w:szCs w:val="24"/>
            <w:u w:val="single"/>
          </w:rPr>
          <w:t xml:space="preserve">ГК</w:t>
        </w:r>
      </w:hyperlink>
      <w:r>
        <w:rPr>
          <w:rFonts w:ascii="Arial" w:cs="Arial" w:eastAsia="Arial" w:hAnsi="Arial"/>
          <w:sz w:val="24"/>
          <w:szCs w:val="24"/>
        </w:rPr>
        <w:t xml:space="preserve"> КР нотариус удостоверяет  договор  простоготоварищества по желанию сторон.     В тексте договора должны содержаться положения о  том,  кто  какиевклады вносит,  денежная оценка вклада производится по соглашению междутоварищами, то есть:     - определяется  порядок ведения общих дел,  порядок покрытия общихрасходов и убытков, порядок распределения прибыли;     - оговаривается ответственность товарищей по общим обязательствам,порядок прекращения договора простого товарищества;     - указывается цель заключаемого договора;     - по желанию сторон могут быть указаны сроки действия договора.     Если предметом вклада товарища является недвижимое имущество,  но-тариус требует представить следующие документы:     - справку регистрирующего органа;     - копию правоустанавливающего документа;     - заявление  о согласии супруга (если имущество приобретено в сов-местном браке), членов семьи (если предметом вклада является приватизи-рованная квартира);     - если договор простого товарищества заключается для осуществленияпредпринимательской деятельности, нотариус приобщает копии свидетельствчастных предпринимателей;     - если товарищи по договору - юридические лица - нотариус приобща-ет копии или выписки из уставных  документов,  решение  уполномоченногооргана, доверенность на представителя.      Удостоверение договора поручительства      92. Договор  поручительства должен быть заключен в письменной фор-ме.  При удостоверении договора поручительства  нотариусом  истребуетсяосновной  договор,  в  обеспечение которого заключается договор поручи-тельства.  Договор заключается с согласия супругов,  удостоверенных  поправилам ст.38 настоящей Инструкции.     При удостоверении договора поручительства  нотариус  устанавливаетличность сторон, проверяет их дееспособность, правоспособность.     В тексте договора должны быть предусмотрены порядок и условия  ис-полнения  договора.  Договор  поручительства  может быть трехсторонним,третьей стороной может выступать сам основной должник, для которого мо-гут быть установлены условия по возврату сумм кредита (долга) поручите-лю. Нотариус разъясняет сторонам содержание ст.ст. 344, 345, 346 </w:t>
      </w:r>
      <w:hyperlink w:history="1" r:id="rIdm_8wnrfqb9rhxqmlnpcjq">
        <w:r>
          <w:rPr>
            <w:rFonts w:ascii="Arial" w:cs="Arial" w:eastAsia="Arial" w:hAnsi="Arial"/>
            <w:color w:val="1D4ED8"/>
            <w:sz w:val="24"/>
            <w:szCs w:val="24"/>
            <w:u w:val="single"/>
          </w:rPr>
          <w:t xml:space="preserve">ГК</w:t>
        </w:r>
      </w:hyperlink>
      <w:r>
        <w:rPr>
          <w:rFonts w:ascii="Arial" w:cs="Arial" w:eastAsia="Arial" w:hAnsi="Arial"/>
          <w:sz w:val="24"/>
          <w:szCs w:val="24"/>
        </w:rPr>
        <w:t xml:space="preserve"> КР.     Если стороной договора является юридическое лицо, нотариус требуетдоверенность на представителя.      Удостоверение соглашения о формировании уставного фонда     (о передаче имущества в собственность юридического лица)      93. При  удостоверении этого вида соглашения нотариус должен выяс-нить, является передающая сторона учредителем или членом данного юриди-ческого лица. Для этого приобщают:     - копию  учредительного договора или договора о порядке формирова-ния и  разделе  совместного имущества КФХ, свидетельство о регистрации,протокол собрания  юридического  лица  о принятии имущества в собствен-ность юридического лица;     - если предметом соглашения является недвижимое имущество: справкурегистрирующего органа,  правоустанавливающие  документы,  заявление  осогласии супруга (если имущество приобретено в течение брака);     - если передается приватизированная квартира,  истребуется справкаЖЭУ  о составе семьи на момент приватизации для получения согласия всехчленов семьи.     От имени  юридического лица соглашение подписывает представитель сдокументами,  подтверждающими его полномочия и правоспособность  юриди-ческого лица;     - соглашение о формировании уставного фонда является правоустанав-ливающим документом на недвижимость и поэтому экземпляр его должен бытьнаправлен в регистрирующий орган.     (В редакции приказа Минюста КР от </w:t>
      </w:r>
      <w:hyperlink w:history="1" r:id="rIdhpztupjwuflsoez9aytbz">
        <w:r>
          <w:rPr>
            <w:rFonts w:ascii="Arial" w:cs="Arial" w:eastAsia="Arial" w:hAnsi="Arial"/>
            <w:color w:val="1D4ED8"/>
            <w:sz w:val="24"/>
            <w:szCs w:val="24"/>
            <w:u w:val="single"/>
          </w:rPr>
          <w:t xml:space="preserve">17 мая 2007 года N 63</w:t>
        </w:r>
      </w:hyperlink>
      <w:r>
        <w:rPr>
          <w:rFonts w:ascii="Arial" w:cs="Arial" w:eastAsia="Arial" w:hAnsi="Arial"/>
          <w:sz w:val="24"/>
          <w:szCs w:val="24"/>
        </w:rPr>
        <w:t xml:space="preserve">)      Удостоверение соглашения о передаче в собственность недвижимости,     построенной на долевых началах </w:t>
      </w:r>
      <w:r>
        <w:rPr>
          <w:rFonts w:ascii="Arial" w:cs="Arial" w:eastAsia="Arial" w:hAnsi="Arial"/>
          <w:sz w:val="24"/>
          <w:szCs w:val="24"/>
        </w:rPr>
        <w:t xml:space="preserve">     94. При удостоверении этого соглашения нотариус истребует:     - справку регистрирующего органа;     - правоустанавливающие документы, зарегистрированные в регистриру-ющем органе;     - договор о строительстве на долевых началах;     - доверенность на представителя (если сторонами являются юридичес-кие лица), копии уставных документов;     - заявления супруги(га) если имущество приобретено в течение  бра-ка;     - если вновь построенное недвижимое имущество построено  на  местеснесенного,  то  нотариус  должен  проверить  законность сноса и новогостроительства,  то есть истребует постановления госадминистрации о раз-решении на снос и строительство нового объекта.     Экземпляр соглашения направляется в регистрирующий орган.     Соглашение удостоверяется по месту нахождения недвижимого имущест-ва.      Удостоверение соглашения о выплате алиментов      95. В соответствии со статьей  104  Семейного  </w:t>
      </w:r>
      <w:hyperlink w:history="1" r:id="rIdxxoklel8_jkcvkico8a2c">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КыргызскойРеспублики соглашение об уплате алиментов (размере,  условиях и порядкевыплаты) заключаются между лицом обязанным уплачивать алименты и их по-лучателем, а при недееспособности лица обязанного уплачивать алименты и(или) получателя алиментов - между законными представителями этих  лиц,ограниченно  дееспособные лица заключают соглашение с согласия законныхпредставителей.     Нотариально удостоверенное  соглашение  имеет силу исполнительноголиста.     При удостоверении  соглашения нотариус истребует документы,  подт-верждающие родственные отношения.     Соглашение составляется в трех экземплярах, два из которых выдают-ся сторонам, один остается в делах нотариальной конторы.      Удостоверение брачного договора       96. Брачный договор может быть заключен как до государственной ре-гистрации брака,  так и в любое время в период брака.  Брачный договор,заключенный до государственной регистрации брака вступает в силу со днягосударственной регистрации заключения брака.     Брачный договор может быть заключен как  в  отношении  имеющегося,так и будущего имущества супругов.  Супруги вправе определить в брачномдоговоре свои права и  обязанности  по  взаимному  содержанию,  способыучастия  в  доходах друг друга,  порядок несения каждым из них семейныхрасходов,  определить имущество, которое будет передано каждому из суп-ругов  в  случае расторжения брака,  а также включить в брачный договориные положения,  касающиеся имущественных отношений  супругов.  Брачныйдоговор  может  быть изменен или расторгнут в любое время по соглашениюсупругов. Односторонний отказ от исполнения брачного договора не допус-кается.     Нотариус, удостоверивший  соглашение о внесении изменений и допол-нений в брачный договор делает об этом отметку на самом брачном догово-ре и  направляет один экземпляр соглашения в архив нотариальной конторыпо месту удостоверения брачного договора.     (В редакции приказа Минюста КР от </w:t>
      </w:r>
      <w:hyperlink w:history="1" r:id="rIdw90aqktyajq2ezi38qban">
        <w:r>
          <w:rPr>
            <w:rFonts w:ascii="Arial" w:cs="Arial" w:eastAsia="Arial" w:hAnsi="Arial"/>
            <w:color w:val="1D4ED8"/>
            <w:sz w:val="24"/>
            <w:szCs w:val="24"/>
            <w:u w:val="single"/>
          </w:rPr>
          <w:t xml:space="preserve">17 мая 2007 года N 63</w:t>
        </w:r>
      </w:hyperlink>
      <w:r>
        <w:rPr>
          <w:rFonts w:ascii="Arial" w:cs="Arial" w:eastAsia="Arial" w:hAnsi="Arial"/>
          <w:sz w:val="24"/>
          <w:szCs w:val="24"/>
        </w:rPr>
        <w:t xml:space="preserve">)      Удостоверение обязательства      97. Нотариус вправе удостоверить обязательство, даваемое одним ли-цом другому лицу,  если обязательство одностороннее  простое  (у  однойстороны обязательства имеются только права, тогда как у другой - толькообязанности;  стороны связаны лишь одним правом и одной  обязанностью).Характер  таких обязательств аналогичен характеру односторонних догово-ров,  таких как займ,  дарение неконсенсуального  характера,  хранение,возмещение вреда и др.      Удостоверение договора о порядке формирования и раздела общего     совместного имущества крестьянского (фермерского) хозяйства      97*. Крестьянское  хозяйство, образованное в качестве юридическоголица, действует  на основании устава, утвержденного общим собранием де-еспособных членов  крестьянского  хозяйства,  и договора, определяющегопорядок формирования и раздела общего совместного имущества КХ.     Крестьянское хозяйство, осуществляющее свою деятельность без обра-зования юридического лица, действует исключительно на основании догово-ра,  определяющего порядок формирования и  раздела  общего  совместногоимущества крестьянского хозяйства.     Договор о порядке формирования и разделе общего  совместного  иму-щества КФХ - один из видов договоров о совместной деятельности, опреде-ляющий порядок внесения вкладов в имущество крестьянского  хозяйства  иего раздела в случае выхода одного из членов из состава КХ.     При выходе одного из членов из состава КХ его доля в  общей  собс-твенности возвращается в порядке, установленном договором. Если догово-ром не определены доли членов КХ в  общей  собственности  КХ,  их  долипризнаются равными. Договором может быть предусмотрена выплата стоимос-ти его доли в натуральной или денежной форме.     Договор о  порядке  формирования и разделе общего совместного иму-щества крестьянского фермерского хозяйства удостоверяется по общим пра-вилам удостоверения учредительного договора хозяйственных обществ и то-вариществ.     Договор о  порядке  формирования и разделе общего совместного иму-щества крестьянского фермерского хозяйства не является  правоустанавли-вающим документом.     (В редакции приказа Минюста КР от </w:t>
      </w:r>
      <w:hyperlink w:history="1" r:id="rIdjbaa88cq_po_z-daollr8">
        <w:r>
          <w:rPr>
            <w:rFonts w:ascii="Arial" w:cs="Arial" w:eastAsia="Arial" w:hAnsi="Arial"/>
            <w:color w:val="1D4ED8"/>
            <w:sz w:val="24"/>
            <w:szCs w:val="24"/>
            <w:u w:val="single"/>
          </w:rPr>
          <w:t xml:space="preserve">17 мая 2007 года N 63</w:t>
        </w:r>
      </w:hyperlink>
      <w:r>
        <w:rPr>
          <w:rFonts w:ascii="Arial" w:cs="Arial" w:eastAsia="Arial" w:hAnsi="Arial"/>
          <w:sz w:val="24"/>
          <w:szCs w:val="24"/>
        </w:rPr>
        <w:t xml:space="preserve">)      Удостоверение предварительного договора      97**. По  предварительному  договору стороны обязуются заключить вбудущем договор о передаче имущества, выполнения работ и оказания услуг(основной договор) на условиях, предусмотренных предварительным догово-ром.     Предварительный договор заключается в форме, установленной законо-дательством для основного договора,  а если форма основного договора неустановлена, то в письменной форме.     Предварительный договор о продаже недвижимости должен быть нотари-ально удостоверен и может быть зарегистрирован в регистрационном  орга-не.     В предварительном договоре стороны должны установить, существенныеусловия договора, который они договариваются заключить в будущем. Пред-варительный договор не является  правоустанавливающим  документом.  Приего  удостоверении  нотариус не проверяет факт принадлежности имуществасторонам.  Ответственность за достоверность  предоставленных  нотариусупри  совершении нотариальных действий сведений и документов возлагаетсяна лиц, их предоставивших согласно пункта 31 Инструкции.     В предварительном  договоре  указывается  срок,  в который стороныобязуются заключить основной договор.     Если такой срок в договоре не определен, предусмотренный им основ-ной договор подлежит заключению в течение  года  с  момента  заключенияпредварительного договора.     (В редакции приказа Минюста КР от </w:t>
      </w:r>
      <w:hyperlink w:history="1" r:id="rIdzbizpely4pj6qoaqmrugk">
        <w:r>
          <w:rPr>
            <w:rFonts w:ascii="Arial" w:cs="Arial" w:eastAsia="Arial" w:hAnsi="Arial"/>
            <w:color w:val="1D4ED8"/>
            <w:sz w:val="24"/>
            <w:szCs w:val="24"/>
            <w:u w:val="single"/>
          </w:rPr>
          <w:t xml:space="preserve">17 мая 2007 года N 63</w:t>
        </w:r>
      </w:hyperlink>
      <w:r>
        <w:rPr>
          <w:rFonts w:ascii="Arial" w:cs="Arial" w:eastAsia="Arial" w:hAnsi="Arial"/>
          <w:sz w:val="24"/>
          <w:szCs w:val="24"/>
        </w:rPr>
        <w:t xml:space="preserve">)      Удостоверение завещаний      98. Нотариусы удостоверяют завещания дееспособных граждан, состав-ленные в соответствии с требованиями ст.ст. 1132, 1133 и 1135 Гражданс-кого  </w:t>
      </w:r>
      <w:hyperlink w:history="1" r:id="rIdmsvtbci96ocmxa7i6qmtp">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и лично представленные ими нотариу-су. Удостоверение одного завещания от имени нескольких лиц, а также че-рез представителя не допускается.     Завещание должно быть составлено письменно  с  указанием  места  ивремени   его   составления  и  собственноручно  подписано  завещателем(ст.1133 Гражданского </w:t>
      </w:r>
      <w:hyperlink w:history="1" r:id="rIdrjlk7vivhh5qa0zhxr471">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Завещание, записанное завещателем со слов завещателя,  должно бытьполностью прочитано завещателем в присутствии нотариуса  до  подписаниязавещания.     Если завещатель в силу физических недостатков,  болезни или негра-мотности не в состоянии лично прочитать завещание, его текст оглашаетсядля него нотариусом,  о чем в завещании делается соответствующая записьс указанием причин, по которым не смог лично прочитать завещание.     Если завещатель в силу физических недостатков, болезни или по инымпричинам  не  может  собственноручно  подписать  завещание,  оно по егопросьбе может быть подписано другим гражданином  (ст.1131  Гражданского</w:t>
      </w:r>
      <w:hyperlink w:history="1" r:id="rId3s4t1ok_hfgknlnef-ms2">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и по правилам, изложенным в п.16 настоя-щей Инструкции.     Не могут подписывать завещание вместо завещателя:     - нотариус или иное лицо, удостоверяющее завещание;     - лицо,  в пользу которого составлено завещание или сделан завеща-тельный отказ,  супруг такого лица, его дети, родители, внуки и правну-ки, а также наследники завещателя по закону;     - граждане, не обладающие дееспособностью в полном объеме;     - неграмотные  лица и другие лица,  не способные прочитать завеща-ние.     При удостоверении  завещания нотариус разъясняет завещателю содер-жание ст.1149 Гражданского </w:t>
      </w:r>
      <w:hyperlink w:history="1" r:id="rIdofhksr2421krm5yhxuuva">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При удостоверении завещания от завещателя не требуется представле-ния доказательств, подтверждающих его права на завещаемое имущество.     99. По  желанию завещателя завещание удостоверяется без ознакомле-ния с его содержанием.     Секретное завещание,  под  страхом его недействительности,  должнобыть собственноручно написано и подписано завещателем.     При удостоверении секретного завещания нотариус спрашивает,  собс-твенноручно ли написано и подписано завещание.  Если  завещатель  подт-верждает  это,  нотариус  приглашает двух свидетелей и в их присутствиизаклеивает завещание в конверт.  На конверте указывается: фамилии, име-на, отчества свидетелей, их постоянное место жительства и подписи. Кон-верт,  подписанный свидетелями,  запечатывается в присутствии  этих  жесвидетелей и нотариуса в другой конверт.  На лицевой части конверта но-тариус производит удостоверительную надпись. После этого завещание хра-нится в отдельном наряде.     При регистрации завещания в реестровом журнале указывается:  фами-лия,  имя,  отчество, паспортные данные завещателя; в графе "содержаниенотариального действия" пишется  "секретное  завещание".  В  реестровомжурнале также указываются фамилии,  имена, отчества и паспортные данныесвидетелей их подписи.     100. Частный  нотариус направляет экземпляр удостоверенного им за-вещания в государственную нотариальную контору по месту жительства  за-вещателя.     101. Завещания,  удостоверенные  государственными  нотариусами,  атакже,  переданные на хранение частными нотариусами, должностными лица-ми, указанными в ст.ст. 30 и 31 </w:t>
      </w:r>
      <w:hyperlink w:history="1" r:id="rIdzou8fbsg4q0et9ft3dwnx">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нотари-ате", учитываются в алфавитной книге учета завещаний.     102. Нотариусы в случае получения заявления об  отмене  сделанногозавещания, а равно получения нового завещания, отменяющего или изменяю-щего сделанное завещание,  делают об этом отметку на экземпляре завеща-ния,  хранящегося в нотариальной конторе, в реестре для регистрации но- тариальных действий и алфавитной книге учета завещаний. Если завещательпредставит  имеющийся у него экземпляр завещания,  то отметка об отменезавещания делается на этом экземпляре, после чего он вместе с заявлени-ем (если завещание отменено заявлением) приобщается к экземпляру,  хра-нящемуся в нотариальной конторе.     Подлинность подписи  на  заявлении об отмене завещания должна бытьнотариально засвидетельствована.     Если отменяемое  завещание удостоверено в другой нотариальной кон-торе (местном органе исполнительной власти), то заявление об отмене егонаправляется завещателем или нотариусом в нотариальную контору (местныйорган исполнительной власти), удостоверившую завещание.      Удостоверение доверенностей      103. Нотариусы удостоверяют доверенности от имени одного или  нес-кольких лиц на имя одного или нескольких лиц.     В тексте  доверенности должны быть указаны место и дата ее состав-ления (подписания),  фамилии, имена, отчества (полное наименование юри-дического лица) и место жительства (место нахождения юридического лица)представителя и  представляемого. В доверенности для действия за грани-цей должны быть также указаны документы, удостоверяющие личность предс-тавителя.     Срок действия доверенности обозначается прописью и не может превы-шать трех лет,  за исключением случая,  указанного пунктом 4 статьи 203Гражданского </w:t>
      </w:r>
      <w:hyperlink w:history="1" r:id="rIdwko-b9ccu9o1z3zujr-nb">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Если срок в доверенности не указан,  она сохраняет силу в  течениеодного года со дня ее совершения.     Доверенность, в которой не указана дата ее совершения,  недействи-тельна (ст.203 Гражданского </w:t>
      </w:r>
      <w:hyperlink w:history="1" r:id="rIdljcctikazjnqodgf1s8kr">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Доверенность на совершение дарения представителем,  в  которой  неназван одаряемый и не указан предмет дарения, ничтожна.     Доверенности на управление и распоряжение автотранспортными средс-твами не выдаются на автотранспортные средства,  принадлежащие диплома-тическим представительствам зарубежных стран,  консульских учреждений имеждународных организаций, аккредитованных в Кыргызской Республике. Ре-гистрационными номерными знаками на указанный автотранспорт являются:     номерные знаки черного цвета на голубом фоне:     - CMD трехзначный номер - на служебный и личный автотранспорт Гла-вы представительств ООН;     - D четырехзначный номер - на  служебный  и  личный  автотранспортсотрудников представительства;     - T четырехзначный номер - на  служебный  и  личный  автотранспортсотрудников представительства ООН;     номерные знаки черного цвета на красном фоне:     - CMD трехзначный номер - на служебный и личный автотранспорт Гла-вы посольств зарубежных государств;     - D  четырехзначный  номер  -  на служебный и личный автотранспортсотрудников посольств зарубежных государств;     - T  четырехзначный,  номер  - на служебный и личный автотранспортсотрудников посольств зарубежных государств;     - D  двухзначный  номер - на служебный и личный автотранспорт сот-рудников консульства;     - T  двухзначный  номер - на служебный и личный автотранспорт сот-рудников консульства;     io D  четырехзначный  номер  - на служебный и личный автотранспортГлав представительств и сотрудников международных организаций;     io T  четырехзначный  номер  - на служебный и личный автотранспортсотрудников представительств международных организаций.     (В редакции приказа Минюста КР от </w:t>
      </w:r>
      <w:hyperlink w:history="1" r:id="rId2ejxq2jn_d9uks1pzturl">
        <w:r>
          <w:rPr>
            <w:rFonts w:ascii="Arial" w:cs="Arial" w:eastAsia="Arial" w:hAnsi="Arial"/>
            <w:color w:val="1D4ED8"/>
            <w:sz w:val="24"/>
            <w:szCs w:val="24"/>
            <w:u w:val="single"/>
          </w:rPr>
          <w:t xml:space="preserve">28 апреля 2005 года №44</w:t>
        </w:r>
      </w:hyperlink>
      <w:r>
        <w:rPr>
          <w:rFonts w:ascii="Arial" w:cs="Arial" w:eastAsia="Arial" w:hAnsi="Arial"/>
          <w:sz w:val="24"/>
          <w:szCs w:val="24"/>
        </w:rPr>
        <w:t xml:space="preserve">,</w:t>
      </w:r>
      <w:hyperlink w:history="1" r:id="rIdukqohc8vqhbcxxkxwxgap">
        <w:r>
          <w:rPr>
            <w:rFonts w:ascii="Arial" w:cs="Arial" w:eastAsia="Arial" w:hAnsi="Arial"/>
            <w:color w:val="1D4ED8"/>
            <w:sz w:val="24"/>
            <w:szCs w:val="24"/>
            <w:u w:val="single"/>
          </w:rPr>
          <w:t xml:space="preserve">2 сентября 2008 года № 165</w:t>
        </w:r>
      </w:hyperlink>
      <w:r>
        <w:rPr>
          <w:rFonts w:ascii="Arial" w:cs="Arial" w:eastAsia="Arial" w:hAnsi="Arial"/>
          <w:sz w:val="24"/>
          <w:szCs w:val="24"/>
        </w:rPr>
        <w:t xml:space="preserve">)      104. Доверенность,  выдаваемая в порядке передоверия, подлежит но-тариальному удостоверению по представлении основной доверенности, в ко-торой оговорено право передоверия, либо по представлении доказательстватого, что представитель по основной доверенности вынужден к этому силоюобстоятельств  для охраны интересов выдавшего доверенность.  Представи-тель не имеет право передавать  полномочия  доверителя  по  передовериютретьим лицам.     Доверенность в порядке передоверия  не  должна  содержать  в  себебольше прав, чем предоставлено по основной доверенности.     Срок действия доверенности,  выданной в порядке передоверия, в со-ответствии  со ст.205 Гражданского </w:t>
      </w:r>
      <w:hyperlink w:history="1" r:id="rIdnbypc_waegvxjjl7fxmlg">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не мо-жет превышать срока действия доверенности, на основании которой она вы-дана.     В доверенности,  выдаваемой в порядке передоверия,  кроме требова-ний,  содержащихся  в  п.103 настоящей Инструкции,  должны быть указанытакже время и место удостоверения основной доверенности.     Копия основной доверенности приобщается к экземпляру доверенности,оставляемому в нотариальной конторе.     Лицо, передавшее  полномочия другому лицу должно известить об этомлицо, выдавшее доверенность.     105. При  удостоверении  доверенности  на  распоряжение имуществомпринадлежность его доверителю не проверяется.     При удостоверении  доверенности на приобретение жилого дома (квар-тиры) или  земельного участка на территории Кыргызской Республики необ-ходимо в тексте доверенности указывать гражданство доверителя.     (В редакции приказа Минюста КР от </w:t>
      </w:r>
      <w:hyperlink w:history="1" r:id="rIdl92x0wtnpnxks08x8p3ht">
        <w:r>
          <w:rPr>
            <w:rFonts w:ascii="Arial" w:cs="Arial" w:eastAsia="Arial" w:hAnsi="Arial"/>
            <w:color w:val="1D4ED8"/>
            <w:sz w:val="24"/>
            <w:szCs w:val="24"/>
            <w:u w:val="single"/>
          </w:rPr>
          <w:t xml:space="preserve">17 мая 2007 года N 63</w:t>
        </w:r>
      </w:hyperlink>
      <w:r>
        <w:rPr>
          <w:rFonts w:ascii="Arial" w:cs="Arial" w:eastAsia="Arial" w:hAnsi="Arial"/>
          <w:sz w:val="24"/>
          <w:szCs w:val="24"/>
        </w:rPr>
        <w:t xml:space="preserve">)     106. В случае отмены доверенности лицом,  выдавшим ее, ему разъяс-няется статья 206 Гражданского </w:t>
      </w:r>
      <w:hyperlink w:history="1" r:id="rIdvqe2ncrr_fnkd4bkhjels">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об обязан-ности доверителя известить лицо, которому выдана доверенность и третьихлиц.     В случае отмены доверенности на отчуждение  недвижимого  имуществанотариус  извещает государственную нотариальную контору по месту нахож-дения имущества и соответствующий орган регистрации прав на  недвижимоеимущество об отмене данной доверенности. Извещенная государственная но-тариальная контора делает в алфавитной книге учета  запрещений  отметкуоб отмене данной доверенности.     В случае отмены доверенности на управление и  распоряжение  транс-портными средствами извещение об отмене доверенности направляется в ор-ганы ГАИ по месту учета транспортного средства.                                Глава II               Принятие заявления о принятии наследства                  или об отказе от него. Принятие мер                  к охране наследственного имущества      107. Государственные  нотариусы по месту открытия наследства в со-ответствии со ст.ст.  1155-1156 Гражданского </w:t>
      </w:r>
      <w:hyperlink w:history="1" r:id="rId3_d32bjuhn6tb88vmhfey">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принимают заявления о принятии наследства или об отказе от него.     Заявление о принятии наследства или об отказе от него должно  бытьсделано в письменной форме.     Подлинность подписи наследника на заявлении о принятии  наследстваили об отказе от него должна быть засвидетельствована нотариально.     Свидетельствовать подлинность подписи не требуется, если наследникфактически принявший наследство, по истечении шести месяцев со дня отк-рытия наследства,  лично явился в государственную нотариальную  конторупо месту открытия наследства и подал заявление. В этом случае государс-твенный нотариус устанавливает личность наследника и проверяет  подлин-ность подписи, о чем делает отметку на заявлении и указывает наименова-ние документа, удостоверяющего личность, номер, дату выдачи, наименова-ние учреждения,  видавшего документ,  фамилию, инициалы наследника, год(в необходимых случаях и месяц) его рождения.     Если заявление поступило по почте или передано другим лицом и под-линность подписи наследника на нем не засвидетельствована органом,  со-вершающим нотариальные действия,  оно принимается государственным нота-риусом, а наследнику предлагается выслать надлежаще оформленное заявле-ние либо явиться лично в государственную нотариальную контору.     108. В соответствии со ст.55 </w:t>
      </w:r>
      <w:hyperlink w:history="1" r:id="rIddntkrupg_3kjtrgitp91m">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нота-риате"  государственный  нотариус,  получивший сообщение об открывшемсянаследстве,  обязан известить об этом тех наследников, место жительстваили  работы которых ему известно,  государственный нотариус может такжепроизвести вызов наследников путем помещения публичного  извещения  илисообщения об этом в печати.     109. Государственные нотариальные конторы запрашивают  сведения  овкладах умерших граждан в кредитных учреждениях.     Сведения о завещанных вкладах умерших граждан государственным  но-тариусом могут быть сообщены только лицу, в пользу которого сделано за-вещательное распоряжение.     110. Государственные  нотариусы  по  месту открытия наследства (попоследнему постоянному месту жительства наследодателя, а если оно неиз-вестно - по месту нахождения имущества или его основной части) по сооб-щению граждан и юридических лиц либо по своей инициативе принимают мерык  охране  наследственного имущества,  когда это необходимо в интересахнаследников, отказополучателей, кредиторов или государства. Эти сообще-ния,  а  также поручения государственных нотариусов других нотариальныхконтор и должностных лиц исполнительных комитетов,  совершающих нотари-альные действия,  регистрируются в книге учета заявлений о принятии мерк охране наследственного имущества.     111. В соответствии со ст.59 </w:t>
      </w:r>
      <w:hyperlink w:history="1" r:id="rIdolb6lz_tkpliriwer54wq">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нота-риате", если имущество наследодателя или его часть находятся не в местеоткрытия  наследства,  государственный  нотариус по месту открытия нас-ледства посылает государственному нотариусу или должностному лицу соот-ветствующего  органа  исполнительной власти,  совершающему нотариальноедействие,  по месту нахождения наследственного  имущества  поручение  опринятии мер к его охране.     112. Если в государственную нотариальную контору  поступило  пись-менное  сообщение  от  юридических лиц или граждан о наличии имущества,представляющего историческую, научную, художественную или иную культур-ную  ценность,  оставшегося после смерти одиноких граждан и завещанноголицам,  не входящим в круг наследников по закону, государственный нота-риус  обязан  принять все предусмотренные законодательством о нотариатемеры для описи этого имущества.     113. Государственный  нотариус,  должностное  лицо  исполнительнойвласти, совершающее нотариальное действие, принявшее меры к охране нас-ледственного имущества,  сообщает  государственной нотариальной конторепо месту открытия наследства о принятии указанных мер.     114. Для охраны наследственного имущества государственные нотариу-сы производят опись имущества и передают его  на  хранение  наследникамили другим лицам.     Опись наследственного имущества производится при участии заинтере-сованных лиц, пожелавших принять участие в описи, и не менее двух поня-тых.     В акте  описи  должны быть указаны:  дата поступления сообщения обоставшемся имуществе или поручения о принятии мер к охране наследствен-ного имущества; дата производства описи, фамилии, имена, отчества и ад-реса лиц,  участвующих в описи;  фамилия,  имя, отчество наследодателя,время  его  смерти  и место нахождения описываемого имущества,  было лиопечатано помещение до явки нотариуса и кем,  не нарушены ли пломба илипечать;  подробная  характеристика  и оценка каждого из перечисленных внем предметов и процент их износа.  Оценка описанных предметов произво-дится по среднерыночным ценам (с учетом износа),  а предметов, на кото-рые трудно произвести оценку,  - по заключению сведущих лиц.  В  случаенесогласия с оценкой наследники вправе пригласить специалиста-оценщика.     Оплата труда специалиста-оценщика производится наследниками, а ес-ли их нет - за счет наследственного имущества.     Жилые дома оцениваются в городской  местности  -  государственнымиадминистрациями, а в сельской местности - айыл окмоту.     На каждой странице акта описи  подводится  итог  количества  вещей(предметов) и их стоимость,  по окончании описи - общий итог количествавещей (предметов) и их стоимость.     В акт описи включается все имущество, находящееся в квартире умер-шего.  Заявления соседей и других лиц о принадлежности им отдельных ве-щей заносятся в акт описи,  а заинтересованным лицам разъясняется поря-док обращения в суд с иском об исключении этого имущества из описи.     Если производство  описи  имущества  прерывается  или продолжаетсянесколько дней,  помещение каждый раз опечатывается государственным но-тариусом. В акте описи делается запись о причинах и времени прекращенияописи и ее возобновлении,  а также о состоянии пломб и печатей при пос-ледующих вскрытиях помещения.     В конце акта указываются фамилия,  имя, отчество, год (в необходи-мых случаях и месяц) рождения, место жительства лица, которому переданона хранение описанное имущество, наименование, номер, дата выдачи доку-мента,  удостоверяющего его личность, и наименование учреждения, выдав-шего документ.     Акт описи  составляется  не менее чем в трех экземплярах.  Все эк-земпляры подписываются  государственным  нотариусом,  заинтересованнымилицами (если они принимали участие в описи) и понятыми.     115. Если принять  меры  к  охране  наследственного  имущества  непредставляется  возможным  (наследники  или другие лица,  проживавшие снаследодателем, возражают против описи, не предъявляют имущество к опи-си либо имущество вывезено и т.п.), государственный нотариус составляетоб этом акт и уведомляет заинтересованных лиц,  а в необходимых случаях- финансовый орган или прокурора.     В случае отказа наследников по завещанию  предъявить  имущество  кописи  государственный  нотариус разъясняет им ст.1149 Гражданского ко-декса Кыргызской Республики, составляет акт об отказе предъявить к опи-си  имущество и в тот же день направляет об этом сообщение органам про-куратуры.     116. Оставшиеся  после  умершего  денежные суммы сдаются в банк надепозитный счет государственной нотариальной конторы.     Золото, серебро,  платина  и  металлы платиновой группы в монетах,слитках и сыром виде, иностранная валюта и выписанные в иностранной ва-люте платежные документы (векселя,  чеки, переводы и т.п.), иностранныефондовые ценности (акции,  облигации,  купоны к ним и т.п.), изделия издрагоценных металлов, драгоценных камней и жемчуга, а также драгоценныекамни и жемчуг сдаются в Национальный  банк  Кыргызской  Республики  нахранение.     Ценности на сумму менее 500 сомов оставляются на хранение у  лица,которому передано на хранение наследственное имущество.     Принятые государственной нотариальной конторой  в  порядке  охранынаследственного имущества на хранение указанные ценности регистрируютсяв книге учета ценностей.     Оружие (кроме  охотничьего)  и взрывчатые вещества,  оказавшиеся всоставе имущества умершего,  сдаются органам внутренних дел  по  особойописи.     Ценные рукописи,  литературные труды, письма, имеющие историческоеили научное значение, включаются в отдельные описи и сдаются на ответс-твенное хранение наследникам или соответствующим организациям. В случаенеобходимости,  например,  при отсутствии наследников,  государственныйнотариус опечатывает документы или хранилища с  документами  и  ценнымибумагами.     117. Если в составе наследства имеется имущество, требующее управ-ления,  а также в случае предъявления иска кредиторами наследодателю допринятия наследства наследниками,  государственная нотариальная контораназначает хранителя имущества, о чем выносит постановление, подписывае-мое государственным нотариусом.     118. Хранители,  опекуны и другие лица, которым передано на хране-ние наследственное имущество,  предупреждаются об уголовной ответствен-ности  по  ст.171 Уголовного кодекса Кыргызской Республики за растрату,отчуждение или сокрытие наследственного имущества и о материальной  от-ветственности за причиненные убытки.     О передаче имущества на хранение указанным лицам и сделанном  пре-дупреждении от них отбирается подписка,  которая может быть изложена наакте описи наследственного имущества, по которому оно сдается на хране-ние,  или на постановлении государственного нотариуса о назначении хра-нителя наследственного имущества.     119. Хранители,  опекуны и другие лица, которым передано на хране-ние наследственное имущество, если они не являются наследниками, вправеполучить вознаграждение за хранение наследственного имущества.     Размер вознаграждения устанавливается  государственным  нотариусомпо соглашению с хранителем, опекуном или другим лицом, которым переданона хранение имущество, но не может превышать 1,5 процента стоимости пе-реданного на хранение имущества.  Размер вознаграждения за хранение жи-вотных увеличивается на 50 процентов установленной платы. Указанным ли-цам также возмещаются необходимые расходы по хранению и управлению нас-ледственным имуществом. Эти расходы возмещаются согласно представленнымдокументам  за  вычетом  фактически  полученной выгоды от использованияимущества.     120. Охрана  наследственного  имущества  продолжается  до принятиянаследства всеми  наследниками,  а если оно ими не принято до истеченияшести месяцев со дня открытия наследства.     Охрана наследственного имущества может продолжаться после  истече-ния  шести  месяцев со дня открытия наследства,  если в государственнуюнотариальную контору поступит заявление о согласии  принять  наследствоот  лиц,  для  которых право наследования возникает в случае непринятиянаследства другими наследниками, и если до истечения установленного за-коном  шестимесячного срока для принятия наследства осталось менее трехмесяцев. В этом случае охрана наследственного имущества продолжается допринятия наследства всеми лицами, упомянутыми в абз. 2 настоящего пунк-та,  а если оно ими не принято до истечения трех месяцев со дня поступ-ления от кого-либо из этих лиц заявления о согласии принять наследство,если оставшаяся часть шестимесячного срока для принятия наследства ока-жется менее трех месяцев.     Государственная нотариальная контора обязана о прекращении  мер  кохране  наследственного имущества предварительно уведомить наследников,а если имущество по праву наследования переходит  государству  -  соот-ветствующий финансовый орган.     121. Государственные нотариальные конторы до  принятия  наследстванаследниками,  а  если оно не принято,  то до признания наследственногоимущества выморочным,  дают распоряжение об оплате за счет наследствен-ного имущества следующих расходов:     1) по уходу за наследодателем во время его болезни, а также на егопохороны и на обустройство места захоронения;     2) на содержание граждан, находившихся на иждивении наследодателя;     3) на  удовлетворение  претензий  по заработной плате и претензий,приравненных к ним;     4) по охране наследственного имущества и по управлению им, а такжепо публикации сообщения о вызове наследников.     При отсутствии  в  составе наследственного имущества денежных суммдается распоряжение о выдаче вещей,  оставшихся после  умершего,  стои-мость которых не должна превышать произведенных расходов.     В подтверждение расходов,  упомянутых в подп.  1,  2, 3, государс-твенный  нотариус истребует счета магазинов,  справки лечебных учрежде-ний, акты комиссии по организации похорон и другие документы.                                Глава III               Выдача свидетельств о праве на наследство </w:t>
      </w:r>
      <w:r>
        <w:rPr>
          <w:rFonts w:ascii="Arial" w:cs="Arial" w:eastAsia="Arial" w:hAnsi="Arial"/>
          <w:sz w:val="24"/>
          <w:szCs w:val="24"/>
        </w:rPr>
        <w:t xml:space="preserve">          122. По письменному заявлению наследников государственные нотариу-сы по месту открытия наследства выдают свидетельства о  праве  на  нас-ледство.     Просьба наследника о выдаче свидетельства о  праве  на  наследствоможет  быть  изложена в заявлении о принятии наследства или в отдельномзаявлении. Как в том, так и в другом случае подлинность подписи наслед-ника на заявлении должна быть засвидетельствована по правилам, изложен-ным в п.150 настоящей Инструкции.     Отказ от  наследства совершается подачей наследником заявления но-тариусу по месту открытия наследства в течении шести месяцев.     Если наследник фактически вступил во владение наследственным  иму-ществом (совместно проживал с наследодателем),  обратился за получениемдокументов,  удостоверяющих его права на имущество,  он утрачивает  этоправо до истечения указанного срока.     Если предметом наследства является приватизированная квартира, но-тариус принимает заявление от наследника (принимавшего участие в прива-тизированном жилье) об отказе от выдела доли своей доли в  приватизиро-ванном жилье и согласии ее (его) об оформлении наследственного имущест-ва в пользу конкретного наследника,  если он фактически еще не вступиливо владение наследственным имуществом.     (В редакции приказа Минюста КР от </w:t>
      </w:r>
      <w:hyperlink w:history="1" r:id="rIds04x9pjmsa5pynueok4nf">
        <w:r>
          <w:rPr>
            <w:rFonts w:ascii="Arial" w:cs="Arial" w:eastAsia="Arial" w:hAnsi="Arial"/>
            <w:color w:val="1D4ED8"/>
            <w:sz w:val="24"/>
            <w:szCs w:val="24"/>
            <w:u w:val="single"/>
          </w:rPr>
          <w:t xml:space="preserve">17 мая 2007 года N 63</w:t>
        </w:r>
      </w:hyperlink>
      <w:r>
        <w:rPr>
          <w:rFonts w:ascii="Arial" w:cs="Arial" w:eastAsia="Arial" w:hAnsi="Arial"/>
          <w:sz w:val="24"/>
          <w:szCs w:val="24"/>
        </w:rPr>
        <w:t xml:space="preserve">)     123. Пережившему супругу,  обратившемуся в государственную нотари-альную контору с просьбой о выдаче свидетельства о праве на наследство,разъясняется содержание ст.40 Семейного </w:t>
      </w:r>
      <w:hyperlink w:history="1" r:id="rIdop6ywkiqiwd8aubhobuim">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ист.69 </w:t>
      </w:r>
      <w:hyperlink w:history="1" r:id="rIdkm6_hpzrgxcp6peggcjvj">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нотариате" (если имущество нажитово время его брака с наследодателем), о чем делается отметка в наследс-твенном деле.  В случае поступления заявления по почте пережившему суп-ругу направляется письменное разъяснение положений, содержащихся в ука-занных статьях.     124. Свидетельство о праве на наследство в соответствии со ст.1153</w:t>
      </w:r>
      <w:hyperlink w:history="1" r:id="rIdayluowweotpielozzzjzx">
        <w:r>
          <w:rPr>
            <w:rFonts w:ascii="Arial" w:cs="Arial" w:eastAsia="Arial" w:hAnsi="Arial"/>
            <w:color w:val="1D4ED8"/>
            <w:sz w:val="24"/>
            <w:szCs w:val="24"/>
            <w:u w:val="single"/>
          </w:rPr>
          <w:t xml:space="preserve">Гражданского кодекса</w:t>
        </w:r>
      </w:hyperlink>
      <w:r>
        <w:rPr>
          <w:rFonts w:ascii="Arial" w:cs="Arial" w:eastAsia="Arial" w:hAnsi="Arial"/>
          <w:sz w:val="24"/>
          <w:szCs w:val="24"/>
        </w:rPr>
        <w:t xml:space="preserve"> Кыргызской Республики выдается по истечении  шестимесяцев со дня открытия наследства.     При наследовании как по закону,  так и по завещанию  свидетельствоможет быть выдано до истечения указанного срока,  если у нотариуса име-ются данные о том, что, кроме лиц, обратившихся за выдачей свидетельст-ва, других наследников в отношении соответствующего имущества либо все-го наследства  не  имеется,  что  может быть подтверждено нотариальнымидействиями по  обеспечению доказательств, совершенными в соответствии сп.186 настоящей Инструкции.     (В редакции приказа Минюста КР от </w:t>
      </w:r>
      <w:hyperlink w:history="1" r:id="rId2lyeevshvcnn20qmaejjv">
        <w:r>
          <w:rPr>
            <w:rFonts w:ascii="Arial" w:cs="Arial" w:eastAsia="Arial" w:hAnsi="Arial"/>
            <w:color w:val="1D4ED8"/>
            <w:sz w:val="24"/>
            <w:szCs w:val="24"/>
            <w:u w:val="single"/>
          </w:rPr>
          <w:t xml:space="preserve">17 мая 2007 года N 63</w:t>
        </w:r>
      </w:hyperlink>
      <w:r>
        <w:rPr>
          <w:rFonts w:ascii="Arial" w:cs="Arial" w:eastAsia="Arial" w:hAnsi="Arial"/>
          <w:sz w:val="24"/>
          <w:szCs w:val="24"/>
        </w:rPr>
        <w:t xml:space="preserve">)     125. Свидетельства  о  праве  на  наследство выдаются наследникам,фактически принявшим наследство, т.е. фактически вступившим во владениенаследственным имуществом или подавшим заявление в нотариальную конторупо месту открытия наследства о принятии  наследства  (ст.ст.  1153-1156Гражданского </w:t>
      </w:r>
      <w:hyperlink w:history="1" r:id="rIdt_svhdxufwswp801vasez">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Доказательством вступления  во  владение  имуществом  могут  быть:справка  жилищно-эксплуатационной организации,  местной государственнойадминистрации о том, что наследник проживал совместно с наследодателем,или о том,  что наследником было взято имущество наследодателя, справкафинансового органа об оплате наследником после открытия наследства  на-логов по жилому дому или квитанция об уплате налога,  копия вступившегов законную силу решения суда об установлении факта своевременного  при-нятия  наследства  и  другие документы,  подтверждающие факт вступлениянаследника во владение имуществом наследодателя.     126. Наследники,  пропустившие срок для принятия наследства, могутбыть включены в свидетельство о праве на  наследство  с  согласия  всехдругих наследников,  принявших наследство. Это согласие должно быть за-явлено в письменной форме до выдачи свидетельства о праве  на  наследс-тво. Подлинность их подписи на заявлении должна быть засвидетельствова-на по правилам, изложенным в п.150 настоящей Инструкции.     127. Свидетельство о праве на наследство выдается всем наследникамвместе или каждому в отдельности в зависимости от их желания, при нали-чии всех документов, необходимых для исчисления доли.     Личная явка наследника для получения свидетельства  необязательна,по просьбе наследника свидетельство может быть выслано ему по почте.     128. Государственные нотариусы сообщают (направляют  копии  свиде-тельств  о  праве  на наследство) о выдаче свидетельств о праве на нас-ледство на имя несовершеннолетних или недееспособных наследников  орга-нам  опеки  и попечительства по месту жительства наследников для охраныих имущественных интересов.     129. Государственный  нотариус при выдаче свидетельства о праве нанаследство по закону путем истребования  соответствующих  доказательствпроверяет факт смерти наследодателя, время и место открытия наследства,наличие родственных или иных отношений, являющихся основанием для приз-вания к наследованию по закону лиц,  подавших заявление о выдаче свиде-тельства, состав и место нахождения наследственного имущества, на кото-рое выдается свидетельство о праве на наследство.     Факт смерти и время открытия наследства подтверждаются  свидетель-ством  органов ЗАГСа о смерти наследодателя,  извещением или иным доку-ментом о гибели его на фронте Отечественной войны,  выданным командова-нием воинской части,  администрацией госпиталя, военным комиссариатом идругими органами Министерства обороны Кыргызской Республики.     Место открытия наследства подтверждается: справкой жилищно-эксплу-атационной организации,  местной государственной  администрации  или  сместа  работы умершего о месте его жительства,  а если место жительстваумершего неизвестно - документом (справка жилищно-эксплуатационной  ор-ганизации,  местной государственной администрации и др.) о месте нахож-дения наследственного имущества или его основной части.     В случае  отсутствия  у наследников указанных документов государс-твенный нотариус требует копию вступившего в законную силу решения судаоб установлении места открытия наследства.     Доказательством родственных  и иных отношений наследников с насле-додателем являются: свидетельства органов ЗАГСа, выписки из метрическихкниг, о супруге, копии вступивших в законную силу решений суда об уста-новлении факта родственных или иных отношений. Если о выдаче свидетель-ства о праве на наследство по закону просит лицо,  считающее себя ижди-венцем наследодателя,  государственный нотариус должен  удостовериться,состояло  ли оно на иждивении наследодателя не менее одного года до егосмерти,  а также являлось ли нетрудоспособным ко дню открытия  наследс-тва.     Если один  или  несколько наследников по закону лишены возможностипредставить доказательства родственных или иных  отношений,  являющихсяоснованием для призвания к наследованию, они могут быть включены в сви-детельство о праве на наследство с согласия всех остальных наследников,принявших  наследство  и  представивших соответствующие доказательства.Это согласие наследников оформляется в виде письменного заявления, под-линность  их подписи на котором должна быть засвидетельствована в соот-ветствии с правилами, изложенными в п.150 настоящей Инструкции.     130. Государственный  нотариус при выдаче свидетельства о праве нанаследство по завещанию путем истребования соответствующих  доказатель-ств  проверяет  факт смерти наследодателя,  наличие завещания,  время иместо открытия наследства,  состав и место  нахождения  наследственногоимущества,  на которое выдается свидетельство, выясняет круг лиц, имею-щих право на обязательную долю в наследстве, а также истребует из нота-риальной конторы, исполнительного органа власти, уполномоченного совер-шать нотариальные действия,  удостоверивших завещание,  сведения о том,не отменено ли оно. Если завещание удостоверено государственной нотари-альной конторой,  которая будет выдавать свидетельство о праве на  нас-ледство, то о проверке этих данных делается отметка на экземпляре заве-щания, приобщенном к наследственному делу.     Сведения об отмене завещаний,  удостоверенных должностными лицами,указанными в ст.30 </w:t>
      </w:r>
      <w:hyperlink w:history="1" r:id="rId54mtji_tcs_1orxgkiwsj">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нотариате", запраши-ваются из нотариальных контор по месту постоянного жительства завещате-ля (на день составления завещания).     131. При  выдаче  свидетельства о праве на наследство по завещаниюподлинный экземпляр или дубликат завещания, представленный наследником,остается в государственной нотариальной конторе.  По желанию наследникак свидетельству о праве на наследство по завещанию может быть приобщенанотариально засвидетельствованная копия завещания или дубликата.      132. Если  в  состав  наследственного  имущества входит недвижимоеимущество государственный нотариус истребует:     - правоустанавливающий  документ о принадлежности недвижимого иму-щества наследодателю;     - заявление;     - при приватизированном жилье - справку ЖЭУ или его правопреемникао составе семьи на момент приватизации;     - заявление от наследников (принимавших участие  в  приватизации),об  отказе  от выдела своей доли в приватизированной кв.  и согласии наоформления наследственного имущества в пользу  конкретного  наследника,если они фактически еще не вступили во владение наследственным имущест-вом;     - справку соответствующего регистрационного органа;     - сведения о наличии или отсутствии запрещений отчуждения недвижи-мого  имущества или ареста по месту нахождения недвижимого имущества изгосударственной нотариальной конторы.  О проверке этих данных государс-твенный нотариус,  выдающий свидетельство о праве на наследство, делаетотметку на справке регистрационного органа.  Если запрещение наложено всвязи  с получением кредита (займа и т.п.) государственный нотариус со-общает кредиторам о выдаче наследникам свидетельства о  праве  на  нас-ледство.     (В редакции приказа Минюста КР от </w:t>
      </w:r>
      <w:hyperlink w:history="1" r:id="rIdqw-zwcvbgycuoge_qcncz">
        <w:r>
          <w:rPr>
            <w:rFonts w:ascii="Arial" w:cs="Arial" w:eastAsia="Arial" w:hAnsi="Arial"/>
            <w:color w:val="1D4ED8"/>
            <w:sz w:val="24"/>
            <w:szCs w:val="24"/>
            <w:u w:val="single"/>
          </w:rPr>
          <w:t xml:space="preserve">17 мая 2007 года N 63</w:t>
        </w:r>
      </w:hyperlink>
      <w:r>
        <w:rPr>
          <w:rFonts w:ascii="Arial" w:cs="Arial" w:eastAsia="Arial" w:hAnsi="Arial"/>
          <w:sz w:val="24"/>
          <w:szCs w:val="24"/>
        </w:rPr>
        <w:t xml:space="preserve">)     133. Для включения в свидетельство о праве на  наследство  другогоимущества,  подлежащего специальной регистрации (автомобили, мотоциклы,моторные лодки и т.д.),  государственный нотариус проверяет документ  опринадлежности этого имущества наследодателю (технический паспорт,  су-довое свидетельство и др.),  о чем делает отметку на заявлении о выдачесвидетельства.     134. Наследникам,  получившим свидетельство о праве на  наследствоопределенной части наследственного имущества в дальнейшем выдаются пос-ледующие свидетельства о праве на наследство других частей наследствен-ного имущества, не перечисленного в первоначально выданном свидетельст-ве.     В случае  выдачи дополнительного свидетельства о праве на наследс-тво на другое имущество и явки наследников,  которые не были включены вранее  выданное  свидетельство,  они также могут быть включены в свиде-тельство о праве на наследство на дополнительное имущество с письменно-го согласия всех наследников, принявших наследство. Подлинность их под-писи на заявлении должна быть засвидетельствована в соответствии с пра-вилами, изложенными в п.150 настоящей Инструкции.     135. Свидетельство о праве на наследство на недвижимость  подлежитрегистрации  в органе,  осуществляющем государственную регистрацию правна недвижимость и сделок с ней (соответствующий регистрационный орган).Свидетельство  о  праве на наследство на транспортные средства подлежитпредъявлению в органы Госавтоинспекции для  регистрации  и  учета  этихтранспортных средств, о чем государственный нотариус указывает в текстесвидетельства и разъясняет наследникам.     136. Заявления о принятии наследства,  выдаче свидетельств о правена наследство и распоряжений об оплате расходов за счет наследственногоимущества, об отказе от наследства, претензии кредиторов, а также заяв-лении о принятии мер к охране наследственного имущества, по которым бы-ли  приняты эти меры,  регистрируются в книге учета наследственных дел.На основании зарегистрированных заявлений заводится дело на имя умерше-го, которое регистрируется в алфавитной книге учета наследственных дел.     Все последующие заявления (дополнительные, от других наследников икредиторов) также регистрируются в книге учета наследственных дел.     На всех заявлениях указываются время их поступления и  номер  нас-ледственного дела.     В наследственное дело подшиваются документы, истребованные от нас-ледников,  иных лиц и учреждений,  и экземпляр свидетельства о праве нанаследство.</w:t>
      </w:r>
      <w:r>
        <w:rPr>
          <w:rFonts w:ascii="Arial" w:cs="Arial" w:eastAsia="Arial" w:hAnsi="Arial"/>
          <w:sz w:val="24"/>
          <w:szCs w:val="24"/>
        </w:rPr>
        <w:t xml:space="preserve">     137. При  оформлении наследства как по закону,  так и по завещаниюнотариус должен выяснить есть ли  у  наследодателя  переживший  супруг,имеющий  право на получение свидетельства о праве собственности на долюв общем имуществе супругов и разъяснить ему порядок подачи заявления  овыдаче свидетельства.     Свидетельство о праве собственности на долю в общем имуществе суп-ругов  в случае смерти одного из них выдается пережившему супругу нота-риальной конторой по месту открытия наследства.     Наличие брачных отношений супругов устанавливается нотариусом, какправило, на основании свидетельства о заключении брака.     Если переживший  супруг  является одновременно и единственным нас-ледником,  это не является основанием для отказа в выдаче такого свиде-тельства.     Получение супружеской доли является добровольным актом поэтому пе-реживший  супруг  вправе отказаться от получения свидетельства.  В этомслучае им подается заявление об отказе от  получения  свидетельства,  очем в наследственном деле нотариус делает отметку о том, что переживше-му супругу разъяснена ст.35 Семейного </w:t>
      </w:r>
      <w:hyperlink w:history="1" r:id="rIdjupj8zyuhicudvqde0epg">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КР.     Однако переживший  супруг не вправе отказаться от своей доли в об-щем имуществе супругов в пользу кого-либо из наследников,  так как доляпережившего  супруга не входит в наследственную массу.  Он может произ-вести отчуждение своей доли после получения свидетельства в пользу  ко-го-либо иным способом (подарить, продать и т.д.).     О выдаче пережившему супругу свидетельства нотариус извещает  нас-ледников, принявших наследство.     Отсутствующим наследникам направляется извещение по почте. В изве-щении  указывается  состав общего имущества супругов,  на долю которогопережившему супругу предстоит выдать (или выдано) свидетельство о правесобственности,  также разъясняется право обращения в суд в случае оспа-ривания наследником имущественных требований пережившего  супруга  (илиправо  пережившего супруга на получение свидетельства о праве собствен-ности).     Лично явившихся  в нотариальную контору наследников нотариус изве-щает устно,  о чем делает отметку на заявлении пережившего  супруга  заподписью наследника.     При наличии в числе наследников несовершеннолетних  или  лиц,  надкоторыми  установлена опека или попечительство,  извещение направляетсяоргану опеки и попечительства.     Расходы по  извещению наследников возмещаются лицом,  обратившимсяза получением свидетельства о праве собственности.     Свидетельство должно быть выдано пережившему супругу в день предъ-явления всех необходимых для этого документов,  шестимесячный срок  длявыдачи свидетельства о праве на наследство на него не распространяется.     Отложение и приостановление выдачи свидетельства о праве собствен-ности  допускается  только  в случае предусмотренных ст.35 </w:t>
      </w:r>
      <w:hyperlink w:history="1" r:id="rIdkh2gmspw0ob5w7_gcosf-">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"Онотариате".     Свидетельство о  праве  собственности,  в  котором определена доляумершего супруга в общем имуществе,  выдается по письменному  заявлениюнаследников, принявших наследство, и с письменного согласия пережившегосупруга.     В случае  отказа  пережившего супруга дать такое согласие нотариусотказывает в выдаче свидетельства о праве собственности на долю в общемимуществе супругов и разъясняет наследникам порядок обращения в суд.     Не может быть выдано свидетельство о праве собственности  на  иму-щество являющееся собственностью каждого из супругов. В соответствии состатьей 37 </w:t>
      </w:r>
      <w:hyperlink w:history="1" r:id="rId5mqq1pvhxk8tap5ctsy7j">
        <w:r>
          <w:rPr>
            <w:rFonts w:ascii="Arial" w:cs="Arial" w:eastAsia="Arial" w:hAnsi="Arial"/>
            <w:color w:val="1D4ED8"/>
            <w:sz w:val="24"/>
            <w:szCs w:val="24"/>
            <w:u w:val="single"/>
          </w:rPr>
          <w:t xml:space="preserve">СК</w:t>
        </w:r>
      </w:hyperlink>
      <w:r>
        <w:rPr>
          <w:rFonts w:ascii="Arial" w:cs="Arial" w:eastAsia="Arial" w:hAnsi="Arial"/>
          <w:sz w:val="24"/>
          <w:szCs w:val="24"/>
        </w:rPr>
        <w:t xml:space="preserve"> КР к такому имуществу относится:     - имущество, принадлежащее супругам до вступления в брак;     - имущество полученное во время брака в дар,  наследования или  поиным безвозмездным сделкам;     - вещи индивидуального пользования (одежда,  обувь и т.п.) за иск-лючением драгоценностей и других предметов роскоши.     Факт приобретения имущества до заключения брака,  а также  отсутс-твие  факта  совместных  вложений супругов устанавливается на основанииправоустанавливающих документов.     В соответствии со статьей 35 </w:t>
      </w:r>
      <w:hyperlink w:history="1" r:id="rIdgrbl0d93wphkhlny36z4x">
        <w:r>
          <w:rPr>
            <w:rFonts w:ascii="Arial" w:cs="Arial" w:eastAsia="Arial" w:hAnsi="Arial"/>
            <w:color w:val="1D4ED8"/>
            <w:sz w:val="24"/>
            <w:szCs w:val="24"/>
            <w:u w:val="single"/>
          </w:rPr>
          <w:t xml:space="preserve">СК</w:t>
        </w:r>
      </w:hyperlink>
      <w:r>
        <w:rPr>
          <w:rFonts w:ascii="Arial" w:cs="Arial" w:eastAsia="Arial" w:hAnsi="Arial"/>
          <w:sz w:val="24"/>
          <w:szCs w:val="24"/>
        </w:rPr>
        <w:t xml:space="preserve"> КР к общему имуществу супругов от-носятся:     - доходы каждого из супругов от трудовой деятельности и предприни-мательской деятельности;     - доходы  от  результатов интеллектуальной деятельности каждого изсупругов;     - полученные каждым из супругов пенсии,  пособия, а также иные де-нежные выплаты,  не имеющие целевого назначения (суммы материальной по-мощи,  суммы, выплаченные в возмещение ущерба в связи с утратой трудос-пособности вследствие увечья либо иного повреждения  здоровья,  и  дру-гие);     - приобретенные за счет общих доходов супругов движимые и недвижи-мые вещи, ценные бумаги, паи, вклады, доли в капитале.     Имущество, нажитое супругами во время брака является их совместнойсобственностью.  Если  супруги  хотят определить свои доли в общем иму-ществе по их желанию выдается свидетельство о  праве  собственности  на1/2 долю выделяемого имущества,  т.е. доли их признаются равными, когданет спора о разделе совместно нажитого имущества.     Перечень документов,  необходимых для выдачи свидетельства о правесобственности:     1. Заявление с просьбой выдать свидетельство о праве собственностипри жизни от обоих супругов или от одного из них,  после смерти  одногоот пережившего супруга.     2. Документ,  подтверждающий брачные  отношения  (свидетельство  обраке подлинник и незаверенная копия), при прекращении брака, документ,подтверждающий прекращение брачных отношений (свидетельство о расторже-нии брака подлинник и копия).     3. Документ,  подтверждающий факт смерти умершего супруга  (свиде-тельство о смерти подлинник и копия).     4. Документы, подтверждающие принадлежность имущества супругам привыделе права собственности на недвижимость:     - справка с Госрегистра о выделе права собственности  на  недвижи-мость;     - правоустанавливающий документ на недвижимость.     5. Паспорт.     На автомашину:     - акт оценки автомашины с комиссионного магазина;     - свидетельство о регистрации автотранспорта (подлинник и копия).                                Глава IV               Выдача свидетельств о праве собственности                  на долю в общем имуществе супругов      138. Нотариусы по совместному письменному заявлению супругов выда-ют одному из них или обоим супругам свидетельства о праве собственностина долю в общем имуществе, нажитом во время брака.     Свидетельство о праве собственности выдается лишь на то имущество,являющееся общей собственностью супругов, которое имеется на день выда-чи свидетельства.     При выдаче свидетельства государственный  нотариус  требует  доку-мент,  удостоверяющий брачные отношения (свидетельство о браке, решениесуда).</w:t>
      </w:r>
      <w:r>
        <w:rPr>
          <w:rFonts w:ascii="Arial" w:cs="Arial" w:eastAsia="Arial" w:hAnsi="Arial"/>
          <w:sz w:val="24"/>
          <w:szCs w:val="24"/>
        </w:rPr>
        <w:t xml:space="preserve">     139. Если в состав имущества, на долю которого выдается свидетель-ство, входит жилой дом (дача), часть дома (дачи), квартира в многоквар-тирном  доме жилищно-строительного коллектива индивидуальных застройщи-ков, паенакопление в дачно-строительном или жилищно-строительном коопе-ративах,  транспортные средства и другое имущество, состоящее на специ-альном учете (подлежащее регистрации),  нотариус  проверяет  принадлеж-ность указанного имущества супругам.     При выдаче  свидетельства  о праве собственности на жилой дом (да-чу), часть дома (дачи), квартиру истребуется также справка регистрирую-щего органа. При наличии запрещения отчуждения жилого дома (дачи), час-ти дома (дачи), квартиры в связи с выданной ссудой на строительство иликапитальный  ремонт дома свидетельство о праве собственности выдается сразрешения соответствующего юридического лица - выдавшего ссуду.     Свидетельство о праве собственности на жилой дом (дачу), часть до-ма (дачи), квартиру выдается нотариусом по месту их нахождения.     О выдаче свидетельства о праве собственности делается  отметка  направоустанавливающем документе.     140. В случае смерти одного  из  супругов  свидетельство  о  правесобственности на долю в общем имуществе супругов выдается по письменно-му заявлению пережившего супруга по правилам п.137  настоящей  Инструк-ции.     По письменному заявлению наследников,  принявших наследство,  и  списьменного  согласия пережившего супруга в свидетельстве о праве собс-твенности может быть определена и доля умершего супруга  в  общем  иму-ществе.     141. Если в составе имущества имеется жилой дом (дача), часть дома(дачи), квартира, паенакопление в дачно-строительном или жилищно-строи-тельном кооперативе,  транспортные средства и другое имущество, состоя-щее  на  специальном учете (подлежащее регистрации),  при выдаче свиде-тельства пережившему супругу соблюдаются правила, изложенные в п.п. 132и 133 настоящей Инструкции.     142. Свидетельство о праве собственности на дом (дачу), часть дома(дачи),  квартиру  подлежит регистрации в органе,  осуществляющем госу-дарственную регистрацию прав на недвижимость и сделок с ней  (регистри-рующий  орган).  Свидетельство  о  праве  собственности на транспортныесредства подлежит предъявлению в органы Госавтоинспекции для  регистра-ции и учета этих транспортных средств, о чем нотариус указывает в текс-те свидетельства и разъясняет супругам (супругу).     О выдаче  свидетельства  о праве собственности делается отметка насвидетельстве о праве на наследство.                                 Глава V                     Наложение и снятие запрещений </w:t>
      </w:r>
      <w:r>
        <w:rPr>
          <w:rFonts w:ascii="Arial" w:cs="Arial" w:eastAsia="Arial" w:hAnsi="Arial"/>
          <w:sz w:val="24"/>
          <w:szCs w:val="24"/>
        </w:rPr>
        <w:t xml:space="preserve">     143. По извещениям юридических лиц о выдаче гражданам ссуд, креди-тов и займов на строительство, капитальный ремонт и покупку жилого дома(части дома)  или квартиры в многоквартирном доме жилищно-строительногоколлектива индивидуальных  застройщиков, движимого имущества (например:автомашины, скот) при удостоверении государственными нотариусами или поуведомлению частных нотариусов об удостоверении договоров залога движи-мого и  недвижимого имущества, а также в других предусмотренных законо-дательством случаях,  государственные нотариусы по месту нахождения жи-лого дома налагают запрещение отчуждения имущества.     Наложение запрещения производится путем надписи об этом  по  уста-новленной форме на извещении юридического лица о выдаче ссуды.  Экземп-ляр извещения с надписью государственного нотариуса о наложении  запре-щения направляется органу,  осуществляющему государственную регистрациюправ на недвижимость и сделок с ней, экземпляр в соответствующее юриди-ческое лицо, выдавшую ссуду, и экземпляр извещения остается в государс-твенной нотариальной конторе.     Наложение запрещения  по  договору о залоге жилого дома (части до-ма), квартиры и иной недвижимости производится путем надписи об этом поустановленной форме на договоре о залоге. О наложении запрещения по до-говору о залоге государственный нотариус сообщает органу,  осуществляю-щему государственную регистрацию прав на недвижимость и сделок с ней.     144. Наложение запрещения отчуждения регистрируется в реестре зап-рещений.  В  этом же реестре регистрируются сообщения судебных,  следс-твенных органов и судебных исполнителей о наложении ареста на жилой дом(часть дома),  квартиру. Запись об аресте, наложенном судом, вносится вреестр на основании вступившего в законную силу определения суда о  на-ложении ареста и исполнительного листа.     Запись о наложении запрещения и ареста производится также в  алфа-витной книге учета запрещений и арестов.     145. Государственные нотариусы по письменному заявлению физическо-го  лица  -  кредитора (залогодержателя) или его представителя о полномили частичном погашении кредита или сообщению о прекращении договора  озалоге,  снимают  запрещение отчуждения недвижимого имущества или соот-ветствующей части.     О снятии  запрещения сообщается органу,  осуществляющему государс-твенную регистрацию прав на недвижимость и сделок с ней, и делается от-метка в реестре запрещений и алфавитной книге.     Получив сообщение судебных или следственных органов о снятии арес-та, государственные нотариусы делают об этом отметку в реестре запреще-ний и алфавитной книге.  Отметка о снятии ареста наложенного судом вно-сится в реестр на основании вступившего в законную силу определения су-да о снятии ареста и исполнительного листа.                                Глава VI             Свидетельствование верности копий документов                           и выписок из них       146. В соответствии со ст.71 Закона Кыргызской Республики "О нота-риате" нотариусы свидетельствуют верность копий документов и выписок изних,  выданных юридическими лицами, а также гражданами при условии, чтоэти документы не противоречат закону, имеют юридическое значение и сви-детельствование верности копий и выписок из них не запрещено законом.     Запрещается свидетельствование верности копии паспорта, заменяющихего документов, партийного, профсоюзного, военного билетов, депутатско-го удостоверения,  служебных удостоверений (кроме удостоверений инвали-дов и участников ВОВ и удостоверений на льготы),  карточки  формы  N  1(содержащие сведения о паспорте),  медицинских справок, актовых записейорганов ЗАГСа, лицензий, снятие копий с которых прямо запрещено законо-дательством Кыргызской  Республики или имеется запрет на снятие копии всамом тексте  лицензии,  свидетельств о регистрации физических лиц осу-ществляющих предпринимательскую деятельность, бухгалтерских, финансовыхи таможенных документов, документов юридических лиц, не скрепленные пе-чатью юридического лица, без исходящего номера и даты, внутренних доку-ментов юридических  лиц, документов, имеющих подчистки, приписки, вызы-вающие сомнение, а также других документов, свидетельствования верностикопий которых не допускается.     Нотариус свидетельствует  верность  копии  с  трудовой книжки лиц,осуществляющих трудовую  деятельность при наличии документов, подтверж-дающих осуществление  трудовой  деятельности, например: справки с местаработы, подписанной руководителем и заверенной печатью юридического ли-ца.     Верность выписки может быть засвидетельствована только тогда, ког-да в документе,  из которого делается выписка,  содержатся решения нес-кольких отдельных,  не связанных между собой вопросов.  Выписка  должнавоспроизводить полный текст части документа по определенному вопросу.   (В редакции приказа Минюста КР от </w:t>
      </w:r>
      <w:hyperlink w:history="1" r:id="rIdyrxm3njxmrwmexqbobobt">
        <w:r>
          <w:rPr>
            <w:rFonts w:ascii="Arial" w:cs="Arial" w:eastAsia="Arial" w:hAnsi="Arial"/>
            <w:color w:val="1D4ED8"/>
            <w:sz w:val="24"/>
            <w:szCs w:val="24"/>
            <w:u w:val="single"/>
          </w:rPr>
          <w:t xml:space="preserve">17 мая 2007 года № 63</w:t>
        </w:r>
      </w:hyperlink>
      <w:r>
        <w:rPr>
          <w:rFonts w:ascii="Arial" w:cs="Arial" w:eastAsia="Arial" w:hAnsi="Arial"/>
          <w:sz w:val="24"/>
          <w:szCs w:val="24"/>
        </w:rPr>
        <w:t xml:space="preserve">,</w:t>
      </w:r>
      <w:hyperlink w:history="1" r:id="rIdj1ruj-k_iirvouelndaad">
        <w:r>
          <w:rPr>
            <w:rFonts w:ascii="Arial" w:cs="Arial" w:eastAsia="Arial" w:hAnsi="Arial"/>
            <w:color w:val="1D4ED8"/>
            <w:sz w:val="24"/>
            <w:szCs w:val="24"/>
            <w:u w:val="single"/>
          </w:rPr>
          <w:t xml:space="preserve">2 сентября 2008 года № 165</w:t>
        </w:r>
      </w:hyperlink>
      <w:r>
        <w:rPr>
          <w:rFonts w:ascii="Arial" w:cs="Arial" w:eastAsia="Arial" w:hAnsi="Arial"/>
          <w:sz w:val="24"/>
          <w:szCs w:val="24"/>
        </w:rPr>
        <w:t xml:space="preserve">)     147. В соответствии со ст.72 </w:t>
      </w:r>
      <w:hyperlink w:history="1" r:id="rIdkjbawtr2a5thjkk5cb0yg">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нота-риате" верность копии документа,  выданного гражданином, свидетельству-ется  в тех случаях,  когда подлинность подписи гражданина на документезасвидетельствована нотариальным органом или юридическим лицом, в кото-ром гражданин работает или учится, жилищно-эксплуатационной организаци-ей по месту его жительства либо администрацией стационарного  лечебногоучреждения, в котором он находится на излечении.     148. Верность копии с копии документа свидетельствуется нотариаль-ными конторами при условии,  если верность копии засвидетельствована  внотариальном  порядке  или  если копия документа выдана государственнымпредприятием,  учреждением,  организацией, от которых исходит подлинныйдокумент.  В  последнем  случае копия документа должна быть изложена набланке данного предприятия, учреждения, организации с приложением печа-ти и с отметкой о том, что подлинный документ находится в данном предп-риятии,  учреждении,  организации,  верность копии должна быть засвиде-тельствована  подписью  руководителя (управления,  отдела) предприятия,учреждения, организации.     149. Свидетельствуемая  копия документа или выписка из него слича-ется с подлинным документом.                                Глава VII         Свидетельствование подлинности подписи на документах      150. Нотариусы свидетельствуют  подлинность  подписи на  документах,  содержание которых не противоречит закону и не представляет собой изложе-ние сделки, за  исключением установленных  законом случаев. На договоре, завещании,  доверенности  и   другом  документе, в  котором   излагается содержание  сделки,  может  быть  засвидетельствована  лишь  подлинность подписи  лица,   подписавшегося   за  другое  лицо,  которое  не   может подписаться собственноручно  вследствие физических недостатков,  болезни или по другим причинам.     Свидетельствуя подлинность подписи подписавшегося за лицо, котороене может собственноручно подписаться вследствие физических недостатков,болезни или по другим причинам, нотариус устанавливает личность как ли-ца подписавшегося, так и того, за которое это лицо подписывается.     Нотариусы, свидетельствуя  подлинность  подписи,  не  удостоверяютфактов, изложенных в документе, а лишь подтверждают, что подпись сдела-на определенным лицом.     Нотариус не  может  свидетельствовать  подлинность  подписи лиц напротоколах, решениях  собраний  юридических  лиц,  решениях юридическихлиц, учредителя/учредителей, за исключением случаев установленных зако-ном. Протоколы, решения юридических лиц, учредителя/учредителей, прове-денные в присутствии нотариуса, удостоверяются по общим правилам совер-шения нотариальных действий.     Не может свидетельствоваться подлинность подписи гражданина на до-кументе,  если в нем утверждаются обстоятельства,  право  удостоверениякоторых принадлежит лишь государственному органу (например,  время рож-дения, браки, смерти и т.п.). Подлинность подписи на указанном докумен-те может быть засвидетельствована в случаях, если документ предназначендля представления в суд или иное учреждение иностранного государства.     При свидетельствовании подлинности подписи на заявлении о согласиина приобретение жилого дома (квартиры) или земельного участка на терри-тории Кыргызской  Республики на имя супруга(и), необходимо в тексте за-явления указывать гражданство заявителя.     (В редакции приказа Минюста КР от </w:t>
      </w:r>
      <w:hyperlink w:history="1" r:id="rIdim8tefahfdu6fxdwpvbjz">
        <w:r>
          <w:rPr>
            <w:rFonts w:ascii="Arial" w:cs="Arial" w:eastAsia="Arial" w:hAnsi="Arial"/>
            <w:color w:val="1D4ED8"/>
            <w:sz w:val="24"/>
            <w:szCs w:val="24"/>
            <w:u w:val="single"/>
          </w:rPr>
          <w:t xml:space="preserve">17 мая 2007 года N 63</w:t>
        </w:r>
      </w:hyperlink>
      <w:r>
        <w:rPr>
          <w:rFonts w:ascii="Arial" w:cs="Arial" w:eastAsia="Arial" w:hAnsi="Arial"/>
          <w:sz w:val="24"/>
          <w:szCs w:val="24"/>
        </w:rPr>
        <w:t xml:space="preserve">,</w:t>
      </w:r>
      <w:hyperlink w:history="1" r:id="rIdpmyfky1fer8sccbuej-qc">
        <w:r>
          <w:rPr>
            <w:rFonts w:ascii="Arial" w:cs="Arial" w:eastAsia="Arial" w:hAnsi="Arial"/>
            <w:color w:val="1D4ED8"/>
            <w:sz w:val="24"/>
            <w:szCs w:val="24"/>
            <w:u w:val="single"/>
          </w:rPr>
          <w:t xml:space="preserve">29 апреля 2009 года N 102</w:t>
        </w:r>
      </w:hyperlink>
      <w:r>
        <w:rPr>
          <w:rFonts w:ascii="Arial" w:cs="Arial" w:eastAsia="Arial" w:hAnsi="Arial"/>
          <w:sz w:val="24"/>
          <w:szCs w:val="24"/>
        </w:rPr>
        <w:t xml:space="preserve">)     151. При свидетельствовании образцов подписей руководителей и дру-гих работников  юридических  лиц,  а также физических лиц, занимающихсяиндивидуальной предпринимательской  деятельностью  на  представляемых вбанк карточках  нотариусы проверяют полномочия должностных лиц, индиви-дуальных предпринимателей, а также их представителей и правоспособностьюридических лиц.     В подтверждение  полномочий  индивидуального   предпринимателя   ипредставителей юридического лица нотариусу для обозрения представляютсяподлинники документов,  которые после совершения нотариальных  действийвозвращаются представившим лицам:     - свидетельства о  государственной  регистрации  (перерегистрации)физического  лица,  занимающегося предпринимательской деятельностью илипатент;     - приказ  (распоряжение) о назначении протокол (решение) об избра-нии должностного лица;     - свидетельство о государственной регистрации юридического лица;     - устав (положение), учредительный договор;     - доверенность на представителя.     Если организация печати не имеет, то должен быть представлен соот-ветствующий документ (справка, выданная вышестоящей по отношению к вла-дельцу счета организацией и др.), подтверждающей это обстоятельство.     В подтверждение полномочий нотариусу должны  быть  представлены  вподлиннике:  приказ  о назначении или протокол об избрании должностноголица,  свидетельство о государственной регистрации  юридического  лица,устав (положение),  утвержденный в установленном порядке,  или доверен-ность на имя руководителя,  выданная ему вышестоящей  организацией.  Накарточке  должен  быть  указан образец оттиска печати этой организации.Если организация печати не имеет,  то должен быть представлен соответс-твующий документ (справка, выданная вышестоящей по отношению к владель-цу счета организацией, и др.), подтверждающий это обстоятельство.     (В редакции приказа Минюста КР от </w:t>
      </w:r>
      <w:hyperlink w:history="1" r:id="rId9f-yccbvhqcfenirpgetu">
        <w:r>
          <w:rPr>
            <w:rFonts w:ascii="Arial" w:cs="Arial" w:eastAsia="Arial" w:hAnsi="Arial"/>
            <w:color w:val="1D4ED8"/>
            <w:sz w:val="24"/>
            <w:szCs w:val="24"/>
            <w:u w:val="single"/>
          </w:rPr>
          <w:t xml:space="preserve">17 мая 2007 года N 63</w:t>
        </w:r>
      </w:hyperlink>
      <w:r>
        <w:rPr>
          <w:rFonts w:ascii="Arial" w:cs="Arial" w:eastAsia="Arial" w:hAnsi="Arial"/>
          <w:sz w:val="24"/>
          <w:szCs w:val="24"/>
        </w:rPr>
        <w:t xml:space="preserve">)                               Глава VIII           Свидетельствование верности письменного перевода                  документа с одного языка на другой      152. В соответствии со ст.75 </w:t>
      </w:r>
      <w:hyperlink w:history="1" r:id="rId6i10yphmjsawglfgjon6t">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нота-риате"  нотариальные конторы свидетельствуют верность письменного пере-вода документа с одного языка на другой,  если нотариус  владеет  соот-ветствующими языками.     Если нотариус не владеет соответствующими языками,  письменный пе-ревод  документа может быть сделан известным ему переводчиком,  подлин-ность подписи которого свидетельствует нотариус.     Для свидетельствования  верности  письменного перевода документа содного языка  на  другой представляется оригинал документа или засвиде-тельствованная надлежащим образом копия документа. Документы, представ-ленные на перевод, должны отвечать тем же требованиям, что и документы,предъявляемые для свидетельствования копий.     Перевод делается со всего документа (если имеются надписи, отметкиучреждений,  организаций - включая эти надписи, отметки, тарифы, текстыоттисков печатей, штампов). В случае перевода части текста, об этом де-лается отметка.     Если, документ выдай властями иностранного государства,  его пере-вод и свидетельствование подлинности подписи переводчика  производится,только при наличии на документе отметки о легализации, что означает на-личие свидетельства консула или консульского управления МИД  КыргызскойРеспублики  о  том,  что  данный документ соответствует законам страны,властями которой он выдан, и что их подписи должностных лиц на докумен-те не вызывает сомнений в их подлинности (Временная Инструкция о поряд-ке консульской легализации,  утвержденной зам. министра иностранных делКыргызской Республики от 26.04.1994 г.).     Документ принимается без легализации, если имеется соответствующеесоглашение  между  Кыргызской  Республикой  и  иностранным государством(например:  Конвенция о правовой помощи и правовых отношениях по  граж-данским,  семейным и уголовным делам,  ратифицированной постановлениямиЗС Жогорку Кенеша КР от 17 мая 1995 года З № 76-1 и СНП Жогорку  КенешаКР от 31 мая 1995 года П № 59-1 1995 г.).     (В редакции приказа Минюста КР от </w:t>
      </w:r>
      <w:hyperlink w:history="1" r:id="rIdvcjrug_wqdyx-ijlrp2g3">
        <w:r>
          <w:rPr>
            <w:rFonts w:ascii="Arial" w:cs="Arial" w:eastAsia="Arial" w:hAnsi="Arial"/>
            <w:color w:val="1D4ED8"/>
            <w:sz w:val="24"/>
            <w:szCs w:val="24"/>
            <w:u w:val="single"/>
          </w:rPr>
          <w:t xml:space="preserve">17 мая 2007 года N 63</w:t>
        </w:r>
      </w:hyperlink>
      <w:r>
        <w:rPr>
          <w:rFonts w:ascii="Arial" w:cs="Arial" w:eastAsia="Arial" w:hAnsi="Arial"/>
          <w:sz w:val="24"/>
          <w:szCs w:val="24"/>
        </w:rPr>
        <w:t xml:space="preserve">)                                   153. Если  при  совершении  нотариального  действия (удостоверениясделки, свидетельствовании верности копии и т.д.) одновременно соверша-ется  и перевод на другой язык,  то перевод помещается на одном листе сподлинником,  оба текста рядом,  на одной странице,  разделенной верти-кальной чертой таким образом,  чтобы подлинный текст помещался на левойстороне, а перевод на правой. Перевод должен быть сделан со всего текс-та переводимого документа и оканчиваться подписями. Под переводом поме-щается подпись переводчика.  Удостоверительная надпись  излагается  подтекстами документа и перевода с него.  Перевод, помещенный на отдельномот подлинника листе,  прикрепляется к подлинному документу, прошнуровы-вается и скрепляется подписью нотариуса и печатью нотариальной конторы.</w:t>
      </w:r>
      <w:r>
        <w:rPr>
          <w:rFonts w:ascii="Arial" w:cs="Arial" w:eastAsia="Arial" w:hAnsi="Arial"/>
          <w:sz w:val="24"/>
          <w:szCs w:val="24"/>
        </w:rPr>
        <w:t xml:space="preserve">     154. Подлинность перевода (подписи переводчика) на документе пред-назначенном  для использования на территории другого государства (лега-лизация) удостоверяется старшим государственным нотариусом Первой госу-дарственной нотариальной конторы или его заместителем.                                Глава IX           Удостоверение факта нахождения гражданина в живых      155. Нотариусы удостоверяют факт нахождения гражданина в живых.     Удостоверение факта  нахождения в живых несовершеннолетнего произ-водится по просьбе его законных представителей  (родителей,  усыновите-лей, опекунов, попечителей), а также учреждений и организаций, на попе-чении которых находится несовершеннолетний.     При удостоверении  факта нахождения несовершеннолетнего лица в жи-вых нотариус  должен истребовать свидетельство о рождении несовершенно-летнего лица, копия которого остается в делах нотариуса.     (В редакции приказа Минюста КР от </w:t>
      </w:r>
      <w:hyperlink w:history="1" r:id="rIdndx0rhqmyzu3khrv9jj_w">
        <w:r>
          <w:rPr>
            <w:rFonts w:ascii="Arial" w:cs="Arial" w:eastAsia="Arial" w:hAnsi="Arial"/>
            <w:color w:val="1D4ED8"/>
            <w:sz w:val="24"/>
            <w:szCs w:val="24"/>
            <w:u w:val="single"/>
          </w:rPr>
          <w:t xml:space="preserve">17 мая 2007 года N 63</w:t>
        </w:r>
      </w:hyperlink>
      <w:r>
        <w:rPr>
          <w:rFonts w:ascii="Arial" w:cs="Arial" w:eastAsia="Arial" w:hAnsi="Arial"/>
          <w:sz w:val="24"/>
          <w:szCs w:val="24"/>
        </w:rPr>
        <w:t xml:space="preserve">)     156. Факт  нахождения гражданина в живых может быть установлен какпри явке гражданина к нотариусу,  так и вне помещения нотариальной кон-торы.  Вне  помещения  нотариальной конторы данный факт удостоверяется,если гражданин,  факт нахождения в живых которого  необходимо  засвиде-тельствовать,  по болезни, инвалидности или другой уважительной причинене может явиться в помещение нотариальной конторы.     Для удостоверения  факта  нахождения  гражданина в живых нотариусузаинтересованным лицом подается соответствующее заявление,  которое мо-жет быть как письменным, так и устным.     На основании поданного заявления нотариус  устанавливает  личностьгражданина по удостоверяющему ее документу, обычно по паспорту.     В подтверждение факта нахождения в живых нотариус выдает заинтере-сованному  в  этом лицу соответствующее свидетельство.  В свидетельствекроме самого факта нахождения в живых нотариус отражает,  где этот фактбыл  засвидетельствован.  Если данное нотариальное действие совершалосьвне помещения нотариальной конторы,  об этом также указывается в свиде-тельстве.     Свидетельство об удостоверении факта нахождения гражданина в живыхоформляется в двух экземплярах, один из которых выдается заинтересован-ному лицу, а второй хранится в делах нотариуса.                                 Глава X               Удостоверение факта нахождения гражданина                         в определенном месте      157. Нотариусы по просьбе гражданина удостоверяют факт  нахожденияего в определенном месте.     Удостоверение факта нахождения в определенном месте  несовершенно-летнего производится по просьбе его законных представителей (родителей,усыновителей, опекунов, попечителей), а также учреждений и организаций,на попечении которых находится несовершеннолетний. Данный факт     158. Факт нахождения гражданина в определенном месте  устанавлива-ется как при явке его в нотариальную контору, так и при удостоверении вэтом нотариуса вне нотариальной конторы (п.9 настоящей Инструкции).                                Глава XI               Удостоверение тождественности гражданина                  с лицом, изображенным на фотографии      159. Нотариусы удостоверяют тождественность  гражданина  с  лицом,изображенным на представленной этим гражданином фотографии.     Фотография помещается в верхнем левом углу выдаваемого  экземплярасвидетельства,  скрепляется  подписью  нотариуса и печатью нотариальнойконторы.  При этом печать должна помещаться частично на фотографическойкарточке, а частично - на свидетельстве.                                Глава XII             Удостоверение времени предъявления документов      160. Нотариусы удостоверяют время предъявления нотариусу  докумен-та.     Удостоверительная надпись об этом  делается  на  представленном  вдвух экземплярах документе, один из которых остается в делах нотариаль-ной конторы.  При отсутствии второго экземпляра документа в делах нота-риальной конторы остается его копия, на которой совершается удостовери-тельная надпись.     Если одним и тем же лицом одновременно предъявлено несколько доку-ментов, то удостоверительная надпись совершается на каждом из них и го-сударственная  пошлина  в  соответствии с действующим законодательствомвзимается за предъявление каждого документа.                               Глава XIII             Передача заявлений граждан и юридических лиц      161. Нотариусы передают заявления граждан,  юридических лиц другимгражданам, юридическим лицам.     Заявления представляются  в  нотариальную  контору  не менее чем вдвух экземплярах,  из  которых один экземпляр передается по почте с об-ратным уведомлением  или лично адресатам под расписку, а другой экземп-ляр (экземпляры) остается в нотариальной конторе.     Если заявление  передано по почте,  то оно направляется адресату ссопроводительным письмом нотариальной конторы.     На оставляемом  в делах нотариальной конторы экземпляре сопроводи-тельного письма указывается номер реестра,  за которым зарегистрированапередача заявления, и делается отметка об уплате государственной пошли-ны.     При передаче  по почте заявлений почтовые расходы оплачиваются ли-цами, обратившимися за совершением этого нотариального действия.     162. По просьбе лица, подавшего заявление, ему выдается свидетель-ство о передаче заявления. Свидетельство может быть изложено на экземп-ляре заявления либо на отдельном листе. В свидетельстве указывается со-держание полученного на заявление ответа или о том, что ответа к назна-ченному сроку не последовало.     Передача заявления и выдача свидетельства о передаче заявления ре-гистрируются в реестре для регистрации нотариальных действий.                                Глава XIV            Принятие в депозит денежных сумм и ценных бумаг      163. Нотариусы, в случаях, предусмотренных ст.310 Гражданского </w:t>
      </w:r>
      <w:hyperlink w:history="1" r:id="rIdksokot9e4bacycswtxfle">
        <w:r>
          <w:rPr>
            <w:rFonts w:ascii="Arial" w:cs="Arial" w:eastAsia="Arial" w:hAnsi="Arial"/>
            <w:color w:val="1D4ED8"/>
            <w:sz w:val="24"/>
            <w:szCs w:val="24"/>
            <w:u w:val="single"/>
          </w:rPr>
          <w:t xml:space="preserve">ко-</w:t>
        </w:r>
      </w:hyperlink>
      <w:hyperlink w:history="1" r:id="rIdpdulps5rgxrk6c1w9ajwh">
        <w:r>
          <w:rPr>
            <w:rFonts w:ascii="Arial" w:cs="Arial" w:eastAsia="Arial" w:hAnsi="Arial"/>
            <w:color w:val="1D4ED8"/>
            <w:sz w:val="24"/>
            <w:szCs w:val="24"/>
            <w:u w:val="single"/>
          </w:rPr>
          <w:t xml:space="preserve">декса</w:t>
        </w:r>
      </w:hyperlink>
      <w:r>
        <w:rPr>
          <w:rFonts w:ascii="Arial" w:cs="Arial" w:eastAsia="Arial" w:hAnsi="Arial"/>
          <w:sz w:val="24"/>
          <w:szCs w:val="24"/>
        </w:rPr>
        <w:t xml:space="preserve"> Кыргызской Республики, принимают от должника в депозит нотариаль-ной конторы денежные суммы и ценные бумаги для передачи их кредитору.     Принятие в депозит денежных сумм или ценных бумаг производится но-тариусом по месту исполнения обязательства.  При совершении данного но-тариального действия "местом исполнения обязательства" считается терри-тория населенного пункта.     При приеме денежных сумм и ценных бумаг в депозит нотариус предла-гает должнику письменно или устно сообщить свою фамилию,  имя, отчество(или  наименование  организации) и адрес,  наименование и последний из-вестный адрес лица,  для передачи которого внесены денежные  суммы  илиценные бумаги, причины, по которым обязательство не могло быть исполне-но непосредственно.  Должник также может указать обоснование и  расчет,по которому делается взнос.     Нотариус, принимая в депозит нотариальной конторы  предмет  обяза-тельства  (депозитные  суммы,  ценные  бумаги),  не проверяет основаниявзноса,  т.е.  основания возникновения прав  кредитора  и  обязанностейдолжника.     164. Нотариус выдает лицу,  внесшему в депозит денежные суммы  илиценные бумаги, квитанцию о взносе.     По просьбе должника надпись о взносе также может быть  сделана  напредставленном документе, устанавливающем задолженность.     165. О поступлении денежных сумм и ценных бумаг нотариальная  кон-тора  извещает  кредитора  и по его требованию выдает ему причитающиесяденежные суммы и ценные бумаги.     Если адрес  кредитора должником не был указан и нотариусу этот ад-рес неизвестен,  должник предупреждается,  что  извещение  кредитора  овзносе денег или ценных бумаг лежит на его обязанности.     166. Если денежные суммы поступили в нотариальную контору по почтеили из кредитного учреждения,  то из поступивших сумм удерживается при-читающаяся государственная пошлина, а остаток принимается в депозит.     167. В соответствии со ст.82 </w:t>
      </w:r>
      <w:hyperlink w:history="1" r:id="rId90g1u4onqplfkwawhh98q">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нота-риате" возврат денежных сумм и ценных бумаг лицу, внесшему их в депозит(дебитору),  допускается лишь с письменного согласия лица, в пользу ко-торого сделан взнос (кредитора), или по постановлению суда.     168. Хранение  на счете нотариальной конторы депозитных сумм огра-ничивается следующими сроками:     депозитные суммы,  подлежащие передаче гражданам, хранятся в тече-ние трех лет;     депозитные суммы,  подлежащие  передаче  юридическим  лицам (кромебюджетных учреждений), хранятся в течение одного года;     депозитные суммы,  подлежащие передаче бюджетным учреждениям, хра-нятся до 31 декабря того года, в котором эти суммы были внесены, а сум-мы,  внесенные  в депозит по нерешенным судебным делам,  хранятся по 31декабря того года, в котором судом было вынесено решение.     По истечении  этих  сроков невостребованные депозитные суммы пере-числяются в доход, соответствующего бюджета.     Перечисление невостребованных  депозитных  сумм  в доход государс-твенного бюджета производится не позднее 15 числа месяца, следующего затем, в котором истек срок хранения этих сумм.     169. Учет депозитных сумм производится  в  порядке,  установленномМинистерством юстиции Кыргызской Республики от 27.09.99 г. № 102.                                Глава XV                  Совершение исполнительных надписей      170. В соответствии со ст.83 </w:t>
      </w:r>
      <w:hyperlink w:history="1" r:id="rIduezqvu1luikbr2uy_el7i">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нота-риате"  для  взыскания  денежных сумм или истребования от должника иму-щества нотариусы совершают исполнительные надписи на документах,  уста-навливающих  задолженность.  Обратившийся для совершения исполнительнойнадписи кредитор,  обязан письменно заявить о сумме задолженности.  Приэтом ответственность за достоверность предоставленных сведений лежит накредиторе.     171. Перечень документов,  по которым взыскание задолженности про-изводится в бесспорном порядке на  основании  исполнительных  надписей,устанавливается в соответствии с законодательством Кыргызской Республи-ки.     Исполнительная надпись совершается:     1) если представленные документы подтверждают бесспорность  задол-женности или иной ответственности должника перед взыскателем;     2) если со дня возникновения права на иск  прошло  не  более  трехлет.     Если для требования,  по которому выдается исполнительная надпись,установлен законом иной срок давности исполнительная надпись выдается впределах этого срока.     Сроки, в  течение которых может быть совершена исполнительная над-пись,  исчисляются со дня,  когда у взыскателя возникло право  принуди-тельного взыскания долга.     При совершении  исполнительной  надписи нотариус обязан проверить,представлены ли в обоснование взыскания задолженности  документы,  пре-дусмотренные  перечнем  документов,  по которым взыскание задолженностипроизводится в бесспорном порядке на основании исполнительных надписей.     172. В  соответствии  со  ст.86  </w:t>
      </w:r>
      <w:hyperlink w:history="1" r:id="rId9iwl325uhoepsfregtge3">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"Онотариате" исполнительная надпись должна содержать в себе:     1) должность,  фамилию и инициалы нотариуса, совершающего исполни-тельную надпись;     2) наименование и адрес должника и залогодателя;     3) обозначение срока, за который производится взыскание;     4) обозначение сумм, подлежащих взысканию, или предметов, подлежа-щих истребованию,  в том числе пени, процентов, если таковые причитают-ся;     5) в случае обращения взыскания на недвижимое имущество адрес нед-вижимого имущества и фамилия, имя, отчество собственника;     6) в случае обращения взыскания на недвижимое  имущество  указаниена договор о залоге (дата составления, реестровый номер);     7) обозначение суммы государственной пошлины, уплаченной взыскате-лем или подлежащей взысканию с должника;     8) дату (год, месяц, число) совершения исполнительной надписи;     9) номер,  под  которым  исполнительная надпись зарегистрирована вреестре;     10) подпись нотариуса, совершившего исполнительную надпись, оттискгербовой печати нотариальной конторы.    (В редакции приказа Минюста КР от </w:t>
      </w:r>
      <w:hyperlink w:history="1" r:id="rIdied0dsmjppamhswd_mdsy">
        <w:r>
          <w:rPr>
            <w:rFonts w:ascii="Arial" w:cs="Arial" w:eastAsia="Arial" w:hAnsi="Arial"/>
            <w:color w:val="1D4ED8"/>
            <w:sz w:val="24"/>
            <w:szCs w:val="24"/>
            <w:u w:val="single"/>
          </w:rPr>
          <w:t xml:space="preserve">10 ноября 2005 гда № 123</w:t>
        </w:r>
      </w:hyperlink>
      <w:r>
        <w:rPr>
          <w:rFonts w:ascii="Arial" w:cs="Arial" w:eastAsia="Arial" w:hAnsi="Arial"/>
          <w:sz w:val="24"/>
          <w:szCs w:val="24"/>
        </w:rPr>
        <w:t xml:space="preserve">)           173. Исполнительная надпись излагается на подлинном документе, ус-танавливающем задолженность.  Отдельно от  документа,  устанавливающегозадолженность, исполнительная надпись не совершается.     Если по документу,  устанавливающему задолженность, следует произ-вести взыскание по частям, то исполнительная надпись по каждому взыска-нию может быть изложена на копии этого документа или на выписке из  ли-цевого счета должника.  В этих случаях на подлинном документе, устанав-ливающем задолженность,  делается отметка о совершенной  исполнительнойнадписи с указанием суммы, подлежащей взысканию, даты и номера, под ко-торым она зарегистрирована в реестре для регистрации нотариальных дейс-твий.     174. В нотариальной конторе остается копия документа, устанавлива-ющего задолженность, или выписка из лицевого счета должника и копия ис-полнительной надписи.     При каждом последующем совершении исполнительной надписи по одномуи тому же обязательству повторное представление копии документа,  уста-навливающего задолженность, не требуется. В этих случаях представляетсяподлинное обязательство и выписка из лицевого счета в двух экземплярах.Один экземпляр выписки с исполнительной надписью и подлинное обязатель-ство возвращаются взыскателю,  другой экземпляр остается в нотариальнойконторе.     175. При совершении нескольких исполнительных надписей по докумен-там  единообразной  формы (например,  по банковским ссудам,  квартирнойплате и т.д.) в нотариальной конторе может быть  оставлена  одна  копиядокумента,  устанавливающего задолженность (на одного из должников),  исписок всех должников,  на взыскание с которых совершены исполнительныенадписи, с обозначением полного наименования и адреса должников, сроковплатежей, суммы взыскания по исполнительной надписи, а в случае необхо-димости и других данных.     176. Если для совершения исполнительной надписи,  кроме документа,устанавливающего  задолженность,  необходимо представить и другие доку-менты,  указанные в перечне документов,  по которым взыскание задолжен-ности  производится  в  бесспорном  порядке на основании исполнительныхнадписей,  то они к исполнительной надписи не приобщаются, а остаются внотариальной конторе.     177. Исполнительные надписи на чеках совершаются по месту нахожде-ния плательщика или банка.     Исполнительные надписи совершаются  нотариусом  лишь  при  наличиинадписи  плательщика  (банка) или расчетного учреждения о том,  что чекбыл предъявлен к оплате с указанием дня предъявления и не был  оплачен.При   совершении  исполнительной  надписи  проверяется  своевременностьпредъявления чека к платежу (ст.ст. 11 и 34 Положения о чеках).     Исполнительная надпись  выдается в течение трех месяцев со дня от-каза плательщика (банка) оплатить чек, а для оплатившего чек надписате-ля  - в течение трех месяцев со дня произведенной оплаты (ст.33 Положе-ния о чеках).     Исполнительная надпись  совершается  по  желанию чекодержателя какпротив чекодателя, так и против надписателей, ответственных по чеку.     О совершении  исполнительной надписи нотариус делает отметку в ре-естре и посылает уведомление чекодателю о неоплате чека и выдаче испол-нительной надписи.     178. В  соответствии со ст.18 Закона Кыргызской Республики "Об ис-полнительном производстве  и о статусе судебных исполнителей КР" испол-нительная надпись может быть предъявлена к принудительному исполнению втечение трех  месяцев со дня ее совершения, если законодательством Кыр-гызской Республики не установлены иные сроки.     (В редакции приказа Минюста КР  от </w:t>
      </w:r>
      <w:hyperlink w:history="1" r:id="rIdfrzufgb34q6vhjuzsvaxc">
        <w:r>
          <w:rPr>
            <w:rFonts w:ascii="Arial" w:cs="Arial" w:eastAsia="Arial" w:hAnsi="Arial"/>
            <w:color w:val="1D4ED8"/>
            <w:sz w:val="24"/>
            <w:szCs w:val="24"/>
            <w:u w:val="single"/>
          </w:rPr>
          <w:t xml:space="preserve">10 ноября 2005 гда № 123</w:t>
        </w:r>
      </w:hyperlink>
      <w:r>
        <w:rPr>
          <w:rFonts w:ascii="Arial" w:cs="Arial" w:eastAsia="Arial" w:hAnsi="Arial"/>
          <w:sz w:val="24"/>
          <w:szCs w:val="24"/>
        </w:rPr>
        <w:t xml:space="preserve">)     178-1. Обращение  взыскания на предприятие в целом как имуществен-ный комплекс  не  может осуществляться на основе исполнительной надписинотариуса (п.3 ст.64 </w:t>
      </w:r>
      <w:hyperlink w:history="1" r:id="rIdbc26d_qokrljjsm9rbdst">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 залоге").     Исполнительная надпись нотариуса предъявляется  к  принудительномуисполнению в течение трех месяцев согласно </w:t>
      </w:r>
      <w:hyperlink w:history="1" r:id="rIdwbhml9vtygpuxiltqcgmo">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Республики"Об исполнительном производстве и о статусе судебных  исполнителей  КР"(ст.18).     При отсутствии  намерения  Залогодателя  (Должника)  удовлетворитьтребования Залогодержателя,  учиняется исполнительная надпись нотариусана договоре  залога. Обращение взыскания по исполнительной надписи про-изводится в  соответствии со ст.18 </w:t>
      </w:r>
      <w:hyperlink w:history="1" r:id="rIdcwwxrv_eswi2in8diuho9">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ис-полнительном производстве  и о статусе судебных исполнителей КыргызскойРеспублики".     Для совершения исполнительной надписи, нотариусу необходимо предс-тавить:     - основное обязательство (кредитный договор,  договор займа и т.д.копии их остаются в делах нотариальной конторы);     - извещения об обращении взыскания на предмет залога отправленногопо  почте с обратным уведомлением или нотариально засвидетельствованноезаявление от залогодателя о получении факса.     Если извещение направлено по почте,  залогодержатель должен предс-тавить нотариусу второй экземпляр извещения об обращении  взыскания  напредмет залога, отправленного по почте с обратным уведомлением.     Заявления представляются в нотариальную контору не  менее,  чем  вдвух  экземплярах,  из которых один передается по почте с обратным уве-домлением или лично адресатам под расписку, а другой экземпляр (экземп-ляры) остается в нотариальной конторе.     При этом нотариус проверяет только факт направления и доставки из-вещения, он не обязан проверять, кем получено данное извещение.     В случае направления извещения по факсу,  факт получения извещениядолжен быть подтвержден заявлением Залогодателя (Должника), подлинностьподписи которого на этом заявлении засвидетельствовано нотариально.     Извещение должно содержать:     а) описание договора о залоге,  обязательства и  заложенного  иму-щества,  в  отношении которого возбуждается процедура обращения взыска-ния, краткое описание обстоятельств удовлетворения обязательства, обес-печенного залогом, по причине неисполнения которого возбуждается проце-дура обращения взыскания;     б) предложение о добровольном исполнении обязательств, включая уп-лату сумм всех задолженностей в течение определенного срока, который неможет быть менее 15 дней с момента доставки залогодателю (должнику) из-вещения;     в) предупреждение о возможном начале процедуры обращения взысканияка предмет залога;     г) при  зарегистрированном  залоге  - регистрационный номер и датурегистрации;     д) иные сведения, которые, по мнению залогодержателя необходимы;     ж) дату извещения и подпись  залогодержателя  или  уполномоченноголица.     Извещение должно быть зарегистрировано в  органе  (органах),  осу-ществивших государственную регистрацию залога, если предмет залога под-лежал регистрации.     Залогодержатель также должен представить нотариусу, доказательстванаправления извещений предшествующим и последующим  залогодержателям  овозбуждении процедуры обращения взыскания на предмет залога,  за исклю-чением случаев, когда они являются одними и теми лицами и когда залого-держатель не имеет сведений о них.     Исполнительная надпись учиняется для залогодержателя на подлинникедоговора залога, а для оставления в делах нотариальной конторы на копиидоговора.     (В редакции Приказа Минюста КР от </w:t>
      </w:r>
      <w:hyperlink w:history="1" r:id="rIdvzf4nc-_tbqda73thdlcj">
        <w:r>
          <w:rPr>
            <w:rFonts w:ascii="Arial" w:cs="Arial" w:eastAsia="Arial" w:hAnsi="Arial"/>
            <w:color w:val="1D4ED8"/>
            <w:sz w:val="24"/>
            <w:szCs w:val="24"/>
            <w:u w:val="single"/>
          </w:rPr>
          <w:t xml:space="preserve">28 апреля 2005 года № 44</w:t>
        </w:r>
      </w:hyperlink>
      <w:r>
        <w:rPr>
          <w:rFonts w:ascii="Arial" w:cs="Arial" w:eastAsia="Arial" w:hAnsi="Arial"/>
          <w:sz w:val="24"/>
          <w:szCs w:val="24"/>
        </w:rPr>
        <w:t xml:space="preserve">)                                  Глава XVI           Совершение протестов векселей, предъявление чеков               к платежу и удостоверение неоплаты чеков </w:t>
      </w:r>
      <w:r>
        <w:rPr>
          <w:rFonts w:ascii="Arial" w:cs="Arial" w:eastAsia="Arial" w:hAnsi="Arial"/>
          <w:sz w:val="24"/>
          <w:szCs w:val="24"/>
        </w:rPr>
        <w:t xml:space="preserve">     179. Протест векселей в неплатеже,  неакцепте и недатировании  ак-цепта производится нотариусами в соответствии с Положением о переводноми простом векселе.     Протест векселей в неплатеже производится нотариусами по месту на-хождения плательщика или по месту  платежа  (домицилированные  векселя,т.е.  векселя, подлежащие оплате у третьего лица), а протест векселей внеакцепте и недатировании акцепта - по месту нахождения плательщика.     Векселя для совершения протеста в неплатеже принимаются нотариаль-ными конторами на следующий день после истечения даты платежа по вексе-лю,  но  не позднее 12 часов следующего после этого срока дня.  Вексельможет быть принят для совершения протеста в неакцепте в течение сроков,установленных  для  предъявления  к  акцепту  Положением о переводном ипростом векселе,  а если вексель был предъявлен к акцепту  в  последнийдень срока, не позднее 12 часов следующего после этого срока дня.     Протест векселей производится в сроки,  предусмотренные Положениемо переводном и простом векселе.     180. В день принятия векселя к протесту нотариус предъявляет  пла-тельщику или домицилианту (лицо, оплачивающее домицилированный вексель)требование о платеже (или акцепте) векселя.     Если плательщик (домицилиант) оплатит вексель, нотариальная конто-ра,  не производя протеста,  возвращает вексель лицу,  оплатившему век-сель,  с  надписью  по установленной форме на самом векселе о полученииплатежа и других причитающихся сумм.     Если плательщик  сделал  отметку об акцепте на переводном векселе,вексель возвращается векселедержателю без протеста.     В случае  получения отказа плательщика (домицилианта) оплатить илиакцептировать вексель или неявки его в  нотариальную  контору  нотариуссоставляет  акт по установленной форме о протесте в неплатеже или неак-цепте и делает соответствующую запись в реестре, а также отметку о про-тесте в неплатеже или неакцепте на самом векселе.     Если место нахождения плательщика неизвестно,  протест векселя со-вершается  без  предъявления требования о платеже или акцепте векселя ссоответствующей отметкой в акте о протесте и в реестре для  регистрациинотариальных действий.     Опротестованный вексель выдается векселедержателю или уполномочен-ному им лицу.</w:t>
      </w:r>
      <w:r>
        <w:rPr>
          <w:rFonts w:ascii="Arial" w:cs="Arial" w:eastAsia="Arial" w:hAnsi="Arial"/>
          <w:sz w:val="24"/>
          <w:szCs w:val="24"/>
        </w:rPr>
        <w:t xml:space="preserve">     181. Нотариусы  по  месту  нахождения  плательщика  принимают  дляпредъявления к платежу чеки, представленные по истечении десяти дней, аиностранные чеки - по истечении шести месяцев со дня выдачи чека, но непозднее 12 часов следующего после этого срока дня.     Нотариус в тот же день предъявляет чек банку к  оплате.  В  случаенеоплаты чека нотариус удостоверяет неоплату чека путем надписи на чекепо установленной форме и отмечает об этом в реестре для регистрации но-тариальных действий. Одновременно с надписью на чеке посылается уведом-ление чекодателю о неоплате его чека банком и совершения надписи на че-ке.     По просьбе чекодержателя нотариус в случае неоплаты чека совершаетисполнительную  надпись по правилам,  содержащимся в главе XV настоящейИнструкции.                               Глава XVII                    Принятие на хранение документов      182. Нотариус  принимает  на  хранение документы, если в состоянииобеспечить их  сохранность,  помещение нотариальной конторы должно бытьобеспечено охраной,  должен быть железный несгораемый шкаф или сейф дляхранения документов.     Документы принимаются нотариусом на хранение на основании письмен-ного заявления по описи. Опись составляется в двух экземплярах и подпи-сывается лицом, сдавшим документы на хранение и нотариусом.     Один экземпляр описи остается в делах нотариуса,  другой экземплярвыдается лицу, сдавшему документы на хранение.     Принятые документы хранятся в отдельном пакете в  железных  шкафахили сейфах опечатанных печатью нотариуса.     В подтверждение принятие документов на хранение лицу, сдавшему их,выдается свидетельство с экземпляром описи.     Свидетельство должно содержать дату и время принятия документов нахранение,  срок хранения документа, наименование физического или юриди-ческого лица уполномоченного получить документы  или  представителя  наосновании доверенности,  а также предупреждение нотариуса, что в случаепросрочки установленных сроков хранения документа,  ответственность  задальнейшее хранение документов нотариус не несет.     При просрочке сроков хранения документов нотариус уведомляет лицо,сдавшее  документы  на хранение.  При получении просроченных документовлицо,  получающее документы дополнительно оплачивает расходы  нотариусапо уведомлению и хранению.     (В редакции приказа Минюста КР от </w:t>
      </w:r>
      <w:hyperlink w:history="1" r:id="rIdhn7jclva327pf8xlsvmwm">
        <w:r>
          <w:rPr>
            <w:rFonts w:ascii="Arial" w:cs="Arial" w:eastAsia="Arial" w:hAnsi="Arial"/>
            <w:color w:val="1D4ED8"/>
            <w:sz w:val="24"/>
            <w:szCs w:val="24"/>
            <w:u w:val="single"/>
          </w:rPr>
          <w:t xml:space="preserve">17 мая 2007 года N 63</w:t>
        </w:r>
      </w:hyperlink>
      <w:r>
        <w:rPr>
          <w:rFonts w:ascii="Arial" w:cs="Arial" w:eastAsia="Arial" w:hAnsi="Arial"/>
          <w:sz w:val="24"/>
          <w:szCs w:val="24"/>
        </w:rPr>
        <w:t xml:space="preserve">)     183. В соответствии со ст.92 </w:t>
      </w:r>
      <w:hyperlink w:history="1" r:id="rIdxbbrzik4ebclnnf2kvasi">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нота-риате"  принятые на хранение документы возвращаются сдавшему их на хра-нение или законно уполномоченному лицу по предъявлении свидетельства  иописи с распиской нотариуса или по постановлению суда.     При выдаче  документов, нотариус истребует от этих лиц заявление ополучении документов  сданных  на  хранение, при этом свидетельствуетсяподлинность подписи заявителя по правилам, изложенным в пункте 48 Инст-рукции.     (В редакции приказа Минюста КР от </w:t>
      </w:r>
      <w:hyperlink w:history="1" r:id="rIdhs-l8guaaf2-d7nu6bidt">
        <w:r>
          <w:rPr>
            <w:rFonts w:ascii="Arial" w:cs="Arial" w:eastAsia="Arial" w:hAnsi="Arial"/>
            <w:color w:val="1D4ED8"/>
            <w:sz w:val="24"/>
            <w:szCs w:val="24"/>
            <w:u w:val="single"/>
          </w:rPr>
          <w:t xml:space="preserve">17 мая 2007 года N 63</w:t>
        </w:r>
      </w:hyperlink>
      <w:r>
        <w:rPr>
          <w:rFonts w:ascii="Arial" w:cs="Arial" w:eastAsia="Arial" w:hAnsi="Arial"/>
          <w:sz w:val="24"/>
          <w:szCs w:val="24"/>
        </w:rPr>
        <w:t xml:space="preserve">)                               Глава XVIII                     Совершение морских протестов      184. Нотариусы принимают в целях  обеспечения  доказательства  длязащиты прав и законных интересов судовладельца заявление капитана суднао происшествии, имевшем место на период плавания или стоянки судна, ко-торое  может  явиться  основанием для предъявления к судовладельцу иму-щественных требований.     185. Заявление  о  морском  протесте делается в течение 24 часов смомента прихода судна в порт.  Если происшествие,  вызывающее необходи-мость  заявления морского протеста,  произошло в порту,  протест долженбыть заявлен в течение 24 часов с момента происшествия.     Если окажется  невозможным  заявить  протест в установленный срок,причины этого должны быть указаны в заявлении о морском протесте.     Заявление о морском протесте должно содержать описание обстоятель-ств происшествия и мер,  принятых капитаном для обеспечения сохранностивверенного ему имущества.     В подтверждение обстоятельств,  изложенных в заявлении  о  морскомпротесте, капитан судна в соответствии одновременно с заявлением либо всрок не свыше семи дней с момента захода в порт или  с  момента  проис-шествия,  если оно имело место в порту, обязан представить нотариусу наобозрение судовой журнал и заверенную  капитаном  выписку  из  судовогожурнала.     Нотариусы на основании заявления капитана,  данных судового журна-ла,  а также опроса самого капитана и по возможности не менее двух сви-детелей из числа командного состава судна и двух свидетелей из  судовойкоманды  составляют акт о морском протесте по установленной форме и за-веряют его своей подписью и гербовой печатью.  Экземпляр акта  выдаетсякапитану или уполномоченному лицу и экземпляр с приложенными к нему за-явлением капитана и выпиской из судового журнала остается в делах нота-риальной конторы.                                Глава XIX                       Обеспечение доказательств </w:t>
      </w:r>
      <w:r>
        <w:rPr>
          <w:rFonts w:ascii="Arial" w:cs="Arial" w:eastAsia="Arial" w:hAnsi="Arial"/>
          <w:sz w:val="24"/>
          <w:szCs w:val="24"/>
        </w:rPr>
        <w:t xml:space="preserve">     186. По просьбе заинтересованных лиц нотариальные конторы произво-дят обеспечение доказательств,  необходимых в случае возникновения делав судебных или административных органах,  если имеются основания  пола-гать,  что  представление доказательств впоследствии станет невозможнымили затруднительным.     Нотариальные конторы  не  производят  обеспечение доказательств поделам,  которые в момент обращения заинтересованных лиц в  нотариальнуюконтору находятся в производстве суда или административного органа. Ес-ли необходимые доказательства  требуются  для  ведения  дел  в  органахиностранных государств (п.204 настоящей Инструкции),  обеспечение дока-зательств производится государственными нотариальными конторами незави-симо  от  того,  что дело в момент обращения заинтересованного лица уженаходится в производстве органов иностранных государств.     Заинтересованное в  обеспечении доказательств лицо (будущий истец,предполагаемый ответчик) подает в нотариальную контору,  в районе  дея-тельности  которой  должны  быть  совершены  процессуальные действия пообеспечению доказательств, заявление.     187. В  порядке  обеспечения  доказательств  нотариусы допрашиваютсвидетелей,  производят осмотр письменных и вещественных доказательств,назначают экспертизу.     188. При выполнении процессуальных действий по обеспечению доказа-тельств  нотариусы руководствуются соответствующими правилами Гражданс-кого процессуального </w:t>
      </w:r>
      <w:hyperlink w:history="1" r:id="rIdhgfuska17wfopqjeef4tv">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189. Нотариус извещает о времени и месте обеспечения доказательствдругую сторону и заинтересованных лиц,  однако неявка  их  не  являетсяпрепятствием  для  выполнения  действий  по  обеспечению доказательств.Обеспечение доказательств без извещения другой стороны и заинтересован-ных  лиц  производится лишь в случаях,  не терпящих отлагательств,  илитогда,  когда нельзя определить,  кто впоследствии будет участвовать  вделе.     В случае неявки свидетеля или эксперта по вызову нотариус сообщаетоб  этом  суду  по месту жительства свидетеля или эксперта для принятиямер,  предусмотренных ст.169 Гражданского процессуального </w:t>
      </w:r>
      <w:hyperlink w:history="1" r:id="rIdjexokconsaxtofs-pcr9j">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190. Нотариус предупреждает свидетеля и эксперта об ответственнос-ти за дачу заведомо ложного показания или заключения и за отказ или ук-лонение от дачи показания или заключения по ст.ст. 330 и 331 Уголовного</w:t>
      </w:r>
      <w:hyperlink w:history="1" r:id="rIdvfp_59p9j7gid0y4dx4wt">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191. О допросе свидетеля в порядке обеспечения доказательств нота-риус составляет протокол, в котором указывается:     - дата допроса,  фамилия и инициалы нотариуса, производившего доп-рос, наименование нотариальной конторы;     - фамилии, имена и отчества лиц, участвующих в допросе;     - фамилия,  имя и отчество свидетеля,  его год рождения, место жи-тельства;     - указание  о  предупреждении  об ответственности за дачу заведомоложных показаний и отказ от дачи показаний;     - содержание показания свидетеля (заданные ему вопросы и ответы наних).     Протокол подписывается свидетелем, участвующими в допросе лицами инотариусом.     192. О  производстве осмотра письменных и вещественных доказатель-ств составляется протокол, в котором указывается:     - дата и место производства осмотра;     - фамилия и инициалы нотариуса, производящего осмотр, наименованиенотариальной конторы;     - фамилии,  имена и отчества заинтересованных лиц,  участвующих  восмотре, место их жительства;     - обстоятельства, обнаруженные при осмотре.     Протокол подписывается участвующими в осмотре лицами и нотариусом.     193. Если в качестве  вещественного  доказательства  осматриваетсяинформация, размещенная в сети Интернет, в заявлении об обеспечении до-казательства указывается цель обеспечения доказательства, адрес страни-цы в сети Интернет,  реквизиты документа, при необходимости указываетсязаголовок текста или графической информации,  ее  месторасположение  наИнтернет-странице, конкретные цитаты из текста информации.     Нотариус производит осмотр Интернет-страницы,  после  чего  Интер-нет-страница  полностью  распечатывается  на бумажный носитель с обяза-тельным указанием даты печати и адреса файла, установленных в автомати-ческом режиме. После распечатки печатная версия сличается с электроннымвариантом.     Сверив адрес страницы и реквизиты текста или изображения, нотариуссоставляет протокол обеспечения доказательства в котором указывается:     - дата и место производства осмотра;     - фамилия и инициалы нотариуса, производящего осмотр, наименованиенотариальной конторы;     - фамилии,  имена и отчества заинтересованных лиц,  участвующих  восмотре, место их жительства;     - обстоятельства, обнаруженные при осмотре, в частности описывает-ся  последовательность действий нотариуса или специалиста для полученияэкранного изображения интересующей страницы.     Протокол подписывается участвующими в осмотре лицами и нотариусом.Подпись нотариуса скрепляется гербовой печатью.  Распечатанные страницыприлагаются к протоколу.     194. О назначении экспертизы нотариус выносит постановление, в ко-тором указывается:     - дата составления постановления,  фамилия и  инициалы  нотариуса,вынесшего постановление, наименование нотариальной конторы;     - фамилия,  имя,  отчество лица,  по просьбе которого  назначаетсяэкспертиза, место его жительства;     - вопросы, по которым требуется заключение эксперта;     - наименование экспертного учреждения,  которому поручается произ-водство экспертизы. Если производство экспертизы поручается конкретномулицу, то указывается его фамилия, имя, отчество, место жительства, мес-то работы и должность. Постановление подписывается нотариусом.     О производстве экспертизы составляется акт,  подписываемый экспер-том и участвующими в экспертизе лицами.  Заключение эксперта подписыва-ется экспертом.     По окончании производства по обеспечению доказательств заинтересо-ванному  лицу выдается по одному экземпляру каждого документа,  состав-ленного в порядке обеспечения доказательств.  По экземпляру каждого до-кумента,  составленного в порядке обеспечения доказательств, остается вделах нотариальной конторы.     От лица, обратившегося с просьбой о производстве обеспечения дока-зательств,  нотариальная контора требует внести в контору деньги на оп-лату  вознаграждения свидетелям и экспертам и на другие расходы по про-изводству обеспечения доказательств.  Экспертам и  свидетелям  выдаетсявознаграждение  за  отвлечение их от занятий по ставкам,  установленнымдля выдачи вознаграждения при вызове свидетелей и экспертов в суд.                                РАЗДЕЛ IV          ПРИМЕНЕНИЕ ЗАКОНОДАТЕЛЬСТВА К ИНОСТРАННЫМ ГРАЖДАНАМ         И ЛИЦАМ БЕЗ ГРАЖДАНСТВА, ПРИМЕНЕНИЕ ЗАКОНОДАТЕЛЬСТВА            ИНОСТРАННЫХ ГОСУДАРСТВ, МЕЖДУНАРОДНЫЕ ДОГОВОРЫ      195. Иностранные  граждане  и лица без гражданства имеют право на-равне с гражданами Кыргызской Республики обращаться в нотариальные кон-торы Кыргызской Республики.     Иностранные юридические лица имеют право обращаться в нотариальныеконторы Кыргызской Республики.     196. Согласно ст.98 </w:t>
      </w:r>
      <w:hyperlink w:history="1" r:id="rIdewmsurbx7lktw5xjcw1nw">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нотариате" но-тариусы в соответствии с законодательством Кыргызской Республики,  меж-дународными договорами применяют нормы иностранного права.     Нотариусы принимают документы,  составленные в соответствии с тре-бованиями международных договоров,  а также совершают удостоверительныенадписи  в форме,  предусмотренной законодательством других государств,если это не противоречит международным договорам Кыргызской Республики.     197. В соответствии со ст.99 </w:t>
      </w:r>
      <w:hyperlink w:history="1" r:id="rIdh1irzlfwufgr2yyzt6l0e">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нота-риате" действия,  связанные с охраной находящегося на  территории  Кыр-гызской  Республики  имущества,  оставшегося  после смерти иностранногогражданина, или имущества, причитающегося иностранному гражданину послесмерти гражданина Кыргызской Республики, а также с выдачей свидетельст-ва о праве на наследство в отношении такого имущества, осуществляются всоответствии с законодательством Кыргызской Республики.     198. Получив сведения о смерти гражданина  иностранного  государс-тва,  с  которым Кыргызской Республикой заключен международный договор,содержащий нормы об охране  наследственного  имущества  государственныенотариальные конторы,  руководствуясь соответствующим договором, в слу-чаях,  если на территории Кыргызской Республики имеется имущество умер-шего,  принимают необходимые меры для охраны наследственного имущества,устанавливают размер и стоимость  наследственного  имущества,  выясняюткруг наследников, проверяют, имеется ли завещание, и немедленно сообща-ют об этом дипломатическому или  консульскому  представительству  госу-дарства, гражданином которого являлся умерший. Если международным дого-вором ведение производства по делу о наследовании отнесено к  компетен-ции  учреждений иностранного государства,  гражданином которого являлсяумерший, то наследственное движимое имущество может быть передано госу-дарственной  нотариальной  конторой  дипломатическому  или консульскомупредставительству этого государства по его требованию.     199. В соответствии с международными договорами Кыргызской Респуб-лики, в  случае, когда завещание составленное по форме, предусмотреннойзаконодательством иностранного  государства,  после  смерти  завещателяпредставляется в  государственные  нотариальные  конторы для вскрытия иоглашения его, государственный нотариус оглашает содержание завещания исоставляет протокол  о  состоянии  и  содержании завещания. В протоколеуказываются дата  и место составления протокола, дата удостоверения за-вещания, имя  лица,  представившего его, состояние документа (был ли онпредставлен запечатанным  или  открытым,  имелись  ли в нем зачеркнутыеместа, поправки или иные недостатки). Протокол подписывается государст-венным нотариусом  и  лицом,  представившим  завещание. Этими же лицамиподписывается каждая страница завещания. Если завещание хранилось у но-тариуса в  запечатанном виде, все указанные выше действия нотариус про-изводит единолично.     К протоколу прилагается засвидетельствованная копия завещания, а взависимости от требований договора - копия протокола и подлинник  заве-щания.     Указанные документы могут быть выданы заинтересованному  лицу  иливысланы  компетентному  учреждению иностранного государства по правиламисполнения поручений.     200. Удостоверенная  нотариусом доверенность,  предназначенная длясовершения действий за границей,  не содержащая  указания  о  сроке  еедействия,  сохраняет силу до ее отмены лицом,  выдавшим доверенность, очем может быть указано в тексте доверенности.     201. Документы,  составленные  за  границей с участием иностранныхвластей или от них исходящие,  принимаются нотариусами Кыргызской  Рес-публики  при  условии  их легализации органами Министерства иностранныхдел Кыргызской Республики.  Без легализации такие документы принимаютсянотариальными конторами Кыргызской Республики в тех случаях,  когда этопредусмотрено законодательством Кыргызской  Республики,  международнымидоговорами Кыргызской Республики.     202. Документы, составленные властями иностранного государства (заисключением стран-участниц международных договоров и соглашений отменя-ющих или упрощающих процедуру легализации),  принимаются к рассмотрениюнотариусами при условии их легализации.  Функции по консульской легали-зации за границей выполняются генеральными консульствами и консульства-ми Российской Федерации (по соглашению),  консульскими отделами посоль-ств Кыргызской Республики.  Уполномоченное лицо консульства  легализуетдокумент после легализации его в Министерстве иностранных дел либо иномуполномоченном на то официальном учреждении государства пребывания. Приэтом  он свидетельствует подлинность подписи должностного лица и печатиофициального учреждения.     203. В  соответствии со ст.101 </w:t>
      </w:r>
      <w:hyperlink w:history="1" r:id="rIdpzcofkkffay9g3x5sjncy">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но-тариате" порядок взаимоотношений нотариуса с  органами  юстиции  другихгосударств  определяются законодательством Кыргызской Республики и меж-дународными договорами Кыргызской Республики.     204. Государственные  нотариальные  конторы  Кыргызской Республикиобеспечивают доказательства,  требующиеся для  ведения  дел  в  органахиностранных государств,  по правилам, изложенным в п.п. 186-194 настоя-щей Инструкции.     205. В  соответствии со ст.103 </w:t>
      </w:r>
      <w:hyperlink w:history="1" r:id="rIdu3ukkawpo7euslmtkoct0">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но-тариате", если международным договором Кыргызской Республики установле-ны иные правила о нотариальных действиях, чем те, которые предусмотренызаконодательными актами Кыргызской Республики,  при совершении  нотари-альных действий применяются правила международного договора.     Если международный договор Кыргызской Республики относит к  компе-тенции нотариуса совершение нотариального действия, не предусмотренногозаконодательством Кыргызской Республики,  нотариус производит это нота-риальное действие в порядке, устанавливаемом Министерством юстиции Кыр-гызской Республики.                                                        Приложение № 1                    (В редакции приказа Минюста КР                       от </w:t>
      </w:r>
      <w:hyperlink w:history="1" r:id="rId6fhdo4p_fj5kwq40bbqbr">
        <w:r>
          <w:rPr>
            <w:rFonts w:ascii="Arial" w:cs="Arial" w:eastAsia="Arial" w:hAnsi="Arial"/>
            <w:color w:val="1D4ED8"/>
            <w:sz w:val="24"/>
            <w:szCs w:val="24"/>
            <w:u w:val="single"/>
          </w:rPr>
          <w:t xml:space="preserve">10 ноября 2005 гда № 123</w:t>
        </w:r>
      </w:hyperlink>
      <w:r>
        <w:rPr>
          <w:rFonts w:ascii="Arial" w:cs="Arial" w:eastAsia="Arial" w:hAnsi="Arial"/>
          <w:sz w:val="24"/>
          <w:szCs w:val="24"/>
        </w:rPr>
        <w:t xml:space="preserve">)            Типовая удостоверительная надпись исполнительной            надписи, учиняемой в случае обращения взыскания                        на недвижимое имущество      Я, ______________________________________________________________,                          (Ф.И.О. нотариуса)государственный нотариус ______________________________________________                                (наименование нот. конторы)государственной нотариальной конторы _________________________________,                                       (наименование города, области)на основании ст.83 </w:t>
      </w:r>
      <w:hyperlink w:history="1" r:id="rIddj8qh04l09v7b5bcene1a">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нотариате"  и  ст.60</w:t>
      </w:r>
      <w:hyperlink w:history="1" r:id="rIdamzjtmsjwy8o4u7chgmtk">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залоге" предлагаю по настоящему доку-менту взыскать с должника ____________________________________________,                                             (Ф.И.О.)проживающего по адресу: _______________________________________________в пользу _____________________________________________________________,           Ф.И.О. (полное наименование юридического лица) кредиторанаходящегося (проживающего) по адресу: _______________________________,не уплаченную в срок задолженность: по кредитному договору на сумму ____________________________ сомов, проценты ______________________ сомов,уплаченную взыскателем государственную пошлину в сумме ________________сомов. Всего предлагается взыскать ______________________________ сомовиз сумм,  полученных от реализации заложенного в  обеспечение  возвратакредита  жилого  дома с надворными постройками и земельного участка.  Вэтих целях предлагаю обратить взыскание на заложенное  недвижимое  иму-щество, указанное в договоре о залоге от __________________ за реестром                                          (дата заключения)№ ______________________ жилой дом с надворными постройками и земельный    (реестровый номер)участок, находящихся по адресу: ______________________________________,                                   (адрес заложенного имущества)принадлежащих залогодателю-должнику __________________________________.                                       Ф.И.О. залогодателя-должника     Настоящая исполнительная надпись совершена ______________________________________________________________________________________________           (дата совершения исполнительной надписи прописью)      Зарегистрировано в реестре за № __________________________________     Взыскано государственной пошлины _________________________________     Государственный нотариус _________________________________________                                    (печать, подпись нотариуса)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ri2fokahda1hswk2-cq3">
      <w:r>
        <w:rPr>
          <w:rFonts w:ascii="Arial" w:cs="Arial" w:eastAsia="Arial" w:hAnsi="Arial"/>
          <w:color w:val="132D3F"/>
          <w:sz w:val="16"/>
          <w:szCs w:val="16"/>
          <w:u w:val="single"/>
        </w:rPr>
        <w:t xml:space="preserve">dalil.kg/document/30895</w:t>
      </w:r>
    </w:hyperlink>
  </w:p>
  <w:p>
    <w:pPr>
      <w:spacing w:after="0" w:before="40"/>
      <w:jc w:val="center"/>
    </w:pPr>
    <w:hyperlink w:history="1" r:id="rIdfenfpikupfq5ekyjbclx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hgljh4hwtvsyizhxabis" Type="http://schemas.openxmlformats.org/officeDocument/2006/relationships/hyperlink" Target="https://dalil.kg/document/202591" TargetMode="External"/><Relationship Id="rId0cncqdphnxg5_8opyfmxc" Type="http://schemas.openxmlformats.org/officeDocument/2006/relationships/hyperlink" Target="https://dalil.kg/document/30894" TargetMode="External"/><Relationship Id="rIdkw9umtlkztwthevr1ihmi" Type="http://schemas.openxmlformats.org/officeDocument/2006/relationships/hyperlink" Target="https://dalil.kg/document/31174" TargetMode="External"/><Relationship Id="rIdinsdwz01negwx9gx_wu7j" Type="http://schemas.openxmlformats.org/officeDocument/2006/relationships/hyperlink" Target="https://dalil.kg/document/300311" TargetMode="External"/><Relationship Id="rIdcpzbmk63jng3n9-lo24ed" Type="http://schemas.openxmlformats.org/officeDocument/2006/relationships/hyperlink" Target="https://dalil.kg/document/300334" TargetMode="External"/><Relationship Id="rIdhz0cd_dhnumdewbbgcsq6" Type="http://schemas.openxmlformats.org/officeDocument/2006/relationships/hyperlink" Target="https://dalil.kg/document/300639" TargetMode="External"/><Relationship Id="rId4sspz4fr5bjrpvl7ufkig" Type="http://schemas.openxmlformats.org/officeDocument/2006/relationships/hyperlink" Target="https://dalil.kg/document/202258" TargetMode="External"/><Relationship Id="rIdeomses0orlmp3cmkjp9ea" Type="http://schemas.openxmlformats.org/officeDocument/2006/relationships/hyperlink" Target="https://dalil.kg/document/301066" TargetMode="External"/><Relationship Id="rIdxnxsrzj-bagigtuoxqapp" Type="http://schemas.openxmlformats.org/officeDocument/2006/relationships/hyperlink" Target="https://dalil.kg/document/78" TargetMode="External"/><Relationship Id="rId_xkvhpg4pnoxgkpr1mwsm" Type="http://schemas.openxmlformats.org/officeDocument/2006/relationships/hyperlink" Target="https://dalil.kg/document/78" TargetMode="External"/><Relationship Id="rId1liltrjn8erx__dstzawa" Type="http://schemas.openxmlformats.org/officeDocument/2006/relationships/hyperlink" Target="https://dalil.kg/document/78" TargetMode="External"/><Relationship Id="rIdpkun68l1fkulj0u35gdj-" Type="http://schemas.openxmlformats.org/officeDocument/2006/relationships/hyperlink" Target="https://dalil.kg/document/1" TargetMode="External"/><Relationship Id="rIdzqfmvxwslyqvdny6fhg6d" Type="http://schemas.openxmlformats.org/officeDocument/2006/relationships/hyperlink" Target="https://dalil.kg/document/78" TargetMode="External"/><Relationship Id="rId82dacnoycwtg9_kqlf1x6" Type="http://schemas.openxmlformats.org/officeDocument/2006/relationships/hyperlink" Target="https://dalil.kg/document/78" TargetMode="External"/><Relationship Id="rIdjewvim_cspixve0lmweib" Type="http://schemas.openxmlformats.org/officeDocument/2006/relationships/hyperlink" Target="https://dalil.kg/document/30895#18" TargetMode="External"/><Relationship Id="rId1hzcbimmz4sx6awz6qlv0" Type="http://schemas.openxmlformats.org/officeDocument/2006/relationships/hyperlink" Target="https://dalil.kg/document/30895#27" TargetMode="External"/><Relationship Id="rId7qm6yygi3r8vdy4rv_p2u" Type="http://schemas.openxmlformats.org/officeDocument/2006/relationships/hyperlink" Target="https://dalil.kg/document/30895#43" TargetMode="External"/><Relationship Id="rIdez7r3f33k2txntzt2cncp" Type="http://schemas.openxmlformats.org/officeDocument/2006/relationships/hyperlink" Target="https://dalil.kg/document/30895#69" TargetMode="External"/><Relationship Id="rIdbo5s5dichpcnevskc51w1" Type="http://schemas.openxmlformats.org/officeDocument/2006/relationships/hyperlink" Target="https://dalil.kg/document/30895#73" TargetMode="External"/><Relationship Id="rId6yfgbmbgmchmehhpj6b4_" Type="http://schemas.openxmlformats.org/officeDocument/2006/relationships/hyperlink" Target="https://dalil.kg/document/30895#81" TargetMode="External"/><Relationship Id="rId7sxbgakn2os1yqduwerdr" Type="http://schemas.openxmlformats.org/officeDocument/2006/relationships/hyperlink" Target="https://dalil.kg/document/30895#83" TargetMode="External"/><Relationship Id="rIdpqojhdmgr5sztp3iiyl48" Type="http://schemas.openxmlformats.org/officeDocument/2006/relationships/hyperlink" Target="https://dalil.kg/document/30895#88" TargetMode="External"/><Relationship Id="rIdkikfx2burmqnlrb7ifobv" Type="http://schemas.openxmlformats.org/officeDocument/2006/relationships/hyperlink" Target="https://dalil.kg/document/30895#89" TargetMode="External"/><Relationship Id="rIdpfeoosrttfoeshxepht7v" Type="http://schemas.openxmlformats.org/officeDocument/2006/relationships/hyperlink" Target="https://dalil.kg/document/30895#90" TargetMode="External"/><Relationship Id="rIdbrso3f4ryk1hwxapayhbs" Type="http://schemas.openxmlformats.org/officeDocument/2006/relationships/hyperlink" Target="https://dalil.kg/document/30895#94" TargetMode="External"/><Relationship Id="rIdxslvvjqvddadxrs_ld8oo" Type="http://schemas.openxmlformats.org/officeDocument/2006/relationships/hyperlink" Target="https://dalil.kg/document/30895#122" TargetMode="External"/><Relationship Id="rIdsrjlkqtp81m-pfhi5nanz" Type="http://schemas.openxmlformats.org/officeDocument/2006/relationships/hyperlink" Target="https://dalil.kg/document/30895#137" TargetMode="External"/><Relationship Id="rIdaie9rtvmocit8t-knmoig" Type="http://schemas.openxmlformats.org/officeDocument/2006/relationships/hyperlink" Target="https://dalil.kg/document/30895#139" TargetMode="External"/><Relationship Id="rIdihguga4og5r02mhqkiy_b" Type="http://schemas.openxmlformats.org/officeDocument/2006/relationships/hyperlink" Target="https://dalil.kg/document/30895#143" TargetMode="External"/><Relationship Id="rIddlqyvgkee7mxekhgybemb" Type="http://schemas.openxmlformats.org/officeDocument/2006/relationships/hyperlink" Target="https://dalil.kg/document/30895#154" TargetMode="External"/><Relationship Id="rIds1ulicrk6cguu7_0qkwur" Type="http://schemas.openxmlformats.org/officeDocument/2006/relationships/hyperlink" Target="https://dalil.kg/document/30895#179" TargetMode="External"/><Relationship Id="rIdgfhehlb2qintb3zp_--ed" Type="http://schemas.openxmlformats.org/officeDocument/2006/relationships/hyperlink" Target="https://dalil.kg/document/30895#181" TargetMode="External"/><Relationship Id="rIdfwrxdgqgw3svywd4bmmqm" Type="http://schemas.openxmlformats.org/officeDocument/2006/relationships/hyperlink" Target="https://dalil.kg/document/30895#186" TargetMode="External"/><Relationship Id="rIdh-un6xbwioc8jx0dqghpo" Type="http://schemas.openxmlformats.org/officeDocument/2006/relationships/hyperlink" Target="https://dalil.kg/document/838" TargetMode="External"/><Relationship Id="rIda9viyzi8pkln6al9s5ypa" Type="http://schemas.openxmlformats.org/officeDocument/2006/relationships/hyperlink" Target="https://dalil.kg/document/78" TargetMode="External"/><Relationship Id="rIdmaejvcouoctg3tz46lqyu" Type="http://schemas.openxmlformats.org/officeDocument/2006/relationships/hyperlink" Target="https://dalil.kg/document/300639" TargetMode="External"/><Relationship Id="rIdfj5hskepgr3d8aj3mutgf" Type="http://schemas.openxmlformats.org/officeDocument/2006/relationships/hyperlink" Target="https://dalil.kg/document/202258" TargetMode="External"/><Relationship Id="rIdvcnksfd-nl1tjucknypb4" Type="http://schemas.openxmlformats.org/officeDocument/2006/relationships/hyperlink" Target="https://dalil.kg/document/78" TargetMode="External"/><Relationship Id="rIdrjgkf_eefppbc5dvzdx2d" Type="http://schemas.openxmlformats.org/officeDocument/2006/relationships/hyperlink" Target="https://dalil.kg/document/300334" TargetMode="External"/><Relationship Id="rId_xvpeuer64tflgvnntnse" Type="http://schemas.openxmlformats.org/officeDocument/2006/relationships/hyperlink" Target="https://dalil.kg/document/300311" TargetMode="External"/><Relationship Id="rIdabrpndf4bukvqv2oas_5d" Type="http://schemas.openxmlformats.org/officeDocument/2006/relationships/hyperlink" Target="https://dalil.kg/document/300639" TargetMode="External"/><Relationship Id="rIdjlbneq0smnyfpzem6szjh" Type="http://schemas.openxmlformats.org/officeDocument/2006/relationships/hyperlink" Target="https://dalil.kg/document/300639" TargetMode="External"/><Relationship Id="rIdcitzp7whhtqag2pfznxzx" Type="http://schemas.openxmlformats.org/officeDocument/2006/relationships/hyperlink" Target="https://dalil.kg/document/78" TargetMode="External"/><Relationship Id="rIdsd8buccwprbsszrzo8nif" Type="http://schemas.openxmlformats.org/officeDocument/2006/relationships/hyperlink" Target="https://dalil.kg/document/78" TargetMode="External"/><Relationship Id="rIdye7gndaxerosrgshtefz3" Type="http://schemas.openxmlformats.org/officeDocument/2006/relationships/hyperlink" Target="https://dalil.kg/document/78" TargetMode="External"/><Relationship Id="rIde3ae7ved9xomk57erhoci" Type="http://schemas.openxmlformats.org/officeDocument/2006/relationships/hyperlink" Target="https://dalil.kg/document/300639" TargetMode="External"/><Relationship Id="rIdedmpesiqkratmvsj7zzfr" Type="http://schemas.openxmlformats.org/officeDocument/2006/relationships/hyperlink" Target="https://dalil.kg/document/202258" TargetMode="External"/><Relationship Id="rIdvo3_9xmxjnroid1j4kox1" Type="http://schemas.openxmlformats.org/officeDocument/2006/relationships/hyperlink" Target="https://dalil.kg/document/300639" TargetMode="External"/><Relationship Id="rIdjj7mgye-vz_icm9jytgb9" Type="http://schemas.openxmlformats.org/officeDocument/2006/relationships/hyperlink" Target="https://dalil.kg/document/202258" TargetMode="External"/><Relationship Id="rIdgqeijwz2gtl0lwg9or8a_" Type="http://schemas.openxmlformats.org/officeDocument/2006/relationships/hyperlink" Target="https://dalil.kg/document/300639" TargetMode="External"/><Relationship Id="rIdxgjttuxwygkkcqw1wqzrq" Type="http://schemas.openxmlformats.org/officeDocument/2006/relationships/hyperlink" Target="https://dalil.kg/document/78" TargetMode="External"/><Relationship Id="rIdpdwpx7iq_gu6gu_vzgxr2" Type="http://schemas.openxmlformats.org/officeDocument/2006/relationships/hyperlink" Target="https://dalil.kg/document/78" TargetMode="External"/><Relationship Id="rIdz4zry5umxjou-4mcwnyt0" Type="http://schemas.openxmlformats.org/officeDocument/2006/relationships/hyperlink" Target="https://dalil.kg/document/78" TargetMode="External"/><Relationship Id="rIdrgmmr25pymv8oblwuc0st" Type="http://schemas.openxmlformats.org/officeDocument/2006/relationships/hyperlink" Target="https://dalil.kg/document/5" TargetMode="External"/><Relationship Id="rId8nvpuu0vyewnfjukqlehb" Type="http://schemas.openxmlformats.org/officeDocument/2006/relationships/hyperlink" Target="https://dalil.kg/document/5" TargetMode="External"/><Relationship Id="rIdj5oaoh7906mvo-uou7ayd" Type="http://schemas.openxmlformats.org/officeDocument/2006/relationships/hyperlink" Target="https://dalil.kg/document/5" TargetMode="External"/><Relationship Id="rIdtgaiswadga9trsntpshic" Type="http://schemas.openxmlformats.org/officeDocument/2006/relationships/hyperlink" Target="https://dalil.kg/document/5" TargetMode="External"/><Relationship Id="rId5gqczaojpg9txfoiwzycy" Type="http://schemas.openxmlformats.org/officeDocument/2006/relationships/hyperlink" Target="https://dalil.kg/document/5" TargetMode="External"/><Relationship Id="rIdunyoyyxeifsxkw6onzbnp" Type="http://schemas.openxmlformats.org/officeDocument/2006/relationships/hyperlink" Target="https://dalil.kg/document/5" TargetMode="External"/><Relationship Id="rIdtnlifjtwpjtompkk7lcie" Type="http://schemas.openxmlformats.org/officeDocument/2006/relationships/hyperlink" Target="https://dalil.kg/document/5" TargetMode="External"/><Relationship Id="rIdrnlq3f9cgud74mh1ps1pu" Type="http://schemas.openxmlformats.org/officeDocument/2006/relationships/hyperlink" Target="https://dalil.kg/document/5" TargetMode="External"/><Relationship Id="rIdks4leu_-n-j6gq8gybasd" Type="http://schemas.openxmlformats.org/officeDocument/2006/relationships/hyperlink" Target="https://dalil.kg/document/5" TargetMode="External"/><Relationship Id="rId7sfgvrxmc3jcwlqmiolxm" Type="http://schemas.openxmlformats.org/officeDocument/2006/relationships/hyperlink" Target="https://dalil.kg/document/5" TargetMode="External"/><Relationship Id="rIdpjm6gozhuhmkfmgacqjyp" Type="http://schemas.openxmlformats.org/officeDocument/2006/relationships/hyperlink" Target="https://dalil.kg/document/5" TargetMode="External"/><Relationship Id="rIdxskci1cprl78qjzw75yye" Type="http://schemas.openxmlformats.org/officeDocument/2006/relationships/hyperlink" Target="https://dalil.kg/document/30895" TargetMode="External"/><Relationship Id="rIdobdwyrgp9lbwzuunz47f0" Type="http://schemas.openxmlformats.org/officeDocument/2006/relationships/hyperlink" Target="https://dalil.kg/document/300639" TargetMode="External"/><Relationship Id="rIduxq5uht-6z6sqhe1nn__d" Type="http://schemas.openxmlformats.org/officeDocument/2006/relationships/hyperlink" Target="https://dalil.kg/document/12" TargetMode="External"/><Relationship Id="rIdoutljdlwr6bir3-kzjfjv" Type="http://schemas.openxmlformats.org/officeDocument/2006/relationships/hyperlink" Target="https://dalil.kg/document/1327" TargetMode="External"/><Relationship Id="rIdkphqnkhzm9bm9_btc-7xj" Type="http://schemas.openxmlformats.org/officeDocument/2006/relationships/hyperlink" Target="https://dalil.kg/document/5" TargetMode="External"/><Relationship Id="rId13dh67sj_xdomqau2h2no" Type="http://schemas.openxmlformats.org/officeDocument/2006/relationships/hyperlink" Target="https://dalil.kg/document/300639" TargetMode="External"/><Relationship Id="rId72wlyyetzjplasauiaebl" Type="http://schemas.openxmlformats.org/officeDocument/2006/relationships/hyperlink" Target="https://dalil.kg/document/202258" TargetMode="External"/><Relationship Id="rIdqozimg69jaqiq7dc9iqvi" Type="http://schemas.openxmlformats.org/officeDocument/2006/relationships/hyperlink" Target="https://dalil.kg/document/78" TargetMode="External"/><Relationship Id="rIdr915rbkvex5a4xrtxuesp" Type="http://schemas.openxmlformats.org/officeDocument/2006/relationships/hyperlink" Target="https://dalil.kg/document/1327" TargetMode="External"/><Relationship Id="rIdkda4vx2fuybnjk6mxxytp" Type="http://schemas.openxmlformats.org/officeDocument/2006/relationships/hyperlink" Target="https://dalil.kg/document/300639" TargetMode="External"/><Relationship Id="rIdz9dyw9j6tfimjclgcoud0" Type="http://schemas.openxmlformats.org/officeDocument/2006/relationships/hyperlink" Target="https://dalil.kg/document/300639" TargetMode="External"/><Relationship Id="rIdcjc4xrclf3doecngkzgqu" Type="http://schemas.openxmlformats.org/officeDocument/2006/relationships/hyperlink" Target="https://dalil.kg/document/4" TargetMode="External"/><Relationship Id="rIdxw3ictnu4w7glczmnodbi" Type="http://schemas.openxmlformats.org/officeDocument/2006/relationships/hyperlink" Target="https://dalil.kg/document/300311" TargetMode="External"/><Relationship Id="rIdfagyh3-6f_zbmswyxy7u-" Type="http://schemas.openxmlformats.org/officeDocument/2006/relationships/hyperlink" Target="https://dalil.kg/document/300639" TargetMode="External"/><Relationship Id="rIdeeadvftt6zsdxocfxi67d" Type="http://schemas.openxmlformats.org/officeDocument/2006/relationships/hyperlink" Target="https://dalil.kg/document/300639" TargetMode="External"/><Relationship Id="rIdjeh_rtyl8ypoujiaxfemd" Type="http://schemas.openxmlformats.org/officeDocument/2006/relationships/hyperlink" Target="https://dalil.kg/document/300639" TargetMode="External"/><Relationship Id="rIdpikgj2zst8wniebmamozd" Type="http://schemas.openxmlformats.org/officeDocument/2006/relationships/hyperlink" Target="https://dalil.kg/document/978" TargetMode="External"/><Relationship Id="rIdwg28geynragncu35pd9ig" Type="http://schemas.openxmlformats.org/officeDocument/2006/relationships/hyperlink" Target="https://dalil.kg/document/300639" TargetMode="External"/><Relationship Id="rIdx-s_6g9iqcyx_aq3rkscr" Type="http://schemas.openxmlformats.org/officeDocument/2006/relationships/hyperlink" Target="https://dalil.kg/document/5" TargetMode="External"/><Relationship Id="rIdsqodoytlf5ekkxfhivhyy" Type="http://schemas.openxmlformats.org/officeDocument/2006/relationships/hyperlink" Target="https://dalil.kg/document/78" TargetMode="External"/><Relationship Id="rId5-y0ublchaqvim3ebpnqq" Type="http://schemas.openxmlformats.org/officeDocument/2006/relationships/hyperlink" Target="https://dalil.kg/document/300639" TargetMode="External"/><Relationship Id="rIdd5dqmlcdcr1ib1bynzwvb" Type="http://schemas.openxmlformats.org/officeDocument/2006/relationships/hyperlink" Target="https://dalil.kg/document/300639" TargetMode="External"/><Relationship Id="rIdkbh1nsakghx-anibgmgfz" Type="http://schemas.openxmlformats.org/officeDocument/2006/relationships/hyperlink" Target="https://dalil.kg/document/5" TargetMode="External"/><Relationship Id="rIdhdwhpmrebujqldppr4_tj" Type="http://schemas.openxmlformats.org/officeDocument/2006/relationships/hyperlink" Target="https://dalil.kg/document/300639" TargetMode="External"/><Relationship Id="rIdnipn1muhpityzq_cwcskx" Type="http://schemas.openxmlformats.org/officeDocument/2006/relationships/hyperlink" Target="https://dalil.kg/document/300311" TargetMode="External"/><Relationship Id="rIdgtycxflsvxgrhu8utirzx" Type="http://schemas.openxmlformats.org/officeDocument/2006/relationships/hyperlink" Target="https://dalil.kg/document/300639" TargetMode="External"/><Relationship Id="rId8dewpavqacgmjiavvbexk" Type="http://schemas.openxmlformats.org/officeDocument/2006/relationships/hyperlink" Target="https://dalil.kg/document/300639" TargetMode="External"/><Relationship Id="rId5-pyvy5ucmxhczrf-yg43" Type="http://schemas.openxmlformats.org/officeDocument/2006/relationships/hyperlink" Target="https://dalil.kg/document/30874" TargetMode="External"/><Relationship Id="rIdzl5ejcdybc1yvg6rsbm5d" Type="http://schemas.openxmlformats.org/officeDocument/2006/relationships/hyperlink" Target="https://dalil.kg/document/33155" TargetMode="External"/><Relationship Id="rIde2dsetmafu-3qpal_qe3u" Type="http://schemas.openxmlformats.org/officeDocument/2006/relationships/hyperlink" Target="https://dalil.kg/document/33154" TargetMode="External"/><Relationship Id="rId6xapebpucl6xmnjpzir_q" Type="http://schemas.openxmlformats.org/officeDocument/2006/relationships/hyperlink" Target="https://dalil.kg/document/300639" TargetMode="External"/><Relationship Id="rIdlynhs6va0g8w_eylmnxk9" Type="http://schemas.openxmlformats.org/officeDocument/2006/relationships/hyperlink" Target="https://dalil.kg/document/300639" TargetMode="External"/><Relationship Id="rIdnhxaz9adfa3efazoo8nue" Type="http://schemas.openxmlformats.org/officeDocument/2006/relationships/hyperlink" Target="https://dalil.kg/document/202258" TargetMode="External"/><Relationship Id="rIdb2r8ibhawfrvx_brkaxug" Type="http://schemas.openxmlformats.org/officeDocument/2006/relationships/hyperlink" Target="https://dalil.kg/document/300311" TargetMode="External"/><Relationship Id="rIdnkx5imh0qwg5hj8mzcfxz" Type="http://schemas.openxmlformats.org/officeDocument/2006/relationships/hyperlink" Target="https://dalil.kg/document/8" TargetMode="External"/><Relationship Id="rIdzoir0zceukuufvn8xpq50" Type="http://schemas.openxmlformats.org/officeDocument/2006/relationships/hyperlink" Target="https://dalil.kg/document/53629" TargetMode="External"/><Relationship Id="rIdv9pduvoluyvhswh0fpy7y" Type="http://schemas.openxmlformats.org/officeDocument/2006/relationships/hyperlink" Target="https://dalil.kg/document/8" TargetMode="External"/><Relationship Id="rIdaodikk9h-sjoaw1uygkvq" Type="http://schemas.openxmlformats.org/officeDocument/2006/relationships/hyperlink" Target="https://dalil.kg/document/8" TargetMode="External"/><Relationship Id="rIddpjn_ljmf7cfotj0_anco" Type="http://schemas.openxmlformats.org/officeDocument/2006/relationships/hyperlink" Target="https://dalil.kg/document/56297" TargetMode="External"/><Relationship Id="rIdsb_08fuwuy3qzidbfmibg" Type="http://schemas.openxmlformats.org/officeDocument/2006/relationships/hyperlink" Target="https://dalil.kg/document/56296" TargetMode="External"/><Relationship Id="rIdmy3r6qrluhsilqljvorst" Type="http://schemas.openxmlformats.org/officeDocument/2006/relationships/hyperlink" Target="https://dalil.kg/document/56296" TargetMode="External"/><Relationship Id="rIdsuxfwmtshq2rxggumev8m" Type="http://schemas.openxmlformats.org/officeDocument/2006/relationships/hyperlink" Target="https://dalil.kg/document/300639" TargetMode="External"/><Relationship Id="rIdoxewirgl4_ow0zpetplte" Type="http://schemas.openxmlformats.org/officeDocument/2006/relationships/hyperlink" Target="https://dalil.kg/document/300639" TargetMode="External"/><Relationship Id="rId4p0ehsczby0j8w3ah2o25" Type="http://schemas.openxmlformats.org/officeDocument/2006/relationships/hyperlink" Target="https://dalil.kg/document/5" TargetMode="External"/><Relationship Id="rIdj1x7h0rsg72d-k7z-wvxk" Type="http://schemas.openxmlformats.org/officeDocument/2006/relationships/hyperlink" Target="https://dalil.kg/document/5" TargetMode="External"/><Relationship Id="rId5qowbgdo33kqvnz3nisox" Type="http://schemas.openxmlformats.org/officeDocument/2006/relationships/hyperlink" Target="https://dalil.kg/document/5" TargetMode="External"/><Relationship Id="rId-goojmrlq9xxzdbcd3qjc" Type="http://schemas.openxmlformats.org/officeDocument/2006/relationships/hyperlink" Target="https://dalil.kg/document/1644" TargetMode="External"/><Relationship Id="rId1ic830rjx8qumewdu0-tm" Type="http://schemas.openxmlformats.org/officeDocument/2006/relationships/hyperlink" Target="https://dalil.kg/document/31174" TargetMode="External"/><Relationship Id="rIdslbkqf2y6buu2dp6rtiqk" Type="http://schemas.openxmlformats.org/officeDocument/2006/relationships/hyperlink" Target="https://dalil.kg/document/300639" TargetMode="External"/><Relationship Id="rIdualdabqar16yu17urep0n" Type="http://schemas.openxmlformats.org/officeDocument/2006/relationships/hyperlink" Target="https://dalil.kg/document/300639" TargetMode="External"/><Relationship Id="rId-rg80c18pantqx2cp27qb" Type="http://schemas.openxmlformats.org/officeDocument/2006/relationships/hyperlink" Target="https://dalil.kg/document/5" TargetMode="External"/><Relationship Id="rIdnh3ohzh4xwr1t-gtgaxpj" Type="http://schemas.openxmlformats.org/officeDocument/2006/relationships/hyperlink" Target="https://dalil.kg/document/300639" TargetMode="External"/><Relationship Id="rIdwfcvoead_rdouj25zfuf0" Type="http://schemas.openxmlformats.org/officeDocument/2006/relationships/hyperlink" Target="https://dalil.kg/document/5" TargetMode="External"/><Relationship Id="rId395kksl8yntujmygvcawk" Type="http://schemas.openxmlformats.org/officeDocument/2006/relationships/hyperlink" Target="https://dalil.kg/document/5" TargetMode="External"/><Relationship Id="rIdm_8wnrfqb9rhxqmlnpcjq" Type="http://schemas.openxmlformats.org/officeDocument/2006/relationships/hyperlink" Target="https://dalil.kg/document/5" TargetMode="External"/><Relationship Id="rIdhpztupjwuflsoez9aytbz" Type="http://schemas.openxmlformats.org/officeDocument/2006/relationships/hyperlink" Target="https://dalil.kg/document/300639" TargetMode="External"/><Relationship Id="rIdxxoklel8_jkcvkico8a2c" Type="http://schemas.openxmlformats.org/officeDocument/2006/relationships/hyperlink" Target="https://dalil.kg/document/1327" TargetMode="External"/><Relationship Id="rIdw90aqktyajq2ezi38qban" Type="http://schemas.openxmlformats.org/officeDocument/2006/relationships/hyperlink" Target="https://dalil.kg/document/300639" TargetMode="External"/><Relationship Id="rIdjbaa88cq_po_z-daollr8" Type="http://schemas.openxmlformats.org/officeDocument/2006/relationships/hyperlink" Target="https://dalil.kg/document/300639" TargetMode="External"/><Relationship Id="rIdzbizpely4pj6qoaqmrugk" Type="http://schemas.openxmlformats.org/officeDocument/2006/relationships/hyperlink" Target="https://dalil.kg/document/300639" TargetMode="External"/><Relationship Id="rIdmsvtbci96ocmxa7i6qmtp" Type="http://schemas.openxmlformats.org/officeDocument/2006/relationships/hyperlink" Target="https://dalil.kg/document/5" TargetMode="External"/><Relationship Id="rIdrjlk7vivhh5qa0zhxr471" Type="http://schemas.openxmlformats.org/officeDocument/2006/relationships/hyperlink" Target="https://dalil.kg/document/5" TargetMode="External"/><Relationship Id="rId3s4t1ok_hfgknlnef-ms2" Type="http://schemas.openxmlformats.org/officeDocument/2006/relationships/hyperlink" Target="https://dalil.kg/document/5" TargetMode="External"/><Relationship Id="rIdofhksr2421krm5yhxuuva" Type="http://schemas.openxmlformats.org/officeDocument/2006/relationships/hyperlink" Target="https://dalil.kg/document/5" TargetMode="External"/><Relationship Id="rIdzou8fbsg4q0et9ft3dwnx" Type="http://schemas.openxmlformats.org/officeDocument/2006/relationships/hyperlink" Target="https://dalil.kg/document/78" TargetMode="External"/><Relationship Id="rIdwko-b9ccu9o1z3zujr-nb" Type="http://schemas.openxmlformats.org/officeDocument/2006/relationships/hyperlink" Target="https://dalil.kg/document/5" TargetMode="External"/><Relationship Id="rIdljcctikazjnqodgf1s8kr" Type="http://schemas.openxmlformats.org/officeDocument/2006/relationships/hyperlink" Target="https://dalil.kg/document/5" TargetMode="External"/><Relationship Id="rId2ejxq2jn_d9uks1pzturl" Type="http://schemas.openxmlformats.org/officeDocument/2006/relationships/hyperlink" Target="https://dalil.kg/document/31174" TargetMode="External"/><Relationship Id="rIdukqohc8vqhbcxxkxwxgap" Type="http://schemas.openxmlformats.org/officeDocument/2006/relationships/hyperlink" Target="https://dalil.kg/document/202258" TargetMode="External"/><Relationship Id="rIdnbypc_waegvxjjl7fxmlg" Type="http://schemas.openxmlformats.org/officeDocument/2006/relationships/hyperlink" Target="https://dalil.kg/document/5" TargetMode="External"/><Relationship Id="rIdl92x0wtnpnxks08x8p3ht" Type="http://schemas.openxmlformats.org/officeDocument/2006/relationships/hyperlink" Target="https://dalil.kg/document/300639" TargetMode="External"/><Relationship Id="rIdvqe2ncrr_fnkd4bkhjels" Type="http://schemas.openxmlformats.org/officeDocument/2006/relationships/hyperlink" Target="https://dalil.kg/document/5" TargetMode="External"/><Relationship Id="rId3_d32bjuhn6tb88vmhfey" Type="http://schemas.openxmlformats.org/officeDocument/2006/relationships/hyperlink" Target="https://dalil.kg/document/5" TargetMode="External"/><Relationship Id="rIddntkrupg_3kjtrgitp91m" Type="http://schemas.openxmlformats.org/officeDocument/2006/relationships/hyperlink" Target="https://dalil.kg/document/78" TargetMode="External"/><Relationship Id="rIdolb6lz_tkpliriwer54wq" Type="http://schemas.openxmlformats.org/officeDocument/2006/relationships/hyperlink" Target="https://dalil.kg/document/78" TargetMode="External"/><Relationship Id="rIds04x9pjmsa5pynueok4nf" Type="http://schemas.openxmlformats.org/officeDocument/2006/relationships/hyperlink" Target="https://dalil.kg/document/300639" TargetMode="External"/><Relationship Id="rIdop6ywkiqiwd8aubhobuim" Type="http://schemas.openxmlformats.org/officeDocument/2006/relationships/hyperlink" Target="https://dalil.kg/document/1327" TargetMode="External"/><Relationship Id="rIdkm6_hpzrgxcp6peggcjvj" Type="http://schemas.openxmlformats.org/officeDocument/2006/relationships/hyperlink" Target="https://dalil.kg/document/78" TargetMode="External"/><Relationship Id="rIdayluowweotpielozzzjzx" Type="http://schemas.openxmlformats.org/officeDocument/2006/relationships/hyperlink" Target="https://dalil.kg/document/5" TargetMode="External"/><Relationship Id="rId2lyeevshvcnn20qmaejjv" Type="http://schemas.openxmlformats.org/officeDocument/2006/relationships/hyperlink" Target="https://dalil.kg/document/300639" TargetMode="External"/><Relationship Id="rIdt_svhdxufwswp801vasez" Type="http://schemas.openxmlformats.org/officeDocument/2006/relationships/hyperlink" Target="https://dalil.kg/document/5" TargetMode="External"/><Relationship Id="rId54mtji_tcs_1orxgkiwsj" Type="http://schemas.openxmlformats.org/officeDocument/2006/relationships/hyperlink" Target="https://dalil.kg/document/78" TargetMode="External"/><Relationship Id="rIdqw-zwcvbgycuoge_qcncz" Type="http://schemas.openxmlformats.org/officeDocument/2006/relationships/hyperlink" Target="https://dalil.kg/document/300639" TargetMode="External"/><Relationship Id="rIdjupj8zyuhicudvqde0epg" Type="http://schemas.openxmlformats.org/officeDocument/2006/relationships/hyperlink" Target="https://dalil.kg/document/1327" TargetMode="External"/><Relationship Id="rIdkh2gmspw0ob5w7_gcosf-" Type="http://schemas.openxmlformats.org/officeDocument/2006/relationships/hyperlink" Target="https://dalil.kg/document/78" TargetMode="External"/><Relationship Id="rId5mqq1pvhxk8tap5ctsy7j" Type="http://schemas.openxmlformats.org/officeDocument/2006/relationships/hyperlink" Target="https://dalil.kg/document/1327" TargetMode="External"/><Relationship Id="rIdgrbl0d93wphkhlny36z4x" Type="http://schemas.openxmlformats.org/officeDocument/2006/relationships/hyperlink" Target="https://dalil.kg/document/1327" TargetMode="External"/><Relationship Id="rIdyrxm3njxmrwmexqbobobt" Type="http://schemas.openxmlformats.org/officeDocument/2006/relationships/hyperlink" Target="https://dalil.kg/document/300639" TargetMode="External"/><Relationship Id="rIdj1ruj-k_iirvouelndaad" Type="http://schemas.openxmlformats.org/officeDocument/2006/relationships/hyperlink" Target="https://dalil.kg/document/202258" TargetMode="External"/><Relationship Id="rIdkjbawtr2a5thjkk5cb0yg" Type="http://schemas.openxmlformats.org/officeDocument/2006/relationships/hyperlink" Target="https://dalil.kg/document/78" TargetMode="External"/><Relationship Id="rIdim8tefahfdu6fxdwpvbjz" Type="http://schemas.openxmlformats.org/officeDocument/2006/relationships/hyperlink" Target="https://dalil.kg/document/300639" TargetMode="External"/><Relationship Id="rIdpmyfky1fer8sccbuej-qc" Type="http://schemas.openxmlformats.org/officeDocument/2006/relationships/hyperlink" Target="https://dalil.kg/document/30895" TargetMode="External"/><Relationship Id="rId9f-yccbvhqcfenirpgetu" Type="http://schemas.openxmlformats.org/officeDocument/2006/relationships/hyperlink" Target="https://dalil.kg/document/300639" TargetMode="External"/><Relationship Id="rId6i10yphmjsawglfgjon6t" Type="http://schemas.openxmlformats.org/officeDocument/2006/relationships/hyperlink" Target="https://dalil.kg/document/78" TargetMode="External"/><Relationship Id="rIdvcjrug_wqdyx-ijlrp2g3" Type="http://schemas.openxmlformats.org/officeDocument/2006/relationships/hyperlink" Target="https://dalil.kg/document/300639" TargetMode="External"/><Relationship Id="rIdndx0rhqmyzu3khrv9jj_w" Type="http://schemas.openxmlformats.org/officeDocument/2006/relationships/hyperlink" Target="https://dalil.kg/document/300639" TargetMode="External"/><Relationship Id="rIdksokot9e4bacycswtxfle" Type="http://schemas.openxmlformats.org/officeDocument/2006/relationships/hyperlink" Target="https://dalil.kg/document/5" TargetMode="External"/><Relationship Id="rIdpdulps5rgxrk6c1w9ajwh" Type="http://schemas.openxmlformats.org/officeDocument/2006/relationships/hyperlink" Target="https://dalil.kg/document/5" TargetMode="External"/><Relationship Id="rId90g1u4onqplfkwawhh98q" Type="http://schemas.openxmlformats.org/officeDocument/2006/relationships/hyperlink" Target="https://dalil.kg/document/78" TargetMode="External"/><Relationship Id="rIduezqvu1luikbr2uy_el7i" Type="http://schemas.openxmlformats.org/officeDocument/2006/relationships/hyperlink" Target="https://dalil.kg/document/78" TargetMode="External"/><Relationship Id="rId9iwl325uhoepsfregtge3" Type="http://schemas.openxmlformats.org/officeDocument/2006/relationships/hyperlink" Target="https://dalil.kg/document/78" TargetMode="External"/><Relationship Id="rIdied0dsmjppamhswd_mdsy" Type="http://schemas.openxmlformats.org/officeDocument/2006/relationships/hyperlink" Target="https://dalil.kg/document/300311" TargetMode="External"/><Relationship Id="rIdfrzufgb34q6vhjuzsvaxc" Type="http://schemas.openxmlformats.org/officeDocument/2006/relationships/hyperlink" Target="https://dalil.kg/document/300311" TargetMode="External"/><Relationship Id="rIdbc26d_qokrljjsm9rbdst" Type="http://schemas.openxmlformats.org/officeDocument/2006/relationships/hyperlink" Target="https://dalil.kg/document/1644" TargetMode="External"/><Relationship Id="rIdwbhml9vtygpuxiltqcgmo" Type="http://schemas.openxmlformats.org/officeDocument/2006/relationships/hyperlink" Target="https://dalil.kg/document/994" TargetMode="External"/><Relationship Id="rIdcwwxrv_eswi2in8diuho9" Type="http://schemas.openxmlformats.org/officeDocument/2006/relationships/hyperlink" Target="https://dalil.kg/document/994" TargetMode="External"/><Relationship Id="rIdvzf4nc-_tbqda73thdlcj" Type="http://schemas.openxmlformats.org/officeDocument/2006/relationships/hyperlink" Target="https://dalil.kg/document/31174" TargetMode="External"/><Relationship Id="rIdhn7jclva327pf8xlsvmwm" Type="http://schemas.openxmlformats.org/officeDocument/2006/relationships/hyperlink" Target="https://dalil.kg/document/300639" TargetMode="External"/><Relationship Id="rIdxbbrzik4ebclnnf2kvasi" Type="http://schemas.openxmlformats.org/officeDocument/2006/relationships/hyperlink" Target="https://dalil.kg/document/78" TargetMode="External"/><Relationship Id="rIdhs-l8guaaf2-d7nu6bidt" Type="http://schemas.openxmlformats.org/officeDocument/2006/relationships/hyperlink" Target="https://dalil.kg/document/300639" TargetMode="External"/><Relationship Id="rIdhgfuska17wfopqjeef4tv" Type="http://schemas.openxmlformats.org/officeDocument/2006/relationships/hyperlink" Target="https://dalil.kg/document/12" TargetMode="External"/><Relationship Id="rIdjexokconsaxtofs-pcr9j" Type="http://schemas.openxmlformats.org/officeDocument/2006/relationships/hyperlink" Target="https://dalil.kg/document/12" TargetMode="External"/><Relationship Id="rIdvfp_59p9j7gid0y4dx4wt" Type="http://schemas.openxmlformats.org/officeDocument/2006/relationships/hyperlink" Target="https://dalil.kg/document/568" TargetMode="External"/><Relationship Id="rIdewmsurbx7lktw5xjcw1nw" Type="http://schemas.openxmlformats.org/officeDocument/2006/relationships/hyperlink" Target="https://dalil.kg/document/78" TargetMode="External"/><Relationship Id="rIdh1irzlfwufgr2yyzt6l0e" Type="http://schemas.openxmlformats.org/officeDocument/2006/relationships/hyperlink" Target="https://dalil.kg/document/78" TargetMode="External"/><Relationship Id="rIdpzcofkkffay9g3x5sjncy" Type="http://schemas.openxmlformats.org/officeDocument/2006/relationships/hyperlink" Target="https://dalil.kg/document/78" TargetMode="External"/><Relationship Id="rIdu3ukkawpo7euslmtkoct0" Type="http://schemas.openxmlformats.org/officeDocument/2006/relationships/hyperlink" Target="https://dalil.kg/document/78" TargetMode="External"/><Relationship Id="rId6fhdo4p_fj5kwq40bbqbr" Type="http://schemas.openxmlformats.org/officeDocument/2006/relationships/hyperlink" Target="https://dalil.kg/document/300311" TargetMode="External"/><Relationship Id="rIddj8qh04l09v7b5bcene1a" Type="http://schemas.openxmlformats.org/officeDocument/2006/relationships/hyperlink" Target="https://dalil.kg/document/78" TargetMode="External"/><Relationship Id="rIdamzjtmsjwy8o4u7chgmtk" Type="http://schemas.openxmlformats.org/officeDocument/2006/relationships/hyperlink" Target="https://dalil.kg/document/1644" TargetMode="External"/><Relationship Id="rId8" Type="http://schemas.openxmlformats.org/officeDocument/2006/relationships/image" Target="media/8de64316e95979c063c17bcd5380dc052a2594e9.png"/><Relationship Id="rId19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ri2fokahda1hswk2-cq3" Type="http://schemas.openxmlformats.org/officeDocument/2006/relationships/hyperlink" Target="https://dalil.kg/document/30895" TargetMode="External"/><Relationship Id="rIdfenfpikupfq5ekyjbclx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2026-09-30T18:27:06.053Z</dcterms:created>
  <dcterms:modified xsi:type="dcterms:W3CDTF">2026-09-30T18:27:06.053Z</dcterms:modified>
</cp:coreProperties>
</file>

<file path=docProps/custom.xml><?xml version="1.0" encoding="utf-8"?>
<Properties xmlns="http://schemas.openxmlformats.org/officeDocument/2006/custom-properties" xmlns:vt="http://schemas.openxmlformats.org/officeDocument/2006/docPropsVTypes"/>
</file>