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ПРЕКРАТИЛ ДЕЙСТВИЕ
              в соответствии со статьей 36 </w:t>
      </w:r>
      <w:hyperlink w:history="1" r:id="rIdnnxoa2irrcfhs2bozbk6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N 241
        "О нормативных правовых актах Кыргызской Республики"Зарегистрировано в Министерстве юстиции Кыргызской Республики 19марта 2004 года. Регистрационный номер 34-04. г. Бишкекот 20 февраля 2004 года № 9                                                 ПОСТАНОВЛЕНИЕ МИНИСТЕРСТВА ЗДРАВООХРАНЕНИЯ                         КЫРГЫЗСКОЙ РЕСПУБЛИКИ          Об утверждении санитарно-гигиенических нормативных актов.      В  соответствии  с  </w:t>
      </w:r>
      <w:hyperlink w:history="1" r:id="rIdwygum-bw2n-c98clbxx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«О  санитарно-эпидемиологическом  благополучии  населения»  от  26.06.2001  года   и</w:t>
      </w:r>
      <w:hyperlink w:history="1" r:id="rIdknmwcjyycivmkxuf6o5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  декабря  2001года  №  778  «О реализации Закона Кыргызской Республики «О санитарно-эпидемиологическом благополучии населения», а также в  целях  усилениягосударственного        санитарно-эпидемиологического         надзора,совершенствования  и  укрепления системы санитарно-эпидемиологическогонормирования в Кыргызской Республике                                постановляю:      1. Утвердить следующие нормативные акты:   -  Санитарные  правила </w:t>
      </w:r>
      <w:hyperlink w:history="1" r:id="rId37v6ghe0gfakaqv91yl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«Организация и проведение  производственного</w:t>
        </w:r>
      </w:hyperlink>
      <w:hyperlink w:history="1" r:id="rId6w2npsygfx_tcaimu_g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контроля  за  соблюдением санитарных правил и выполнением санитарно  -</w:t>
        </w:r>
      </w:hyperlink>
      <w:hyperlink w:history="1" r:id="rId8yikjvi0lgdgkubf-nzx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противоэпидемических (профилактических) мероприятий»</w:t>
        </w:r>
      </w:hyperlink>
      <w:r>
        <w:rPr>
          <w:rFonts w:ascii="Arial" w:cs="Arial" w:eastAsia="Arial" w:hAnsi="Arial"/>
          <w:sz w:val="24"/>
          <w:szCs w:val="24"/>
        </w:rPr>
        <w:t xml:space="preserve"> СП 1.1.001-03;   -  Санитарно-эпидемиологические правила и нормативы  </w:t>
      </w:r>
      <w:hyperlink w:history="1" r:id="rId38uwzu_pqapiufjpqxak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«Гигиенические</w:t>
        </w:r>
      </w:hyperlink>
      <w:hyperlink w:history="1" r:id="rId1wthf4llho95kfudnyg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требования   к   персональным  электронно-вычислительным   машинам   и</w:t>
        </w:r>
      </w:hyperlink>
      <w:hyperlink w:history="1" r:id="rIdku2qs1obpvnhvdpfblc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организации работы»</w:t>
        </w:r>
      </w:hyperlink>
      <w:r>
        <w:rPr>
          <w:rFonts w:ascii="Arial" w:cs="Arial" w:eastAsia="Arial" w:hAnsi="Arial"/>
          <w:sz w:val="24"/>
          <w:szCs w:val="24"/>
        </w:rPr>
        <w:t xml:space="preserve"> СанПиН 2.2.2.001-03;   -   Санитарные   правила   и  нормы  </w:t>
      </w:r>
      <w:hyperlink w:history="1" r:id="rIdmn8j8y_8bsge_bj36cx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«Переменные   магнитные   поля</w:t>
        </w:r>
      </w:hyperlink>
      <w:hyperlink w:history="1" r:id="rIdhyu6lsyucjitm_o_0ra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промышленной  частоты  (50  Гц)  в производственных  условиях»</w:t>
        </w:r>
      </w:hyperlink>
      <w:r>
        <w:rPr>
          <w:rFonts w:ascii="Arial" w:cs="Arial" w:eastAsia="Arial" w:hAnsi="Arial"/>
          <w:sz w:val="24"/>
          <w:szCs w:val="24"/>
        </w:rPr>
        <w:t xml:space="preserve">  СанПиН2.2.4.002-03;   -   Санитарно-эпидемиологические правила и нормативы «Гигиеническиетребования  к  срокам годности и условиям хранения пищевых  продуктов»СанПиН 2.3.2.001-03;   -  Санитарные  правила и нормы </w:t>
      </w:r>
      <w:hyperlink w:history="1" r:id="rIdt5gievcrrw4qljojzn-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«Гигиенические  критерии  допустимых</w:t>
        </w:r>
      </w:hyperlink>
      <w:hyperlink w:history="1" r:id="rIdtklib1iasmvdvynd5mmd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условий   и  видов  работ  для  профессионального  обучения  и   труда</w:t>
        </w:r>
      </w:hyperlink>
      <w:hyperlink w:history="1" r:id="rIdm6wrzbypr9btxvam7aj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подростков»</w:t>
        </w:r>
      </w:hyperlink>
      <w:r>
        <w:rPr>
          <w:rFonts w:ascii="Arial" w:cs="Arial" w:eastAsia="Arial" w:hAnsi="Arial"/>
          <w:sz w:val="24"/>
          <w:szCs w:val="24"/>
        </w:rPr>
        <w:t xml:space="preserve"> СанПиН 2.4.6.003-03;   -  Санитарно-эпидемиологические правила и нормативы </w:t>
      </w:r>
      <w:hyperlink w:history="1" r:id="rId3s_uax-pcboj_pbhl8_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«Питьевая вода.</w:t>
        </w:r>
      </w:hyperlink>
      <w:hyperlink w:history="1" r:id="rIdzugcfneg3vzxhnfzat0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Гигиенические  требования  к  качеству  воды  централизованных  систем</w:t>
        </w:r>
      </w:hyperlink>
      <w:hyperlink w:history="1" r:id="rIdwy0d_ks-bf78pxfjxqa5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питьевого водоснабжения. Контроль качества»</w:t>
        </w:r>
      </w:hyperlink>
      <w:r>
        <w:rPr>
          <w:rFonts w:ascii="Arial" w:cs="Arial" w:eastAsia="Arial" w:hAnsi="Arial"/>
          <w:sz w:val="24"/>
          <w:szCs w:val="24"/>
        </w:rPr>
        <w:t xml:space="preserve"> СанПиН 2.1.4.002-03;   -  Санитарно-эпидемиологические правила и нормативы  </w:t>
      </w:r>
      <w:hyperlink w:history="1" r:id="rIdo22fygvcvj_qry7efwf5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«Гигиенические</w:t>
        </w:r>
      </w:hyperlink>
      <w:hyperlink w:history="1" r:id="rId8epqqrl3mvgkc3zzdhp4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требования по применению пищевых добавок»</w:t>
        </w:r>
      </w:hyperlink>
      <w:r>
        <w:rPr>
          <w:rFonts w:ascii="Arial" w:cs="Arial" w:eastAsia="Arial" w:hAnsi="Arial"/>
          <w:sz w:val="24"/>
          <w:szCs w:val="24"/>
        </w:rPr>
        <w:t xml:space="preserve"> СанПиН 2.3.2.002-03;   -  Санитарно-эпидемиологические правила и нормативы  </w:t>
      </w:r>
      <w:hyperlink w:history="1" r:id="rIde5vve8htb_rjw7ipsb5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«Гигиенические</w:t>
        </w:r>
      </w:hyperlink>
      <w:hyperlink w:history="1" r:id="rId1qzw6o6pl-tjsbabzf1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требования к организации производства и оборота биологически  активных</w:t>
        </w:r>
      </w:hyperlink>
      <w:hyperlink w:history="1" r:id="rIdfojddgy6kbt7byqecxi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добавок к пище (БАД)»</w:t>
        </w:r>
      </w:hyperlink>
      <w:r>
        <w:rPr>
          <w:rFonts w:ascii="Arial" w:cs="Arial" w:eastAsia="Arial" w:hAnsi="Arial"/>
          <w:sz w:val="24"/>
          <w:szCs w:val="24"/>
        </w:rPr>
        <w:t xml:space="preserve"> СанПиН 2.3.2.003-03;   -  Санитарно-эпидемиологические правила и нормативы  </w:t>
      </w:r>
      <w:hyperlink w:history="1" r:id="rIdipjusznm0tut8rftzgn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«Гигиенические</w:t>
        </w:r>
      </w:hyperlink>
      <w:hyperlink w:history="1" r:id="rIddtzph_mfexfbcmroxki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требования  к  размещению,  устройству,  оборудованию  и  эксплуатации</w:t>
        </w:r>
      </w:hyperlink>
      <w:hyperlink w:history="1" r:id="rId42o5rizmedfq5cftztn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больниц,  родильных  домов  и  других  лечебных  стационаров»</w:t>
        </w:r>
      </w:hyperlink>
      <w:r>
        <w:rPr>
          <w:rFonts w:ascii="Arial" w:cs="Arial" w:eastAsia="Arial" w:hAnsi="Arial"/>
          <w:sz w:val="24"/>
          <w:szCs w:val="24"/>
        </w:rPr>
        <w:t xml:space="preserve">   СанПиН2.1.3.003-03;   -  Санитарно-эпидемиологические  правила  и  нормативы  «Санитарно-эпидемиологические  требования к жилым зданиям  и  помещениям»  СанПиН2.1.2.001-03;   -  Санитарно-эпидемиологические правила и нормативы  «Гигиеническиетребования  к  организации строительного производства  и  строительныхработ» СанПиН 2.2.3.003-03;   -  Санитарно-эпидемиологические правила и нормативы  </w:t>
      </w:r>
      <w:hyperlink w:history="1" r:id="rIdg7aiurcxxprox6lrbyg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«Гигиенические</w:t>
        </w:r>
      </w:hyperlink>
      <w:hyperlink w:history="1" r:id="rId-1depgapqlzitqkozif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требования к организации работы на копировально-множительной  технике»</w:t>
        </w:r>
      </w:hyperlink>
      <w:r>
        <w:rPr>
          <w:rFonts w:ascii="Arial" w:cs="Arial" w:eastAsia="Arial" w:hAnsi="Arial"/>
          <w:sz w:val="24"/>
          <w:szCs w:val="24"/>
        </w:rPr>
        <w:t xml:space="preserve">СанПиН 2.2.2.004-03;   -  Санитарно-эпидемиологические  правила  и  нормативы  </w:t>
      </w:r>
      <w:hyperlink w:history="1" r:id="rId757dn7kxelasvpra5lip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«Санитарно-</w:t>
        </w:r>
      </w:hyperlink>
      <w:hyperlink w:history="1" r:id="rId1xh0t4orpjpo-0-rvly2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эпидемиологические требования к качеству почвы»</w:t>
        </w:r>
      </w:hyperlink>
      <w:r>
        <w:rPr>
          <w:rFonts w:ascii="Arial" w:cs="Arial" w:eastAsia="Arial" w:hAnsi="Arial"/>
          <w:sz w:val="24"/>
          <w:szCs w:val="24"/>
        </w:rPr>
        <w:t xml:space="preserve"> СанПиН 2.1.7.005-03;   -  Санитарно-эпидемиологические  правила  и  нормативы  </w:t>
      </w:r>
      <w:hyperlink w:history="1" r:id="rIda-ulrdclirfg-nyfyid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«Санитарно-</w:t>
        </w:r>
      </w:hyperlink>
      <w:hyperlink w:history="1" r:id="rId8jly5knjuvy88m5cihn4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защитные зоны и санитарная классификация предприятий сооружений и иных</w:t>
        </w:r>
      </w:hyperlink>
      <w:hyperlink w:history="1" r:id="rIdjcrtii3ktw3klu2ejlw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объектов»</w:t>
        </w:r>
      </w:hyperlink>
      <w:r>
        <w:rPr>
          <w:rFonts w:ascii="Arial" w:cs="Arial" w:eastAsia="Arial" w:hAnsi="Arial"/>
          <w:sz w:val="24"/>
          <w:szCs w:val="24"/>
        </w:rPr>
        <w:t xml:space="preserve">k СанПиН 2.2.1/2.1.1.006-03;   -  Санитарные правила и нормы «Гигиенические требования к  условиямобучения школьников  в различных видах современных общеобразовательныхучреждений» СанПиН Л 2.4.2-002-03;   - Санитарные правила оборудования и содержания складов для хранениясильнодействующих ядовитых веществ (СДЯВ)» СП 2.2.5.001-03.      II. Генеральному директору Департамента государственного санитарно-эпидемиологического  надзора Министерства  здравоохранения  КыргызскойРеспублики (Абдикаримов С.Т.):   -  зарегистрировать  в  Министерстве юстиции Кыргызской  Республикинастоящее  постановление  в  порядке, установленным  законодательствомКыргызской Республики;   -    обеспечить    данными    нормативными    документами    Центрыгоссанэпиднадзора Кыргызской Республики в необходимом количестве.    III.   После   вступления   в  силу  настоящего   постановления   всоответствии  с  порядком,  уставленным  законодательством  КыргызскойРеспублики   генеральному   директору  Департамента   государственногосанитарно-эпидемиологического  надзора,  главным   врачам   областных,городских,  районных  Центров госсанэпиднадзора  принять  утвержденныедокументы   для   использования  в  работе  и  довести   до   сведениязаинтересованных физических и юридических лиц.      Главный Государственный санитарный врач,   заместитель Министра здравоохранения   Кыргызской Республики                             Л.В. Штейнке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dindvjles2sxbpps1vn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dalil.kg/document/30950</w:t>
      </w:r>
    </w:hyperlink>
  </w:p>
  <w:p>
    <w:pPr>
      <w:spacing w:after="0" w:before="40"/>
      <w:jc w:val="center"/>
    </w:pPr>
    <w:hyperlink w:history="1" r:id="rIdoe_dku8n30fplp4cplo5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nxoa2irrcfhs2bozbk6h" Type="http://schemas.openxmlformats.org/officeDocument/2006/relationships/hyperlink" Target="https://dalil.kg/document/202591" TargetMode="External"/><Relationship Id="rIdwygum-bw2n-c98clbxxri" Type="http://schemas.openxmlformats.org/officeDocument/2006/relationships/hyperlink" Target="https://dalil.kg/document/467" TargetMode="External"/><Relationship Id="rIdknmwcjyycivmkxuf6o5lx" Type="http://schemas.openxmlformats.org/officeDocument/2006/relationships/hyperlink" Target="https://dalil.kg/document/53012" TargetMode="External"/><Relationship Id="rId37v6ghe0gfakaqv91ylac" Type="http://schemas.openxmlformats.org/officeDocument/2006/relationships/hyperlink" Target="https://dalil.kg/document/30951" TargetMode="External"/><Relationship Id="rId6w2npsygfx_tcaimu_goe" Type="http://schemas.openxmlformats.org/officeDocument/2006/relationships/hyperlink" Target="https://dalil.kg/document/30951" TargetMode="External"/><Relationship Id="rId8yikjvi0lgdgkubf-nzxl" Type="http://schemas.openxmlformats.org/officeDocument/2006/relationships/hyperlink" Target="https://dalil.kg/document/30951" TargetMode="External"/><Relationship Id="rId38uwzu_pqapiufjpqxak8" Type="http://schemas.openxmlformats.org/officeDocument/2006/relationships/hyperlink" Target="https://dalil.kg/document/30952" TargetMode="External"/><Relationship Id="rId1wthf4llho95kfudnygfl" Type="http://schemas.openxmlformats.org/officeDocument/2006/relationships/hyperlink" Target="https://dalil.kg/document/30952" TargetMode="External"/><Relationship Id="rIdku2qs1obpvnhvdpfblcxo" Type="http://schemas.openxmlformats.org/officeDocument/2006/relationships/hyperlink" Target="https://dalil.kg/document/30952" TargetMode="External"/><Relationship Id="rIdmn8j8y_8bsge_bj36cxhe" Type="http://schemas.openxmlformats.org/officeDocument/2006/relationships/hyperlink" Target="https://dalil.kg/document/30953" TargetMode="External"/><Relationship Id="rIdhyu6lsyucjitm_o_0rawc" Type="http://schemas.openxmlformats.org/officeDocument/2006/relationships/hyperlink" Target="https://dalil.kg/document/30953" TargetMode="External"/><Relationship Id="rIdt5gievcrrw4qljojzn-gn" Type="http://schemas.openxmlformats.org/officeDocument/2006/relationships/hyperlink" Target="https://dalil.kg/document/30955" TargetMode="External"/><Relationship Id="rIdtklib1iasmvdvynd5mmdu" Type="http://schemas.openxmlformats.org/officeDocument/2006/relationships/hyperlink" Target="https://dalil.kg/document/30955" TargetMode="External"/><Relationship Id="rIdm6wrzbypr9btxvam7ajfj" Type="http://schemas.openxmlformats.org/officeDocument/2006/relationships/hyperlink" Target="https://dalil.kg/document/30955" TargetMode="External"/><Relationship Id="rId3s_uax-pcboj_pbhl8_ls" Type="http://schemas.openxmlformats.org/officeDocument/2006/relationships/hyperlink" Target="https://dalil.kg/document/30956" TargetMode="External"/><Relationship Id="rIdzugcfneg3vzxhnfzat0pe" Type="http://schemas.openxmlformats.org/officeDocument/2006/relationships/hyperlink" Target="https://dalil.kg/document/30956" TargetMode="External"/><Relationship Id="rIdwy0d_ks-bf78pxfjxqa5s" Type="http://schemas.openxmlformats.org/officeDocument/2006/relationships/hyperlink" Target="https://dalil.kg/document/30956" TargetMode="External"/><Relationship Id="rIdo22fygvcvj_qry7efwf5e" Type="http://schemas.openxmlformats.org/officeDocument/2006/relationships/hyperlink" Target="https://dalil.kg/document/30957" TargetMode="External"/><Relationship Id="rId8epqqrl3mvgkc3zzdhp4f" Type="http://schemas.openxmlformats.org/officeDocument/2006/relationships/hyperlink" Target="https://dalil.kg/document/30957" TargetMode="External"/><Relationship Id="rIde5vve8htb_rjw7ipsb5ed" Type="http://schemas.openxmlformats.org/officeDocument/2006/relationships/hyperlink" Target="https://dalil.kg/document/30958" TargetMode="External"/><Relationship Id="rId1qzw6o6pl-tjsbabzf1ww" Type="http://schemas.openxmlformats.org/officeDocument/2006/relationships/hyperlink" Target="https://dalil.kg/document/30958" TargetMode="External"/><Relationship Id="rIdfojddgy6kbt7byqecxifk" Type="http://schemas.openxmlformats.org/officeDocument/2006/relationships/hyperlink" Target="https://dalil.kg/document/30958" TargetMode="External"/><Relationship Id="rIdipjusznm0tut8rftzgnst" Type="http://schemas.openxmlformats.org/officeDocument/2006/relationships/hyperlink" Target="https://dalil.kg/document/30959" TargetMode="External"/><Relationship Id="rIddtzph_mfexfbcmroxkiqz" Type="http://schemas.openxmlformats.org/officeDocument/2006/relationships/hyperlink" Target="https://dalil.kg/document/30959" TargetMode="External"/><Relationship Id="rId42o5rizmedfq5cftztnlz" Type="http://schemas.openxmlformats.org/officeDocument/2006/relationships/hyperlink" Target="https://dalil.kg/document/30959" TargetMode="External"/><Relationship Id="rIdg7aiurcxxprox6lrbygke" Type="http://schemas.openxmlformats.org/officeDocument/2006/relationships/hyperlink" Target="https://dalil.kg/document/30962" TargetMode="External"/><Relationship Id="rId-1depgapqlzitqkozifxb" Type="http://schemas.openxmlformats.org/officeDocument/2006/relationships/hyperlink" Target="https://dalil.kg/document/30962" TargetMode="External"/><Relationship Id="rId757dn7kxelasvpra5lip1" Type="http://schemas.openxmlformats.org/officeDocument/2006/relationships/hyperlink" Target="https://dalil.kg/document/30963" TargetMode="External"/><Relationship Id="rId1xh0t4orpjpo-0-rvly27" Type="http://schemas.openxmlformats.org/officeDocument/2006/relationships/hyperlink" Target="https://dalil.kg/document/30963" TargetMode="External"/><Relationship Id="rIda-ulrdclirfg-nyfyidex" Type="http://schemas.openxmlformats.org/officeDocument/2006/relationships/hyperlink" Target="https://dalil.kg/document/30964" TargetMode="External"/><Relationship Id="rId8jly5knjuvy88m5cihn4f" Type="http://schemas.openxmlformats.org/officeDocument/2006/relationships/hyperlink" Target="https://dalil.kg/document/30964" TargetMode="External"/><Relationship Id="rIdjcrtii3ktw3klu2ejlwza" Type="http://schemas.openxmlformats.org/officeDocument/2006/relationships/hyperlink" Target="https://dalil.kg/document/30964" TargetMode="External"/><Relationship Id="rId8" Type="http://schemas.openxmlformats.org/officeDocument/2006/relationships/image" Target="media/8de64316e95979c063c17bcd5380dc052a2594e9.png"/><Relationship Id="rId4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dindvjles2sxbpps1vnu" Type="http://schemas.openxmlformats.org/officeDocument/2006/relationships/hyperlink" Target="https://dalil.kg/document/30950" TargetMode="External"/><Relationship Id="rIdoe_dku8n30fplp4cplo5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2026-10-01T23:25:47.268Z</dcterms:created>
  <dcterms:modified xsi:type="dcterms:W3CDTF">2026-10-01T23:25:47.268Z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