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5wjbd1xbbcqgpddksdsz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Республики13 июля 2004 года. Регистрационный номер 79-04                                                  Утверждено                                      приказом Министерства образования                                            Кыргызской Республики                                        от </w:t>
      </w:r>
      <w:hyperlink w:history="1" r:id="rIdna9_e6tlmcjlztkvpsmyw">
        <w:r>
          <w:rPr>
            <w:rFonts w:ascii="Arial" w:cs="Arial" w:eastAsia="Arial" w:hAnsi="Arial"/>
            <w:color w:val="1D4ED8"/>
            <w:sz w:val="24"/>
            <w:szCs w:val="24"/>
            <w:u w:val="single"/>
          </w:rPr>
          <w:t xml:space="preserve">30 июня 2004 года № 483/1</w:t>
        </w:r>
      </w:hyperlink>
      <w:r>
        <w:rPr>
          <w:rFonts w:ascii="Arial" w:cs="Arial" w:eastAsia="Arial" w:hAnsi="Arial"/>
          <w:sz w:val="24"/>
          <w:szCs w:val="24"/>
        </w:rPr>
        <w:t xml:space="preserve">                                ПОЛОЖЕНИЕ        о приеме на бюджетные места в средние профессиональные              и высшие профессиональные учебные заведения              Кыргызской Республики этнических кыргызов,                        проживающих за рубежом          Настоящее положение разработано в соответствии с Законом  Кыргызс-кой Республики </w:t>
      </w:r>
      <w:hyperlink w:history="1" r:id="rIdhytontq55usfazzpee9fr">
        <w:r>
          <w:rPr>
            <w:rFonts w:ascii="Arial" w:cs="Arial" w:eastAsia="Arial" w:hAnsi="Arial"/>
            <w:color w:val="1D4ED8"/>
            <w:sz w:val="24"/>
            <w:szCs w:val="24"/>
            <w:u w:val="single"/>
          </w:rPr>
          <w:t xml:space="preserve">"Об образовании"</w:t>
        </w:r>
      </w:hyperlink>
      <w:r>
        <w:rPr>
          <w:rFonts w:ascii="Arial" w:cs="Arial" w:eastAsia="Arial" w:hAnsi="Arial"/>
          <w:sz w:val="24"/>
          <w:szCs w:val="24"/>
        </w:rPr>
        <w:t xml:space="preserve">, Законом Кыргызской Республики </w:t>
      </w:r>
      <w:hyperlink w:history="1" r:id="rIdngxzupjkl8kalyehqgr-y">
        <w:r>
          <w:rPr>
            <w:rFonts w:ascii="Arial" w:cs="Arial" w:eastAsia="Arial" w:hAnsi="Arial"/>
            <w:color w:val="1D4ED8"/>
            <w:sz w:val="24"/>
            <w:szCs w:val="24"/>
            <w:u w:val="single"/>
          </w:rPr>
          <w:t xml:space="preserve">"О внеш-</w:t>
        </w:r>
      </w:hyperlink>
      <w:hyperlink w:history="1" r:id="rIdoejb_s0srliywheyx-nfd">
        <w:r>
          <w:rPr>
            <w:rFonts w:ascii="Arial" w:cs="Arial" w:eastAsia="Arial" w:hAnsi="Arial"/>
            <w:color w:val="1D4ED8"/>
            <w:sz w:val="24"/>
            <w:szCs w:val="24"/>
            <w:u w:val="single"/>
          </w:rPr>
          <w:t xml:space="preserve">ней миграции"</w:t>
        </w:r>
      </w:hyperlink>
      <w:r>
        <w:rPr>
          <w:rFonts w:ascii="Arial" w:cs="Arial" w:eastAsia="Arial" w:hAnsi="Arial"/>
          <w:sz w:val="24"/>
          <w:szCs w:val="24"/>
        </w:rPr>
        <w:t xml:space="preserve"> и другими нормативно-правовыми документами; и в целях ре-ализации  </w:t>
      </w:r>
      <w:hyperlink w:history="1" r:id="rId5x_9u92txblnksawjzxhf">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мерах по оказаниюподдержки в вопросах образования и национальной культуры  соотечествен-никам,  проживающим в зарубежных странах" от 25 марта 2003 года № 102 и</w:t>
      </w:r>
      <w:hyperlink w:history="1" r:id="rIdsaou9ocpv8qemcgmuuhi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 752 от  3  декабря2003 года.                           I. Общие положения      1.1. В соответствии с пунктом 2 </w:t>
      </w:r>
      <w:hyperlink w:history="1" r:id="rId-3e20t4q8ccdmifxef3c1">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государственных обра-зовательных грантах для обучения  студентов  в  государственных  высшихучебных  заведениях Кыргызской Республики",  утвержденным Указом Прези-дента Кыргызской Республики от 30 марта 2004 года </w:t>
      </w:r>
      <w:hyperlink w:history="1" r:id="rIdgnf0tfe3lqepmflo4hrwy">
        <w:r>
          <w:rPr>
            <w:rFonts w:ascii="Arial" w:cs="Arial" w:eastAsia="Arial" w:hAnsi="Arial"/>
            <w:color w:val="1D4ED8"/>
            <w:sz w:val="24"/>
            <w:szCs w:val="24"/>
            <w:u w:val="single"/>
          </w:rPr>
          <w:t xml:space="preserve">№ 114</w:t>
        </w:r>
      </w:hyperlink>
      <w:r>
        <w:rPr>
          <w:rFonts w:ascii="Arial" w:cs="Arial" w:eastAsia="Arial" w:hAnsi="Arial"/>
          <w:sz w:val="24"/>
          <w:szCs w:val="24"/>
        </w:rPr>
        <w:t xml:space="preserve">,  количество  иразмер грантов, выделяемых государством на зачисление этнических кыргы-зов, не являющихся гражданами Кыргызской Республики в средние професси-ональные и высшие профессиональные учебные заведения Кыргызской Респуб-лики определяется Правительством Кыргызской Республики  по  предложениюМинистерства образования Кыргызской Республики (далее - Министерство).     Министерство ежегодно формирует перечень направлений  и  специаль-ностей в рамках государственного заказа, рекомендуемых к грантовой под-держке,  а также проект списка количественного распределения грантов понаправлениям, специальностям и вузам республики и, после согласования сотделом социальной политики Администрации Президента Кыргызской Респуб-лики, вносит их на утверждение Правительства Кыргызской Республики.     1.2. Министерство во взаимодействии с органами управления  образо-ванием  стран  компактного проживания этнических кыргызов информирует оналичии бюджетных мест, выделенных согласно квоте.     1.3. Этнические  кыргызы,  желающие  получить высшее образование ввузах Кыргызской Республики,  должны иметь среднее  общее  образование,эквивалентное кыргызскому стандарту среднего образования и предоставитьперечень необходимых документов в Министерство  образования  КыргызскойРеспублики (</w:t>
      </w:r>
      <w:hyperlink w:history="1" r:id="rIdozckrvkr6miamdbhkdrm6">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для получения допуска к вступительным испы-таниям.     1.4. Этническим кыргызам, принятым на обучение, предоставляются:     - бесплатное обучение;     - стипендия  в размере,  определенном для студентов - граждан Кыр-гызской Республики;     - размещение в общежитии с оплатой предусмотренной для студентов -граждан Кыргызской Республики;     - медицинское обслуживание в соответствии с законодательством Кыр-гызской Республики.     1.5. Прием  и зачисление этнических кыргызов осуществляется по ре-зультатам вступительных испытаний, регламентирующихся нормативными пра-вовыми актами Министерства образования Кыргызской Республики.              II. Права и обязанности этнических кыргызов,              обучающихся в образовательных организациях                         Кыргызской Республики      2.1. В соответствии с п.2 ст.14 </w:t>
      </w:r>
      <w:hyperlink w:history="1" r:id="rId0n0hwbstm8dcpdgabuzh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Республики,иностранцы и лица без гражданства пользуются  в  Кыргызской  Республикеправами и свободами граждан Кыргызской Республики.     Студенты вузов имеют право на:     - получение  знаний  и  профессиональных умений не ниже требованийсоответствующего государственного образовательного стандарта;     - выбор  по согласованию с соответствующими подразделениями вуза врамках государственного образовательного стандарта набора курсов по вы-бору и специализаций, предлагаемых учебным заведением;     - посещение на платной основе дополнительных видов занятий, прово-димых в данном учебном заведении,  в порядке, предусмотренном его уста-вом;     - переход на продолжение обучения по другой профессиональной обра-зовательной программе или в другой вуз в порядке,  определяемом  Минис-терством образования Кыргызской Республики;     - индивидуальный график обучения и сдачу экзаменов экстерном в по-рядке, установленном Министерством образования Кыргызской Республики;     - участие во всех видах научно-исследовательских работ,  конферен-циях,  симпозиумах, представление к публикации своих работ, в том числев изданиях вуза;     - пользование   учебно-лабораторными   помещениями,  библиотеками,спортивными сооружениями учебных,  научных и других подразделений в по-рядке, определяемом уставом вуза;     - получение от администрации высшего учебного заведения информациио положении в сфере занятости населения Кыргызской Республики;     - защиту своего  человеческого  достоинства,  свободное  выражениесобственных  взглядов  и  убеждений,  обжалование решений администрацииучебного заведения в орган государственного управления образованием и вдругие государственные органы;     - участие в обсуждении и решении важнейших  вопросов  деятельностивузов,  в том числе в выборах ректора, через общественные организации иорганы управления вузом.     2.2. В соответствии с п.2 ст.14 </w:t>
      </w:r>
      <w:hyperlink w:history="1" r:id="rIdynvsdtbkcjb-yslqpvin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Республики,иностранцы и лица без гражданства несут обязанности на основании, усло-виях и в порядке,  предусмотренных законами и международными договорамии соглашениями.     Студенты вузов обязаны:     - соблюдать законы Кыргызской Республики,  с уважением относится ктрадициям и обычаям народа Кыргызстана.  Соблюдать Устав учебного заве-дения и Правила внутреннего распорядка;     - овладеть  на уровне требований образовательных стандартов теоре-тическими знаниями,  профессиональными навыками, умением и современнымиметодами научных исследований, выполнять в установленные сроки все видызаданий, предусмотренные учебным планом программами обучения;     - независимо  от формы обучения этнические кыргызы,  обучающиеся вКыргызской Республике, как по приезду на учебу, так и при отбытии (пос-ле окончания учебы,  по болезни или по другим причинам) в установленныйсрок и в установленном порядке обязаны произвести  регистрационные  ме-роприятия, соответствующие паспортно-визовому режиму Кыргызской Респуб-лики.               III. Учет этнических кыргызов, обучающихся                     в вузах Кыргызской Республики      3.1. Образовательное  учреждение содействует своевременной регист-рации по месту пребывания. Соответствующие отделы вузов Кыргызской Рес-публики, ответственные за работу со студентами - этническими кыргызами,должны взаимодействовать с Министерством образования КР в  вопросе  ре-гистрационных мероприятий.  После зачисления, данный отдел вуза направ-ляет список студентов - этнических кыргызов в Министерство образования,которое  в  свою очередь информирует соответствующие министерства и ве-домства, регулирующие вопросы паспортно-визовой работы.     3.2. В  случае отчисления студентов - этнических кыргызов,  или содня установления факта самовольного убытия студента - этнического  кыр-гыза из данного образовательного учреждения,  соответствующий отдел об-разовательного учреждения, ответственный за работу с этническими кыргы-зами  в  течение трех рабочих дней обязан проинформировать Министерствообразования, которое в свою очередь поставит в известность соответству-ющие  министерства и ведомства,  регулирующие вопросы паспортно-визовойработы.     3.3. Отчисление студента производится в случаях:     - не освоения теоретического материала,  профессиональных умений инавыков  на  уровне требований государственных образовательных стандар-тов;     - невыполнения всех видов учебных задании в сроки, предусмотренныеучебным планом и программой обучения;     - несоблюдения Устава и правил внутреннего распорядка вуза.     </w:t>
      </w:r>
      <w:r>
        <w:rPr>
          <w:rFonts w:ascii="Arial" w:cs="Arial" w:eastAsia="Arial" w:hAnsi="Arial"/>
          <w:sz w:val="24"/>
          <w:szCs w:val="24"/>
        </w:rPr>
        <w:t xml:space="preserve">                                                        Приложение 1      Для получения допуска к вступительным испытаниям для поступления ввузы Кыргызстана, в счет выделенных квот необходимо предоставить следу-ющие документы:     - Заявление;     - Паспорт или другой документ, удостоверяющий личность и гражданс-тво;     - Аттестат о среднем или диплом о среднем профессиональном образо-вании (в случаях,  предусмотренных законодательством Кыргызской Респуб-лики предоставляется официально заверенный перевод  документа  на  кыр-гызский или русский языки);     - Справку о подтверждении уровня  и  содержания  образования  лиц,обучавшихся в зарубежных учебных заведениях (выдается министерством);     - Медицинское заключение, заверенное официальным органом здравоох-ранения, в том числе, об отсутствии вируса ВИЧ/СПИД;     - 4 фотокарточки размером 3x4.</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q_y6duhllt-5c8x2kxlu">
      <w:r>
        <w:rPr>
          <w:rFonts w:ascii="Arial" w:cs="Arial" w:eastAsia="Arial" w:hAnsi="Arial"/>
          <w:color w:val="132D3F"/>
          <w:sz w:val="16"/>
          <w:szCs w:val="16"/>
          <w:u w:val="single"/>
        </w:rPr>
        <w:t xml:space="preserve">dalil.kg/document/30977</w:t>
      </w:r>
    </w:hyperlink>
  </w:p>
  <w:p>
    <w:pPr>
      <w:spacing w:after="0" w:before="40"/>
      <w:jc w:val="center"/>
    </w:pPr>
    <w:hyperlink w:history="1" r:id="rIdrk9eda0p2a4pqr8hgf9n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wjbd1xbbcqgpddksdsze" Type="http://schemas.openxmlformats.org/officeDocument/2006/relationships/hyperlink" Target="https://dalil.kg/document/202591" TargetMode="External"/><Relationship Id="rIdna9_e6tlmcjlztkvpsmyw" Type="http://schemas.openxmlformats.org/officeDocument/2006/relationships/hyperlink" Target="https://dalil.kg/document/30663" TargetMode="External"/><Relationship Id="rIdhytontq55usfazzpee9fr" Type="http://schemas.openxmlformats.org/officeDocument/2006/relationships/hyperlink" Target="https://dalil.kg/document/1216" TargetMode="External"/><Relationship Id="rIdngxzupjkl8kalyehqgr-y" Type="http://schemas.openxmlformats.org/officeDocument/2006/relationships/hyperlink" Target="https://dalil.kg/document/350" TargetMode="External"/><Relationship Id="rIdoejb_s0srliywheyx-nfd" Type="http://schemas.openxmlformats.org/officeDocument/2006/relationships/hyperlink" Target="https://dalil.kg/document/350" TargetMode="External"/><Relationship Id="rId5x_9u92txblnksawjzxhf" Type="http://schemas.openxmlformats.org/officeDocument/2006/relationships/hyperlink" Target="https://dalil.kg/document/3974" TargetMode="External"/><Relationship Id="rIdsaou9ocpv8qemcgmuuhik" Type="http://schemas.openxmlformats.org/officeDocument/2006/relationships/hyperlink" Target="https://dalil.kg/document/54894" TargetMode="External"/><Relationship Id="rId-3e20t4q8ccdmifxef3c1" Type="http://schemas.openxmlformats.org/officeDocument/2006/relationships/hyperlink" Target="https://dalil.kg/document/4110" TargetMode="External"/><Relationship Id="rIdgnf0tfe3lqepmflo4hrwy" Type="http://schemas.openxmlformats.org/officeDocument/2006/relationships/hyperlink" Target="https://dalil.kg/document/4109" TargetMode="External"/><Relationship Id="rIdozckrvkr6miamdbhkdrm6" Type="http://schemas.openxmlformats.org/officeDocument/2006/relationships/hyperlink" Target="https://dalil.kg/document/30977#1" TargetMode="External"/><Relationship Id="rId0n0hwbstm8dcpdgabuzhw" Type="http://schemas.openxmlformats.org/officeDocument/2006/relationships/hyperlink" Target="https://dalil.kg/document/1" TargetMode="External"/><Relationship Id="rIdynvsdtbkcjb-yslqpvink"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q_y6duhllt-5c8x2kxlu" Type="http://schemas.openxmlformats.org/officeDocument/2006/relationships/hyperlink" Target="https://dalil.kg/document/30977" TargetMode="External"/><Relationship Id="rIdrk9eda0p2a4pqr8hgf9n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2026-10-02T01:55:18.800Z</dcterms:created>
  <dcterms:modified xsi:type="dcterms:W3CDTF">2026-10-02T01:55:18.800Z</dcterms:modified>
</cp:coreProperties>
</file>

<file path=docProps/custom.xml><?xml version="1.0" encoding="utf-8"?>
<Properties xmlns="http://schemas.openxmlformats.org/officeDocument/2006/custom-properties" xmlns:vt="http://schemas.openxmlformats.org/officeDocument/2006/docPropsVTypes"/>
</file>