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m7t_ocaa350xxrpchfd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  в  Министерстве юстиции Кыргызской  Республики  14июля 2004 года. Регистрационный номер 81-04    г.Бишкек от 25 июня 2004 года № 71-пр                  ПРИКАЗ ГОСУДАРСТВЕННОГО АГЕНТСТВА СВЯЗИ                ПРИ ПРАВИТЕЛЬСТВЕ КЫРГЫЗСКОЙ РЕСПУБЛИКИ                  О введении в действие тарифов на услуги                        правительственной связи    В  целях упорядочения тарифов на услуги правительственной связи и  всоответствии с пунктом 14 Лицензионного соглашения к Лицензии № 03-278-КР  от  5.09.2003 года, заключенным между Государственным предприятиемправительственной  связи при Министерстве КР (ГППС) и  Государственнымагентством связи при Правительстве КР, временно, на срок до  1  января2005 года приказываю:  1.  Утвердить </w:t>
      </w:r>
      <w:hyperlink w:history="1" r:id="rIdct8zjrm9cdn8t0kbfzf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</w:t>
        </w:r>
      </w:hyperlink>
      <w:r>
        <w:rPr>
          <w:rFonts w:ascii="Arial" w:cs="Arial" w:eastAsia="Arial" w:hAnsi="Arial"/>
          <w:sz w:val="24"/>
          <w:szCs w:val="24"/>
        </w:rPr>
        <w:t xml:space="preserve"> "Тарифы на услуги правительственной связи,оказываемые учреждениям и организациям, финансируемым из бюджета".  2.   Внести  настоящий  приказ  на  государственную  регистрацию   вМинистерство юстиции Кыргызской Республики.  3.   Начальнику  Управления  технической,  экономической,   тарифнойполитики   и   государственного   надзора   (Еременко   В.С.)    послегосударственной регистрации данного приказа:  - информировать о введении в действие Прейскуранта "Тарифы на услугиправительственной  связи,  оказываемые  учреждениям  и   организациям,финансируемым из бюджета" Министерство транспорта и коммуникаций КР;  -  довести  тарифы  данного прейскуранта до ГППС для  руководства  иисполнения с обязательным доведением их до пользователей.  4.  С  введением в действие данного приказа считать утратившими силуранее   действующие  тарифы,  утвержденные  приказом  Государственногоагентства связи при Правительстве КР № 91-пр от 19.12.2001 г.  5. Настоящий приказ вступает в силу после опубликования.    Опубликован  в  приложении  к  газете "Эркинтоо"  "Нормативные  актыПравительства Кыргызской Республики", № 27-28 от 30 июля 2004 года    6.  Контроль за исполнением данного приказа возложить на  УправлениеТЭТП и ГН (Еременко В.С).    Директор Государственного агентства связи  при Правительстве Кыргызской Республики                  А.Титов           Согласовано:                              Утверждено:  Заместитель министра                Директор Государственного агентства  экономического развития,                 связи при Правительстве  промышленности и торговли                Кыргызской Республики  Кыргызской Республики -                  А.В.Титов  Директор  Государственного             от 25 июня 2004 года   департамента по антимонопольной          приказ № 71-пр               политике  Кыргызской Республики      Журавлев О.В.  22 июня 2004 года № 131     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ПРЕЙСКУРАНТ              "Тарифы на услуги правительственной связи,                оказываемые учреждениям и организациям,                       финансируемым из бюджета"                                                            (УТРАТИЛ СИЛУ               в соответствии с </w:t>
      </w:r>
      <w:hyperlink w:history="1" r:id="rIdnwlrtdyqfmtbwelkbgm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КР                   от 22 декабря 2004 года № 138-пр)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dffvjnzv-pdmkg7fm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dalil.kg/document/31041</w:t>
      </w:r>
    </w:hyperlink>
  </w:p>
  <w:p>
    <w:pPr>
      <w:spacing w:after="0" w:before="40"/>
      <w:jc w:val="center"/>
    </w:pPr>
    <w:hyperlink w:history="1" r:id="rId5g-iv8rhaq0p23ujn1k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t_ocaa350xxrpchfdby" Type="http://schemas.openxmlformats.org/officeDocument/2006/relationships/hyperlink" Target="https://dalil.kg/document/202591" TargetMode="External"/><Relationship Id="rIdct8zjrm9cdn8t0kbfzfmq" Type="http://schemas.openxmlformats.org/officeDocument/2006/relationships/hyperlink" Target="https://dalil.kg/document/31041#1" TargetMode="External"/><Relationship Id="rIdnwlrtdyqfmtbwelkbgmuz" Type="http://schemas.openxmlformats.org/officeDocument/2006/relationships/hyperlink" Target="https://dalil.kg/document/310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dffvjnzv-pdmkg7fm9x" Type="http://schemas.openxmlformats.org/officeDocument/2006/relationships/hyperlink" Target="https://dalil.kg/document/31041" TargetMode="External"/><Relationship Id="rId5g-iv8rhaq0p23ujn1k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2026-10-02T01:51:41.631Z</dcterms:created>
  <dcterms:modified xsi:type="dcterms:W3CDTF">2026-10-02T01:51:41.631Z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