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ys4sogecpjolodrnlrw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11ноября 2003 года. Регистрационный номер 115-03                                                            Утверждены                                             </w:t>
      </w:r>
      <w:hyperlink w:history="1" r:id="rIdexrw_ehm_igyo-ww7-0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КОММУНАЛЬНАЯ ГИГИЕНА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Санитарно-эпидемиологические правила и нормативы                            СанПиН 2.1.7.010-03                         (Издание официальное)    I. Область применения  II. Общие положения  III. Временное складирование и транспортировка отходов  IV. Требования к размещению, устройству и содержанию                               объектов  V. Состав предпроектной и проектной документации  Приложение 1. Виды промышленных отходов, размещение которых                   допускается совместно с бытовыми  Приложение 2. Основные виды твердых и шламообразных токсичных               промышленных отходов, размещение которых           на полигонах твердых бытовых отходов недопустимо  Приложение. Ориентировочный метод определения предельного         количества твердых отходов на территории предприятия                             (организации)    Требования   настоящих  правил  предназначены  для   юридических   ифизических   лиц,  деятельность  которых  связана  с  проектированием,строительством,    реконструкцией,    эксплуатацией     объектов     ирекультивацией земель.                           I. Область применения    1.1.    Настоящие   санитарно-эпидемиологические   правила    (далеесанитарные   правила)   разработаны  Департаментом   госсанэпиднадзораМинистерства  здравоохранения Кыргызской Республики в  соответствии  сЗаконом    Кыргызской   Республики   "О   санитарно-эпидемиологическомблагополучии   населения"   от   26.06.2001   г.   и   "Положением   оГосударственной    санитарно-эпидемиологической   службе    КыргызскойРеспублики",  утвержденным  постановлением  Правительства   КыргызскойРеспублики  от  10.12.2001  г. N 778, с учетом  СанПиН  2.1.7.1322-03,разработанного специалистами Минздрава Российской Федерации.  1.2.  Настоящие  санитарно-эпидемиологические правила  устанавливаютгигиенические требования к размещению, устройству, технологии,  режимуэксплуатации  и  рекультивации  мест централизованного  использования,обезвреживания  и  захоронения  отходов  производства  и   потребления(объектов).  1.3.  Требования  настоящих правил предназначены для  юридических  ифизических   лиц,  деятельность  которых  связана  с  проектированием,строительством,    реконструкцией,    эксплуатацией     объектов     ирекультивацией земель.  1.4. Настоящие требования не распространяются на:  - полигоны захоронения радиоактивных отходов;  - полигоны твердых бытовых и смешанных отходов;  - могильники для органических веществ и трупов животных;  -  склады  просроченных и непригодных к использованию  лекарственныхпрепаратов и пестицидов.  1.5.   Обезвреживание   и   захоронение  трупов   павших   животных,конфискатов  и  отходов  ветлечебниц и мясокомбинатов  производится  всоответствии с действующими правилами ветеринарно-санитарной службы, ав  случаях  эпидемиологической опасности в соответствии  с  санитарно-эпидемиологическим заключением.  1.6.    Критериями   гигиенической   безопасности   функционированияэксплуатируемых или закрытых объектов складирования являются предельнодопустимые  концентрации химических веществ в  воздухе  рабочей  зоны,атмосферном  воздухе, в воде открытых водоемов  и  в  почве,  а  такжепредельно допустимые уровни физических факторов.                            II. Общие положения    2.1.  Целью  настоящего документа является снижение неблагоприятноговоздействия отходов производства и потребления на здоровье населения исреду обитания человека путем:  -  внедрения  современных  малоотходных и безотходных  технологий  впроцессе производства;  -  минимизации  их  объема  и снижение их  опасности  при  первичнойобработке;  - использования полупродуктов и отходов основных цехов предприятия вкачестве  вторичного  сырья в производственных циклах  вспомогательныхцехов или на специальных предприятиях по переработке;  -  предупреждения  их рассеивания или потерь в процессе  перегрузки,транспортировки и промежуточного складирования.  2.2. Процессы обращения с отходами (жизненный цикл отходов) включаетв  себя следующие этапы: образование, накопление и временное хранение,первичная    обработка    (сортировка,   дегидрация,    нейтрализация,прессование,   тарирование   и   др.),   транспортировка,    вторичнаяпереработка (обезвреживание, модификация, утилизация, использование  вкачестве вторичного сырья), складирование, захоронение и сжигание.  2.3.  Обращение  с каждым видом отходов производства  и  потреблениязависит  от их происхождения, агрегатного состояния, физико-химическихсвойств  субстрата, количественного соотношения компонентов и  степениопасности для здоровья населения и среды обитания человека.  Степень  (класс)  опасности отходов определяется  в  соответствии  сдействующим   нормативным  документом  расчетным  и  экспериментальнымпутем.  2.4.  Допускается  временное складирование  отходов  производства  ипотребления,   которые   на   современном  уровне   развития   научно-технического прогресса не могут быть утилизированы на предприятиях.  2.5. Различают следующие основные способы складирования:  -  временное  хранение на производственных территориях  на  открытыхплощадках или в специальных помещениях (в цехах, складах, на  открытыхплощадках, в резервуарах и др.);  - временное складирование на производственных территориях основных ивспомогательных (дочерних) предприятий по переработке и обезвреживаниюотходов (в амбарах, хранилищах, накопителях); а также на промежуточных(приемных)  пунктах  сбора и накопления, в том  числе  на  терминалах,железнодорожных сортировочных станциях, в речных и морских портах;  -    складирование    вне   производственной   территории    -    наусовершенствованных полигонах промышленных отходов, шламохранилищах, вотвалах  пустой  породы,  террикониках, золошлакоотвалах,  а  также  вспециально оборудованных комплексах по их переработке и захоронению;  -  складирование  на площадках для обезвоживания илового  осадка  оточистных сооружений.          III. Временное складирование и транспортировка отходов    3.1.  Временное складирование и транспортировка отходов производстваи потребления определяется проектом развития промышленного предприятияили самостоятельным проектом обращения с отходами.  3.2.  Временное  складирование отходов  производства  и  потреблениядопускается:  -    на    производственной   территории   основных   производителей(изготовителей) отходов;  - на приемных пунктах сбора вторичного сырья;  -  на  территории и в помещениях специализированных  предприятий  попереработке и обезвреживанию токсичных отходов;  - на открытых, специально оборудованных для этого площадках.  3.3.  Временное  хранение  отходов  на  производственной  территориипредназначается:  -  для  селективного  сбора  и накопления  отдельных  разновидностейотходов;  - для использования отходов в последующем технологическом процессе сцелью обезвреживания (нейтрализации), частичной или полной переработкии утилизации на вспомогательных производствах.  3.4.   В   зависимости   от  технологической   и   физико-химическойхарактеристики отходов допускается их временно хранить:  - в производственных или вспомогательных помещениях;  -  в нестационарных складских сооружениях (под надувными, ажурными инавесными конструкциями);  -   в   резервуарах,  накопителях,  танках  и  прочих   наземных   изаглубленных специально оборудованных емкостях;  -   в   вагонах,  цистернах,  вагонетках,  на  платформах  и  прочихпередвижных средствах;  - на открытых, приспособленных для хранения отходов площадках.  3.5. Хранение сыпучих и летучих отходов в помещениях в открытом видене допускается.  В  закрытых складах, используемых для временного хранения отходов I-II   классов  опасности  должна  быть  предусмотрена  пространственнаяизоляция и раздельное хранение веществ в отдельных отсеках (ларях)  наподдонах.  3.6. Накопление и временное хранение промотходов на производственнойтерритории осуществляется по цеховому принципу или централизованно.  Условия  сбора и накопления определяются классом опасности  отходов,способом  упаковки  и  отражаются в Техническом  регламенте  (проекте,паспорте предприятия, ТУ, инструкции) с учетом агрегатного состояния инадежности тары.  При   этом   хранение  твердых  промотходов  I  класса   разрешаетсяисключительно в герметичных оборотных (сменных) емкостях  (контейнеры,бочки, цистерны); II - в надежно закрытой таре (полиэтиленовых мешках,пластиковых   пакетах);   III   -   в   бумажных   мешках   и   ларях,хлопчатобумажных мешках, текстильных мешках; IV - навалом, насыпью,  ввиде гряд.  3.7.  При  временном хранении отходов в нестационарных  складах,  наоткрытых  площадках  без тары (навалом, насыпью) или  в  негерметичнойтаре должны соблюдаться следующие условия:  -  временные  склады  и  открытые площадки  должны  располагаться  сподветренной стороны по отношению к жилой застройке;  -  поверхность  хранящихся насыпью отходов или открытых  приемников-накопителей должна быть защищена от воздействия атмосферных осадков  иветров (укрытие брезентом, оборудование навесом и т.д.);  -  поверхность площадки должна иметь искусственное водонепроницаемоеи  химически  стойкое покрытие (асфальт, керамзитобетон, полимербетон,керамическая плитка и др.);  -  по  периметру  площадки  должна быть  предусмотрена  обваловка  иобособленная  сеть  ливнестоков с автономными очистными  сооружениями;допускается  ее  присоединение  к  локальным  очистным  сооружениям  всоответствии с техническими условиями;  -   поступление   загрязненного  ливнестока  с   этой   площадки   вобщегородскую  систему  дождевой канализации  или  сброс  в  ближайшиеводоемы без очистки не допускается.  3.8.  Хранение мелкодисперсных отходов в открытом виде (навалом)  напромплощадках без применения средств пылеподавления не допускается.  3.9.  Размещение  отходов  в природных или искусственных  пониженияхрельефа  (выемки, котлованы, карьеры и др.) допускается  только  послепроведения  специальной  подготовки ложа  на  основании  предпроектныхпроработок.  3.10.  Малоопасные  (IV класса) отходы могут складироваться  как  натерритории  основного  предприятия, так и  за  его  пределами  в  видеспециально спланированных отвалов и хранилищ.  3.11.  При наличии в составе отходов разного класса опасности расчетпредельного   их   количества  для  единовременного  хранения   долженопределяться наличием и удельным содержанием наиболее опасных  веществ(I-II класса).  3.12.   Предельное  накопление  количества  отходов  на   территориипредприятия,  которое  единовременно  допускается  размещать  на   еготерритории,  определяется предприятием в каждом конкретном  случае  наоснове баланса материалов, результатов инвентаризации отходов с учетомих  макро-  и  микросостава, физико-химических свойств,  в  том  числеагрегатного  состояния,  токсичности и  уровней  миграции  компонентовотходов в атмосферный воздух.  3.13.  Критерием  предельного  накопления  промышленных  отходов  натерритории  промышленной  организации служит содержание  специфическихдля данного отхода вредных веществ в воздухе на уровне до 2 м, котороене должно быть выше 30% от ПДК в воздухе рабочей зоны.  Предельное количество отходов при открытом хранении определяется  помере накопления массы отходов в установленном порядке.  3.14.  Предельное  количество  накопления  отходов  на  промышленныхтерриториях не нормируется:  -  для  твердых  отходов, концентрированных жидких  и  пастообразныхотходов I класса опасности, упакованных в полностью герметичную тару взакрытом помещении, исключающем доступ посторонних лиц;  -  для  твердых  сыпучих  и комковатых отходов  II  и  III  классов,хранящихся  в  соответствующей  надежной  металлической,  пластиковой,деревянной и бумажной таре.  В  указанных  случаях  предельное временное  количество  отходов  натерритории  устанавливается с учетом общих требований  к  безопасностихимических веществ: пожаро- и взрывоопасности, образования в  условияхоткрытого   или   полуоткрытого  хранения  более   опасных   вторичныхсоединений.  3.15.   Периодичность  вывоза  накопленных  отходов   с   территориипредприятия   регламентируется  установленными   лимитами   накопленияпромышленных  отходов, которые определены в составе  проекта  развитияпромышленного  предприятия или в самостоятельном проекте  обращения  сотходами.  3.16. Немедленному вывозу с территории подлежат отходы при нарушенииединовременных  лимитов  накопления или при  превышении  гигиеническихнормативов  качества  среды  обитания  человека  (атмосферный  воздух,почва, грунтовые воды).  3.17.  Перемещение  отходов на территории промышленного  предприятиядолжно   соответствовать   санитарно-эпидемиологическим   требованиям,предъявляемым к территориям и помещениям промышленных предприятий. Приперемещении отходов в закрытых помещениях следует использовать  гидро-и пневмосистемы, автокары.  3.18.  Для сыпучих отходов предпочтительно использование всех  видовтрубопроводного  транспорта,  в первую очередь  пневмовакуумного.  Дляостальных    видов   отходов   могут   быть   использованы   ленточныетранспортеры, другие горизонтальные и наклонно-передаточные механизмы,а   также   внутризаводской  автомобильный,  узкоколейный  и   обычныйжелезнодорожный транспорт.  3.19.   Транспортировка   промышленных   отходов   вне   предприятияосуществляется  всеми  видами транспорта -  трубопроводным,  канатным,автомобильным, железнодорожным, водным и воздушным.  Перевозки   отходов  от  основного  предприятия  к   вспомогательнымпроизводствам  и  на полигоны складирования осуществляются  специальнооборудованным     транспортом     основного     производителя      илиспециализированных транспортных фирм.  Конструкция  и  условия эксплуатации специализированного  транспортадолжны  исключать возможность аварийных ситуаций, потерь и загрязненияокружающей среды по пути следования и при перевалке отходов  с  одноговида  транспорта  на  другой. Все виды работ, связанные  с  загрузкой,транспортировкой  и разгрузкой отходов на основном  и  вспомогательномпроизводствах,   должны   быть   механизированы   и   по   возможностигерметизированы.                  IV. Требования к размещению, устройству                         и содержанию объектов    4.1.  Выбор  участка  для  размещения  объектов  осуществляется   наосновании  функционального зонирования территории и  градостроительныхрешений.  4.2.  Объекты  размещаются за пределами жилой зоны и на обособленныхтерриториях  с  обеспечением  нормативных  санитарно-защитных  зон   всоответствии  с  требованиями  санитарно-эпидемиологических  правил  инормативов.  4.3. Размещение объекта складирования не допускается:  -   на   территории  I,  II  и  III  поясов  зон  санитарной  охраныводоисточников и минеральных источников;  - во всех поясах зоны санитарной охраны курортов;  -  в  зонах  массового загородного отдыха населения и на  территориилечебно-оздоровительных учреждений;  - рекреационных зонах;  - в местах выклинивания водоносных горизонтов;  - в границах установленных водоохранных зон открытых водоемов.  4.4.   Объекты  складирования  отходов  производства  и  потребленияпредназначаются  для  длительного их хранения при условии  обеспечениясанитарно-эпидемиологической безопасности населения на весь период  ихэксплуатации и после закрытия.  4.5.   Выбор  участка  для  размещения  объекта  осуществляется   наальтернативной основе в соответствии с предпроектными проработками.  4.6.  Участок  для  размещения  полигона  токсичных  отходов  долженрасполагаться  на  территориях с уровнем залегания  подземных  вод  наглубине более 20 метров с коэффициентом фильтрации подстилающих  породне  более  10(-6)  см/с; на расстоянии не менее  2  метров  от  земельсельскохозяйственного   назначения,   используемых   для   выращиваниятехнических  культур,  не  используемых  для  производства   продуктовпитания.  4.7.  Не  допускается  размещение  полигонов  на  заболачиваемых   иподтопляемых территориях.  4.8.  Размер  участка  определяется  производительностью,  видом   иклассом  опасности отходов, технологией переработки, расчетным  срокомэксплуатации  на  20-25  лет и последующей возможностью  использованияотходов.  4.9.   Функциональное  зонирование  участков  объектов  зависит   отназначения и вместимости объекта, степени переработки отходов и должновключать    не   менее   2   зон   (административно-хозяйственную    ипроизводственную).  4.10.   На  территории  объектов  допускается  размещать  автономнуюкотельную,  специальные  установки для  сжигания  отходов,  сооружениямойки, пропарки и обеззараживания машинных механизмов.  4.11.   Размещение  отходов  на  территории  объекта  осуществляетсяразличными способами: террасами, терриконами, грядами, в котлованах, втраншеях,  в  цистернах,  в  емкостях,  накопителях,  на  картах,   наплатформах.  4.12.  Хранение  и  захоронение отходов на объекте осуществляется  сучетом  классов  опасности, агрегатного состояния,  водорастворимости,класса опасности веществ и их компонентов.  4.13.   Захоронение   отходов   I   класса   опасности,   содержащихводорастворимые   вещества,  следует  производить   в   котлованах   вконтейнерной  упаковке,  в стальных баллонах с  двойным  контролем  нагерметичность  до и после их заполнения, помещаемых в бетонный  короб.Заполненные  отходами котлованы изолируются слоем грунта и покрываютсяводонепроницаемым покрытием.  4.14.  При захоронении отходов, содержащих слаборастворимые веществаI  класса опасности, должны быть предусмотрены дополнительные меры  погидроизоляции  стен  и  дна  котлованов  с  обеспечением  коэффициентафильтрации не более 10(-8) см/с.  4.15.  Твердые пастообразные отходы, содержащие растворимые веществаII-III   класса  опасности,  подлежат  захоронению  в   котлованах   сгидроизоляцией дна и боковых стенок.  Захоронение  твердых и пылевидных отходов, содержащих отходы  II-IIIкласса  опасности, нерастворимые в воде, осуществляют в  котлованах  суплотнением грунтом с коэффициентом фильтрации не более 10(-6) см/с.  Твердые отходы IV класса опасности складируются на специальной картес  послойным  уплотнением.  Эти отходы  в  соответствии  с  санитарно-эпидемиологическим   заключением  могут  использоваться   в   качествеизолирующего материала.  4.16.  Отходы  производства и потребления  III-IV  класса  опасностиразрешается  складировать вместе с ТБО в соотношении не более  30%  отмассы  ТБО  при  содержании  в их водной вытяжке  химических  веществ,комплексное воздействие которых по уровню потребления кислорода (БПК20и ХПК) не превышает 4000-5000 мг/л, что соответствует фильтрату ТБО.  4.17.  Без  ограничения  в  количестве  на  полигоны  принимаются  ииспользуются  в качестве изолирующего промежуточного слоя промышленныеотходы  IV  класса опасности, имеющие однородную структуру с  размеромфракций  менее  250  мм  при  условии сохранения  в  фильтрате  уровнябиохимического потребления кислорода (БПК20) на уровне  100-500  мг/л,ХПК - не более 300 мг/л.  4.18. Промышленные отходы, допускаемые для совместного складированияс ТБО, должны отвечать следующим технологическим требованиям - не бытьвзрывоопасными, самовозгораемыми и с влажностью не более 85%.  Виды  промышленных отходов, допускаемых к складированию на полигонахТБО, приведены в приложении 1.  Основные   виды  твердых  и  шламообразных  токсичных   промышленныхотходов,  размещение  которых  на полигонах  твердых  бытовых  отходовнедопустимо, приведены в приложении 2.  4.19.   Объекты  должны  быть  обеспечены  централизованными  сетямиводоснабжения и канализации, допускается использование привозной  водыдля   хозяйственно-питьевых   целей  в   соответствии   с   санитарно-эпидемиологическим  заключением. Для очистки  поверхностного  стока  идренажных вод предусматриваются локальные очистные сооружения.  4.20.  Для  перехвата  поверхностного  стока  в  зоне  складированияполигона   предусматривается  система  нагорных   канав   и   дождеваяканализация, а для отвода фильтрата - дренажная система.  4.21.  В проекте полигона по всему периметру зоны захоронения должныбыть предусмотрены кольцевой канал и кольцевой вал высотой не менее  2м.  4.22. Не допускается попадание ливневых и талых вод с участков  картполигона, на которых захоронены токсичные отходы, на любую территорию,особенно   используемую  для  хозяйственных  целей.  Сбор   этих   водосуществляется на специальные карты - испарители внутри полигона.  4.23.   Для   предотвращения  попадания  загрязнений  в   водоносныйгоризонт,  грунты  предусматривается гидроизоляция  дна  и  стен  ложауплотненными  глинистыми, грунтобитумно-бетонными,  асфальтобетонными,асфальтополимербетонными  и другими материалами,  имеющими  санитарно-эпидемиологическое заключение.             V. Состав предпроектной и проектной документации    5.1.   Размещение   объектов   осуществляется   в   соответствии   сградостроительными   решениями  путем   разработки   предпроектной   ипроектной документации.  5.2.  Предпроектная,  проектная  документации  для  каждого  объектадолжна  быть  представлена в объеме, позволяющем дать оценку  принятыхпроектных решений о соответствии их санитарным нормам и правилам.                                 Приложение 1                   Виды промышленных отходов, размещение               которых допускается совместно с бытовыми  ----------------------------------------------------------------------|              Вид отхода              |  Отрасль промышленности или|                                      |предприятие, где накапливается||                                      |              отход|---------------------------------------------------------------------|                              I группа|---------------------------------------------------------------------|Вспенивающихся полистирольных         |Объединение "Пластполимер"|пластиков производства твердые отходы ||--------------------------------------|------------------------------|Вырубка резины                        |Обувная промышленность|--------------------------------------|------------------------------|Гетинакс электротехнический листовой  |Электротехническая|111-08 (отход от производства         |промышленность|электроизоляционных материалов)       ||--------------------------------------|------------------------------|Липкая лента ЛСНПЛ-0.17 (отход при    |Электротехническая|производстве электроизоляционных      |промышленность|материалов)                           ||--------------------------------------|------------------------------|Полиэтиленовая трубка ПНП (отход      |Электротехническая|производства электроизоляционных      |промышленность|материалов)                           ||--------------------------------------|------------------------------|Суспензионного производства           |Объединение "Пластполимер"|сополимеров стирола с акрилонитрилом  ||или метилметакрилатом твердые отходы  ||--------------------------------------|------------------------------|Суспензионного производства           |Объединение "Пластполимер"|полистирольных пластиков производства ||твердые отходы                        ||--------------------------------------|------------------------------|Суспензионного и эмульсионного        |Объединение "Пластполимер"|полистиролов производства твердые     ||отходы                                ||--------------------------------------|------------------------------|Стеклолакоткань ЛСЭ-0,15 (отходы при  |Электротехническая|производстве электроизоляционных      |промышленность|материалов                            ||--------------------------------------|------------------------------|Стеклянная ткань Э 2-62 (отход при    |Электротехническая|производстве электроизоляционных      |промышленность|материалов)                           ||--------------------------------------|------------------------------|Текстолит электротехнический листовой |Электротехническая|Б-16,0 (отход при производстве        |промышленность|электроизоляционных материалов)       ||--------------------------------------|------------------------------|Фенопласт 03-010432 (отход при        |Электротехническая|производстве электроизоляционных      |промышленность|материалов)                           ||--------------------------------------|------------------------------|Эмульсионного производства            |Объединение "Пластполимер"|акрилонитрилбутадиенонитриловых       ||пластиков твердые отходы              ||---------------------------------------------------------------------|                              II группа|---------------------------------------------------------------------|Древесные и опилочно-стружечные отходы|Машиностроительные заводы|(не включают в себя опилки идущие на  ||посыпание полов в производственных    ||помещениях)                           ||--------------------------------------|------------------------------|Невозвратная деревянная и бумажная    |Предприятия авиационной|тара (не включают в себя промасленную |промышленности|бумагу)                               ||---------------------------------------------------------------------|                             III группа|     (смешение с твердыми бытовыми отходами в соотношении 1:10)|---------------------------------------------------------------------|Лоскут хромовый (отходы легкой        |Обувная промышленность|промышленности)                       ||--------------------------------------|------------------------------|Отбельная земля (отход пищевой        |Жирокомбинаты|промышленности)                       ||---------------------------------------------------------------------|                              IV группа|     (смешение с твердыми бытовыми отходами в соотношении 1:20)|---------------------------------------------------------------------|Активированный уголь производства     |Витаминные заводы|витамина В-6                          ||--------------------------------------|------------------------------|Обрезь кожзаменителей                 |Обувная промышленность,|                                      |автомобильные заводы----------------------------------------------------------------------                                 Приложение 2              Основные виды твердых и шламообразных токсичных         промышленных отходов, размещение которых на полигонах                  твердых бытовых отходов недопустимо  ----------------------------------------------------------------------|              Вид отхода              |        Вредные вещества,|                                      |     содержащиеся в отходах|---------------------------------------------------------------------|                  Отрасли химической промышленности|---------------------------------------------------------------------|                               Хлорная|---------------------------------------------------------------------|Графитовый шлам производства          |Ртуть|синтетического каучука, хлора каустика||--------------------------------------|------------------------------|Метанол отходы производства оргстекла |Метанол|--------------------------------------|------------------------------|Шламы производства солей              |Гексахлоран, метанол,|монохлоруксусной кислоты              |трихлорбензол|--------------------------------------|------------------------------|Бумажные мешки                        |ДДТ, уротропин, цинеб,|                                      |трихлорфенолят меди, тиурам-Д|--------------------------------------|------------------------------|Шламы производства трихлорфенолята    |Трихлорфенол|меди                                  ||--------------------------------------|------------------------------|Отработанные катализаторы производства|Бензол, дихлорэтан|пластополимеров                       ||--------------------------------------|------------------------------|Коагулюм и омега полимеры             |Хлоропрен|--------------------------------------|------------------------------|Осмолы трихлорбензола производства    |Гексахлоран, трихлорбензол|удобрений                             ||---------------------------------------------------------------------|                         Хромовые соединения|---------------------------------------------------------------------|Шлам производства монохромата натрия  |Шестивалентный хром|--------------------------------------|------------------------------|Хлористый натрий производства         |То же|бихромата калия                       ||---------------------------------------------------------------------|                               Содовая|---------------------------------------------------------------------|Цинковая изгарь                       |Цинк|---------------------------------------------------------------------|                        Искусственное волокно|---------------------------------------------------------------------|Шламы                                 |Диметилтерефталат,|                                      |терефталевая кислота, цинк,|                                      |медь|--------------------------------------|------------------------------|Отходы от фильтрации капролактама     |Капролактам|--------------------------------------|------------------------------|Отходы установки метанолиза           |Метанол|---------------------------------------------------------------------|                            Лакокрасочная|---------------------------------------------------------------------|Пленки лаков и эмалей, отходы при     |Цинк, хром, растворители|зачистке оборудования                 |окислительные масла|--------------------------------------|------------------------------|Шламы                                 |Цинк, магний|---------------------------------------------------------------------|                       Химико-фотографическая|---------------------------------------------------------------------|Отходы производства гипосульфита      |Фенол|--------------------------------------|------------------------------|Отходы производства сульфита          |То же|безводного                            ||--------------------------------------|------------------------------|Отходы магнитного лака, коллодия      |Бутилацетат, толуол,|красок                                |дихлорэтан, метанол|---------------------------------------------------------------------|                             Пластмассы|---------------------------------------------------------------------|Заполимеризовавшаяся смола            |Фенол|---------------------------------------------------------------------|                       Азотная промышленность|---------------------------------------------------------------------|Шлам (смолы) с установки очистки      |Канцерогенные вещества|коксового газа                        ||--------------------------------------|------------------------------|Отработанные масла цеха синтеза и     |То же|компрессии                            ||--------------------------------------|------------------------------|Кубовый остаток от разгонки           |Моноэтаноламин|моноэтаноламина                       ||---------------------------------------------------------------------|       Нефтеперерабатывающая и нефтехимическая промышленность|---------------------------------------------------------------------|Алюмосиликатный адсорбент от очистки  |Хром, кобальт|масел, парафина                       ||--------------------------------------|------------------------------|Кислые гудроны с содержанием серной   |Серная кислота|кислоты свыше 30                      ||--------------------------------------|------------------------------|Фусы и фусосмоляные остатки получения |Фенол|кокса и газификации полукокса         ||--------------------------------------|------------------------------|Железо-хромовый катализатор КМС-482   |Хром|от производства стиролов              ||--------------------------------------|------------------------------|Отработанная глина                    |Масла|--------------------------------------|------------------------------|Отходы процесса фильтрации с установок|Цинк|алкилфенольных присадок               ||--------------------------------------|------------------------------|Отработанные катализаторы К-16, К-22, |Хром|КНФ                                   ||---------------------------------------------------------------------|                           Машиностроение|---------------------------------------------------------------------|Осадок хромсодержащих стоков          |Хром|--------------------------------------|------------------------------|Осадок цианистых стоков               |Циан|--------------------------------------|------------------------------|Стержневые смеси на органическом      |Хром|связующем                             ||--------------------------------------|------------------------------|Осадок после вакуумфильтров станций   |Цинк, хром, никель, кадмий,|нейтрализации гальванических цехов    |свинец, медь, хлорофос,тиокол||---------------------------------------------------------------------|                     Медицинская промышленность|---------------------------------------------------------------------|Отходы производства синтомицина       |Бром, дихлорэтан, метанол|--------------------------------------|------------------------------|Отходы обогащения и шламы             |Соли тяжелых металлов----------------------------------------------------------------------                                  Приложение                             (справочное)               Ориентировочный метод определения предельного               количества твердых отходов на территории                       предприятия (организации)    Предельное  количество отходов при их открытом хранении  может  бытьустановлено  эмпирически по мере накопления массы  отходов.  В  точкахзамеров  определяются  концентрации всех вредных  веществ,  подлежащихконтролю,  с последующим построением линии регрессии у(М),  где  Yi  -сумма  отношений  концентрации вредных веществ  Ci  к  соответствующимПДКi:                                    Ci  Yi = сумма ------                                 ПДКi    M  -  масса  отходов,  определяемая по  графику  продолжением  линиирегрессии  до  ее  пересечения с прямой, параллельной  оси  абсцисс  ипроходящей через точку Y = 0,3.  Найденная  эмпирическая  зависимость позволяет  осуществить  прогнозвыделения  вредных  веществ  в воздух и  ограничить  M  величиной  Mx,соответствующей пересечению линии регрессии с прямой, параллельной осиабсцисс:    См. графический объект "Рис. 1. Линия регрессии"    Пример  расчета:  На  территории предприятия на площадке  временногохранения  находятся твердые отходы цеха гальванопокрытий в  количестве60   кг,  содержащие  этилендиамин.  Требуется  определить  предельноеколичество отходов, допустимое для временного хранения.  Расчет:  ПДК этилендиамина в воздухе рабочей зоны = 2 мг/куб.м,  0,3ПДК = 0,6 мг/куб.м.  Результаты  анализа воздуха на высоте до 2,0 м над  массой  отходов,мг/куб.м: 0,4; 0,6; 1,0; 0,2; 1; 0.  Средневзвешенная величина Ci = 0,64                                  Ci 0,64  Yi = ------ = ---- = 1,06 1,0                               ПДКi 0,60    Таким  образом, хранимое количество отходов, является  предельным  иподлежит немедленному вывозу.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6vvdu4_p3fnelvjl4tia">
      <w:r>
        <w:rPr>
          <w:rFonts w:ascii="Arial" w:cs="Arial" w:eastAsia="Arial" w:hAnsi="Arial"/>
          <w:color w:val="132D3F"/>
          <w:sz w:val="16"/>
          <w:szCs w:val="16"/>
          <w:u w:val="single"/>
        </w:rPr>
        <w:t xml:space="preserve">dalil.kg/document/31063</w:t>
      </w:r>
    </w:hyperlink>
  </w:p>
  <w:p>
    <w:pPr>
      <w:spacing w:after="0" w:before="40"/>
      <w:jc w:val="center"/>
    </w:pPr>
    <w:hyperlink w:history="1" r:id="rId0zgzipqrcaatx2xzh8g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ys4sogecpjolodrnlrwn" Type="http://schemas.openxmlformats.org/officeDocument/2006/relationships/hyperlink" Target="https://dalil.kg/document/202591" TargetMode="External"/><Relationship Id="rIdexrw_ehm_igyo-ww7-0st"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6vvdu4_p3fnelvjl4tia" Type="http://schemas.openxmlformats.org/officeDocument/2006/relationships/hyperlink" Target="https://dalil.kg/document/31063" TargetMode="External"/><Relationship Id="rId0zgzipqrcaatx2xzh8g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2026-10-01T21:34:57.826Z</dcterms:created>
  <dcterms:modified xsi:type="dcterms:W3CDTF">2026-10-01T21:34:57.826Z</dcterms:modified>
</cp:coreProperties>
</file>

<file path=docProps/custom.xml><?xml version="1.0" encoding="utf-8"?>
<Properties xmlns="http://schemas.openxmlformats.org/officeDocument/2006/custom-properties" xmlns:vt="http://schemas.openxmlformats.org/officeDocument/2006/docPropsVTypes"/>
</file>