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sbjxj_wta55mfzhol1_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23 декабря 2008 года № 49/4  Зарегистрировано в Министерстве юстиции Кыргызской Республики1 февраля 2005 года.Регистрационный номер 19-05                                                        Утверждено                                         </w:t>
      </w:r>
      <w:hyperlink w:history="1" r:id="rIdh610ulfb1syc8bqixv4h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№34/4 от 24 декабря 2004 г.                                ПОЛОЖЕНИЕ               о кредите "овернайт" Национального банка                         Кыргызской Республики           (В редакции </w:t>
      </w:r>
      <w:hyperlink w:history="1" r:id="rId8ihhpwmcrdcnhhnqija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27 июля 2005 года № 24/2)                                                              1. Общие положения                                       1.1  Кредит   "овернайт"   -   кредит   в  сомах,  предоставляемыйНациональным банком Кыргызской Республики (далее "НБКР")  коммерческимбанкам   и   финансово-кредитным  учреждениям  Кыргызской  Республики,лицензируемым НБКР (далее "Банки"),  на один  день,  по  фиксированнойпроцентной ставке, под залоговое обеспечение.    1.2  Настоящее Положение определяет  порядок  предоставления  НБКРкредита "овернайт" Банкам.    1.3  Кредит "овернайт" предоставляется в соответствии со  статьями5  и  28 </w:t>
      </w:r>
      <w:hyperlink w:history="1" r:id="rIdnldrn7siwcgkax70bqe2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КыргызскойРеспублики",  настоящим  Положением  и   Генеральным   соглашением   опредоставлении  кредита  "овернайт",  заключенным  между НБКР и Банком(далее   "Генеральное   соглашение").   Типовая   форма   Генеральногосоглашения приведена в Приложении 1 к настоящему Положению.    1.4  НБКР  может  вносить  изменения  и  дополнения  в   настоящееПоложение,  направленные  на  совершенствование проведения операций попредоставлению кредитов "овернайт".               2. Процентная ставка по кредиту "овернайт"     2.1  Процентная  ставка  по  кредиту  "овернайт"  (далее   "ставка"овернайт"")  устанавливается  Правлением  НБКР и может быть изменена,исходя из целей и задач проводимой НБКР денежно-кредитной политики.    2.2  Размер  ставки  "овернайт" своевременно доводится до сведенияБанков через электронные торговые системы НБКР и  размещается  на  Webстранице НБКР.    2.3  Начисление процентов на сумму кредита "овернайт" производитсяпо  формуле  простых  процентов  за  период  фактического  пользованиякредитом "овернайт", исходя из количества календарных дней в году 360,по следующей формуле: Р = (С х I х Т) / 360 / 100, где: Р - начисленные проценты;С - сумма кредита "овернайт" (сом);I - процентная ставка (в % годовых);Т - срок предоставляемого кредита*.  (*  Т    больше   1,   если  кредит  "овернайт"  предоставляется   впредпраздничный или в последний рабочий день недели)    2.4  В  подсчет  фактического  числа  календарных дней,  в течениекоторых   Банк   пользовался   кредитом,   включаются    установленныезаконодательством    либо    объявленные   Правительством   КыргызскойРеспублики выходные и праздничные дни.                         3. Обеспечение кредита     3.1  Обязательство   Банка   по   возврату   кредита    "овернайт"обеспечивается залогом в виде заклада. Предметом залога в виде закладаявляются  государственные   ценные   бумаги   Кыргызской   Республики,размещаемые через НБКР (далее "ГЦБ"),  и другие высоколиквидные активыБанка.  Требования к предметам залога в виде заклада  (далее  "предметзаклада") устанавливаются НБКР.    3.2  Предмет  заклада   должен   принадлежать   Банку   на   правесобственности,  не быть обремененным другими обязательствами, и долженбыть указан в Заявке Банка  на  получение  кредита  "овернайт"  (далее"Заявка").     3.3. Стоимость предмета заклада должна быть не ниже 120  процентовот  суммы  кредита "овернайт".     (В редакции  </w:t>
      </w:r>
      <w:hyperlink w:history="1" r:id="rIdus6vnidcrjo0_kimbrka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27 июля 2005года № 24/2)    3.4 Недостаточное  обеспечение  является  основанием для отказа  впредоставлении запрашиваемой Банком суммы кредита.    3.5 Условия предоставления кредита "овернайт",  а также условия  ипорядок предоставления  предмета  заклада  и  обращения  взыскания  напредмет заклада устанавливаются Генеральным соглашением.                  4. Предоставление и погашение кредита     4.1  Кредит   "овернайт"   предоставляется   с  соблюдением  общихпринципов   кредитования:    срочности,    платности,    возвратности,обеспеченности.    4.2  Для получения кредита "овернайт" необходимо соблюдение Банкомследующих условий:    а) иметь лицензию НБКР на проведение банковских операций;    б)  не  находиться  в  процедуре  временного администрирования иликонсервации;    в)  не иметь просроченных денежных обязательств перед НБКР,  в томчисле по другим кредитам и процентам по ним;    г) иметь в наличии заключенное с НБКР Генеральное соглашение;    д) иметь  в   наличии   достаточное   залоговое   обеспечение    всоответствии  с п.3.3.  настоящего Положения,  отвечающее требованиям,установленным НБКР.    4.3  Основанием  для  выдачи  кредита  "овернайт"  является ЗаявкаБанка,  заполненная по установленной форме и переданная в НБКР. Форма,условия и срок подачи Заявки определены в Генеральном соглашении.    4.4  Расчет суммы процентов  по  кредиту  "овернайт"  производитсяБанком в соответствии с условиями пункта 2.3.  настоящего Положения доподачи Заявки и фиксируется в ней по установленной форме.    4.5  Залог  в  виде  заклада  указывается Банком в Заявке.  Закладсчитается переданным Банком во владение НБКР с момента  предоставленияНБКР Банку кредита "овернайт", согласно соответствующей Заявке.    4.6  Предоставление  кредита   осуществляется   путем   зачислениясредств  НБКР  на  корреспондентский  счет  Банка в НБКР в день подачиЗаявки.    4.7  Погашение  основной  суммы  кредита  и  начисленных  по  немупроцентов производится на следующий рабочий день после выдачи  кредита"овернайт", на условиях, определенных в Генеральном соглашении.    4.8  При расчетах по кредиту "овернайт" на  Банк  распространяютсявсе  условия  и  правила,  установленные  "Договором  об  установлениикорреспондентских  отношений",  "Договором   о   выполнении   взаимныхобязательств  между  НБКР  и  участником  гроссовой  системы  платежейКыргызской Республики" и "</w:t>
      </w:r>
      <w:r>
        <w:rPr>
          <w:rFonts w:ascii="Arial" w:cs="Arial" w:eastAsia="Arial" w:hAnsi="Arial"/>
          <w:sz w:val="24"/>
          <w:szCs w:val="24"/>
        </w:rPr>
        <w:t xml:space="preserve">Инструкцией</w:t>
      </w:r>
      <w:r>
        <w:rPr>
          <w:rFonts w:ascii="Arial" w:cs="Arial" w:eastAsia="Arial" w:hAnsi="Arial"/>
          <w:sz w:val="24"/>
          <w:szCs w:val="24"/>
        </w:rPr>
        <w:t xml:space="preserve"> о порядке проведения платежей помежбанковской гроссовой системе расчетов", утвержденной </w:t>
      </w:r>
      <w:hyperlink w:history="1" r:id="rId0o1td99sn9n251a2quhj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Правления  НБКР  №24/12  от  15.09.2004  г.,   регистрационный   номерМинистерства Юстиции Кыргызской Республики №113-04 от 19.10.2004 г.    4.9  Кредит "овернайт" не предоставляется в последний рабочий деньквартала.    4.10  В случае, если обязательства Банка по возврату кредита и/илиуплате процентов не могут быть исполнены по причине недостатка средствна  корреспондентском  счете  Банка  в  НБКР,  отсрочка   платежа   непроизводится.    4.11 НБКР,  в случае неисполнения Банком  своих  обязательств   повозврату  кредита  "овернайт",  выданного  НБКР Банку в соответствии снастоящим Положением,  может получить удовлетворение за счет  предметазаклада,   в   соответствии   с   условиями   настоящего  Положения  иГенерального соглашения.                       5. Особенности кредита "овернайт"                при залоговом обеспечении в виде суммы                            самого кредита           (Исключена </w:t>
      </w:r>
      <w:hyperlink w:history="1" r:id="rIdtebo8vbacnqekn7e3m4_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27 июля 2005 года № 24/2)                                                Приложение 1                                    к Положению "О кредите "овернайт",                            Национального банка Кыргызской Республики"              ГЕНЕРАЛЬНОЕ СОГЛАШЕНИЕ О ПРЕДОСТАВЛЕНИИ КРЕДИТА                         "ОВЕРНАЙТ" №________          (В редакции </w:t>
      </w:r>
      <w:hyperlink w:history="1" r:id="rIdj4wcpaxtg-nt51uc2ji3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27 июля 2005 года № 24/2) г.Бишкек                                    "___" ____________ 200__ г.      Национальный банк Кыргызской Республики,  именуемый  в  дальнейшем"НБКР" или "залогодержатель", в лице _________________________________,действующего на основании </w:t>
      </w:r>
      <w:hyperlink w:history="1" r:id="rIdrpytclfk7zpla7s9xb1e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Национальномбанке Кыргызской Республики", с одной стороны, и _____________________,именуемый в дальнейшем "Банк-заемщик" или "залогодатель", в лице _________________________________, действующего на основании Устава, с другойстороны,  руководствуясь </w:t>
      </w:r>
      <w:hyperlink w:history="1" r:id="rIdw_umubsltv7olbuqxinx1">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кредите "овернайт"  Национальногобанка Кыргызской Республики, утвержденным </w:t>
      </w:r>
      <w:hyperlink w:history="1" r:id="rIdhbiy8mqrp-r0qsk7k7lu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НБКРN 34/4 от 24 декабря 2004 г.  (далее по тексту "Положение"),  заключилинастоящее Генеральное соглашение о нижеследующем:                          1. Предмет Соглашения      1.1. Предметом настоящего Генерального соглашения является опреде-ление условий предоставления кредита "овернайт" НБКР Банку-заемщику.     1.2. Кредит  "овернайт" предоставляется Банку-заемщику в соответс-твии со статьями 5 и 28 </w:t>
      </w:r>
      <w:hyperlink w:history="1" r:id="rIdjqnnljx39-neydipe_fs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Национальномбанке Кыргызской Республики", Положением и настоящим Генеральным согла-шением.     1.3. Кредит "овернайт" предоставляется Банку-заемщику в сомах,  наодин день,  по фиксированной процентной ставке, под залоговое обеспече-ние.     1.4. Обязательство Банка-заемщика по возврату  кредита  "овернайт"обеспечивается залогом в виде заклада государственных ценных бумаг Кыр-гызской Республики,  размещаемых через НБКР (далее - "ГЦБ"),  и  другихактивов, являющихся собственностью Банка-заемщика.     1.5. Условия залога ГЦБ и других активов в виде заклада,  по кото-рым  Банк-заемщик выступает в качестве залогодателя,  а НБКР в качествезалогодержателя, регулируются Положением и настоящим Генеральным согла-шением.  Требования  к  предмету  залога в виде заклада (далее "предметзаклада") определяются НБКР,  и предмет заклада не может  быть  заложентретьему лицу.     1.6. Стоимость предмета заклада должна быть не ниже 120  процентовот суммы кредита "овернайт".     (В редакции  </w:t>
      </w:r>
      <w:hyperlink w:history="1" r:id="rIdkrrx4f_tqc4kczj2ixj8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27 июля 2005года № 24/2)     1.7. Недостаточность  обеспечения является основанием для отказа впредоставлении запрашиваемой суммы кредита.              2. Условия предоставления и погашения кредита      2.1. Кредит "овернайт" предоставляется НБКР  с  соблюдением  общихпринципов кредитования:  срочности, платности, возвратности, обеспечен-ности.     2.2. Для получения кредита "овернайт" Банк-заемщик должен удовлет-ворять следующим условиям на момент выдачи:     а) иметь лицензию НБКР на проведение банковских операций;     б) не находиться в процедуре временного администрирования или кон-сервации;     в) не иметь просроченных денежных обязательств перед НБКР,  в  томчисле по другим кредитам и процентам по ним;     г) заключить с НБКР настоящее Генеральное соглашение;     д) иметь  достаточное залоговое обеспечение в соответствии с п.1.6настоящего Генерального соглашения.     2.3. Предоставление  кредита "овернайт" осуществляется в любой ра-бочий день, кроме последнего дня квартала.     2.4. Кредит "овернайт" предоставляется Банку-заемщику на основанииЗаявки на получение кредита "овернайт" (далее - "Заявка"),  установлен-ного образца (Приложение 1 к настоящему Генеральному соглашению),  пре-доставленной Банком-заемщиком в НБКР в день получения кредита в срок  с8:00  до  15:30 часов в письменном виде,  либо,  согласно установленнымНБКР процедурам, через электронные каналы связи.     2.5. Банк-заемщик признает свои обязательства перед НБКР по креди-ту "овернайт" на основании своей соответствующей Заявки,  предоставлен-ной в НБКР согласно пункту 2.4 настоящего Генерального соглашения.     2.6. Процентная ставка по кредиту "овернайт" устанавливается реше-нием  Правления  Национального банка Кыргызской Республики и может бытьизменена, исходя из целей и задач проводимой НБКР денежно-кредитной по-литики.     2.7. Размер процентной ставки по кредиту  "овернайт"  своевременнодоводится  до сведения Банк-заемщика через электронные торговые системыНБКР и размещается на Web странице НБКР.     2.8. Расчет  суммы  процентов  по  кредиту "овернайт" производитсяБанком-заемщиком в соответствии с условиями пункта 2.3 Положения и фик-сируется в Заявке по установленной форме.     2.9. Предмет заклада указывается Банком-заемщиком в Заявке и  счи-тается  переданным  Банком-заемщиком во владение НБКР с момента предос-тавления НБКР Банку-заемщику кредита "овернайт", согласно соответствую-щей его Заявке.     2.10. Залогодержатель не предоставляет залогодателю отчет о  поль-зовании заложенным имуществом и не страхует предмет заклада.  Страхова-ние предмета заклада в объеме его стоимости может осуществляться  зало-годателем за свой счет.     2.11. Предоставление  кредита  осуществляется   путем   зачислениясредств  НБКР  на  корреспондентский  счет Банка-заемщика в НБКР в деньпоступления Заявки от Банка-заемщика.     2.12. Погашение  основной суммы кредита и начисленных по нему про-центов производится на следующий  рабочий  день  после  выдачи  кредита"овернайт",  в срок до 15:30 часов на основании электронного платежногодокумента (ЭПД), предоставленного Банком-заемщиком.     2.13. В  случае если обязательства Банка-заемщика по возврату кре-дита и/или уплате процентов не могут быть исполнены по  причине  недос-татка средств на корреспондентском счете Банка-заемщика в НБКР, отсроч-ка платежа не производится.     2.14. НБКР,  в  случае  неисполнения Банком-заемщиком своих обяза-тельств по возврату кредита "овернайт", выданного НБКР Банку-заемщику всоответствии с настоящим Генеральным соглашением,  может получить удов-летворение за счет предмета заклада, в соответствии с условиями настоя-щего Генерального  соглашения  во  внесудебном  порядке.  При этом НБКРпредварительно в  письменной форме извещает Банк-заемщик о неисполненииим в  срок  своих  обязательств  и начале процедуры обращения взысканияНБКР на предмет залога в виде заклада.     (В редакции  </w:t>
      </w:r>
      <w:r>
        <w:rPr>
          <w:rFonts w:ascii="Arial" w:cs="Arial" w:eastAsia="Arial" w:hAnsi="Arial"/>
          <w:sz w:val="24"/>
          <w:szCs w:val="24"/>
        </w:rPr>
        <w:t xml:space="preserve">постановления</w:t>
      </w:r>
      <w:r>
        <w:rPr>
          <w:rFonts w:ascii="Arial" w:cs="Arial" w:eastAsia="Arial" w:hAnsi="Arial"/>
          <w:sz w:val="24"/>
          <w:szCs w:val="24"/>
        </w:rPr>
        <w:t xml:space="preserve">  Правления  Нацбанка КР от 27 июля 2005года № 24/2)     2.15. В  случаях, когда предметом заклада выступают ценные бумаги,НБКР может осуществить свои права по обращению взыскания невыполненногообязательства сразу  в момент наступления срока исполнения обязательст-ва, обеспеченного закладом. В случаях, когда предметом заклада выступа-ют другие  высоколиквидные активы, НБКР может осуществить свои права пообращению взыскания невыполненного обязательства в соответствии со сро-ками и  порядком,  предусмотренными  статьями  58, 60 </w:t>
      </w:r>
      <w:hyperlink w:history="1" r:id="rIdaznrhmelgfv8nhwmcksd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залоге".     (В редакции  </w:t>
      </w:r>
      <w:hyperlink w:history="1" r:id="rId7pnsozqlucr1lf9voq7x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27 июля 2005года № 24/2)     2.16. Банк-заемщик не возражает против немедленной реализации НБКРГЦБ, являющихся предметом заклада, на вторичном рынке, или удержания ихНБКР до погашения в соответствии с условиями выпуска.     2.17. За счет реализации предмета заклада,  в первую очередь пога-шается задолженность Банка-заемщика перед НБКР по основной сумме креди-та "овернайт" и затем сумма процентов по нему.     2.18. Сумма  выручки,  полученная в результате реализации предметазаклада, оставшаяся после удовлетворения всех требований НБКР, перечис-ляется на корреспондентский счет Банка-заемщика в НБКР.     2.19. (Исключен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Нацбанка КР от 27 июля2005 года № 24/2)                      3. Права и обязанности сторон      3.1. В  случае неисполнения Банком-заемщиком своих обязательств попогашению основной суммы кредита и начисленных по нему процентов в сро-ки, указанные в п.2.12 настоящего Генерального соглашения, Банк-заемщикпредоставляет НБКР  право  сразу, начиная с момента неисполнения обяза-тельств, в  безакцептном  порядке  списывать с корреспондентского счетаБанка-заемщика в  НБКР средства в суммах, необходимых для погашения ос-новной суммы  кредита  и  начисленных  по нему процентов. При этом НБКРобязан высвободить предмет залога в пределах суммы, списанной с коррес-пондентского счета Банка-заемщика в НБКР.     (В редакции  </w:t>
      </w:r>
      <w:hyperlink w:history="1" r:id="rIdkfmcftgzyvpmzwca6cg4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27 июля 2005года № 24/2)     3.2. В случае непогашения основной суммы кредита "овернайт" и сум-мы процентов по нему,  по причине недостаточности средств на корреспон-дентском  счете  Банка-заемщика в НБКР,  Банк-заемщик согласен с правомНБКР на безакцептное обращение взыскания  невыполненного  обязательствасразу в момент наступления срока исполнения обязательства, обеспеченно-го закладом.     3.3. Банк-заемщик имеет право:     - получать кредит "овернайт" в соответствии с Положением и настоя-щим Генеральным соглашением;     - получать информацию и документы по результатам проведенных  опе-раций по кредиту "овернайт" в соответствии с Положением и настоящим Ге-неральным соглашением.     3.4. НБКР обязуется:     - своевременно и в полном объеме осуществлять зачисление  денежныхсредств на корреспондентский счет Банка-заемщика в НБКР при выдаче кре-дита "овернайт", в соответствии с Заявкой, Положением и настоящим Гене-ральным соглашением;     - своевременно осуществлять все необходимые действия  по  списаниюосновной суммы кредита "овернайт" и суммы начисленных процентов по немус корреспондентского счета Банка-заемщика в НБКР,  в соответствии с За-явкой, вышеназванным Положением и настоящим Генеральным соглашением.                        4. Ответственность сторон      4.1. Банк-заемщик  несет полную ответственность за свои обязатель-ства по кредиту "овернайт", в соответствии с Заявкой, Положением и нас-тоящим Генеральным соглашением.     4.2. В случае несвоевременного исполнения обязательств по кредиту,виновная сторона выплачивает единовременный штраф в размере 1% от суммыкредита.     (В редакции  </w:t>
      </w:r>
      <w:hyperlink w:history="1" r:id="rIdcm8o2savlq3fwleo7czn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27 июля 2005года № 24/2)     4.3. НБКР несет полную ответственность за  правильность,  своевре-менность  и  конфиденциальность  совершаемых его сотрудниками действий,связанных с операциями по предоставлению кредита  "овернайт",  в  соот-ветствии с Положением и настоящим Генеральным соглашением.     4.4. Споры и разногласия, возникающие в процессе исполнения насто-ящего Генерального соглашения,  подлежат урегулированию путем перегово-ров сторон, в целях выработки взаимоприемлемого решения.     4.5. Неурегулированные споры разрешаются в порядке,  установленномзаконодательством Кыргызской Республики.                            5. Прочие условия      5.1. Условия настоящего Генерального соглашения могут быть  допол-нены по обоюдному согласию сторон.     5.2. Все дополнения к настоящему Генеральному соглашению  являютсядействительными, если они совершены в письменной форме и подписаны обе-ими сторонами.     5.3. Настоящее  Генеральное соглашение составлено на русском языкев 2-х (двух) экземплярах, по одному экземпляру для каждой стороны, при-чем оба экземпляра имеют одинаковую юридическую силу.            6. Срок действия и порядок расторжения Соглашения      6.1. Настоящее  Генеральное  соглашение  вступает в силу с моментаего подписания обеими сторонами и  действует  в  течение  одного  года.Прекращение действия Генерального соглашения не прекращает обязательст-во Банка-заемщика по возврату уже полученных им кредитов и условий  за-лога в виде заклада, предусмотренных настоящим Генеральным соглашением.     6.2. Настоящее Генеральное соглашение считается продленным еще  наодин календарный год,  если ни одна из сторон за один календарный месяцдо истечения срока действия настоящего Генерального соглашения не  зая-вила в письменной форме намерение о его расторжении.     6.3. НБКР имеет право в одностороннем порядке без предварительногоуведомления Банка-заемщика расторгнуть настоящее Генеральное соглашениев случаях:     - нарушения  Банком-заемщиком Положения и условий настоящего Гене-рального соглашения;     - отзыва у Банка-заемщика лицензии на проведение банковских опера-ций, выданной НБКР;     - прекращения деятельности Банка-заемщика как юридического лица, всоответствии с действующим законодательством Кыргызской Республики;     - несоблюдения Банком-заемщиком пункта 2.2 настоящего Генеральногосоглашения.                7. Юридические адреса и реквизиты сторон      "НБКР"                                   "Банк-заемщик"      720040 Кыргызская Республика             Кыргызская Республика     г.Бишкек, ул.Уметалиева, 101             г.Бишкек, ул. ___________     балансовый сч. № ___________             корр. сч. № ______ в НБКР      (Должность)                              (Должность)      ____________________________             _________________________              (подпись)                               (подпись)      М.П.                                     М.П.                                                 Приложение 1                                        к "Генеральному Соглашению                                    о предоставлении кредита "овернайт"                                    от "___" _________ 2004 г. № _____                                 ЗАЯВКА              на получение кредита "овернайт" № _________                                          "___" _______________ 200__ г.      Заемщик __________________________________________________________                         (наименование Банка-заемщика)     1. Прошу выдать кредит "овернайт" в сумме __________________________________________________________________________________________ сом.                   (сумма цифрами и прописью)      Ставка по кредиту "овернайт" ________% годовых.     Дата выдачи __________________________________.     Дата погашения _______________________________.     2. Сумма процентов по кредиту "овернайт" ___________________________________________________________________________________________ сом.                    (сумма цифрами и прописью)     3. В  обеспечение  кредита  предоставляется  залог  в виде заклада(предмет заклада):     - активы банка в виде ____________________________________________на сумму _________________________________________________________ сом;                      (сумма цифрами и прописью)     - ГЦБ на сумму _________________________________ сом, в том числе:                       (сумма цифрами и прописью) -----------------------------------------------------------------------|№|    Вид ГЦБ   |   Эмиссия   |   Дата  |Количество|Сумма по номиналу|| |              |             |погашения|   (шт.)  |      (в сом)    ||-|--------------|-------------|---------|----------|-----------------||1|              |             |         |          |                 ||-|--------------|-------------|---------|----------|-----------------||2|              |             |         |          |                 ||-|--------------|-------------|---------|----------|-----------------||3|              |             |         |          |                 ||-|--------------|-------------|---------|----------|-----------------||4|              |             |         |          |                 ||-|--------------|-------------|---------|----------|-----------------|| |Итого:        |             |         |          |                 |-----------------------------------------------------------------------     Залог на общую сумму: _______________________________________ сом.                               (сумма цифрами и прописью)     4. В случае недостаточности средств на моем корреспондентском сче-те в НБКР,  прошу в безакцептном порядке обратить взыскание на  предметзаклада, перечисленный в пункте 3 настоящей Заявки, сразу в момент нас-тупления срока исполнения обязательства, обеспеченного закладом.                                           (Наименование Банка-заемщика)                                           (должность)                                           _____________________________                                                    (подпись)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nturdmunlghnwafaeqhi">
      <w:r>
        <w:rPr>
          <w:rFonts w:ascii="Arial" w:cs="Arial" w:eastAsia="Arial" w:hAnsi="Arial"/>
          <w:color w:val="132D3F"/>
          <w:sz w:val="16"/>
          <w:szCs w:val="16"/>
          <w:u w:val="single"/>
        </w:rPr>
        <w:t xml:space="preserve">dalil.kg/document/31121</w:t>
      </w:r>
    </w:hyperlink>
  </w:p>
  <w:p>
    <w:pPr>
      <w:spacing w:after="0" w:before="40"/>
      <w:jc w:val="center"/>
    </w:pPr>
    <w:hyperlink w:history="1" r:id="rIdlur29x2ftngai_pzoxyt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sbjxj_wta55mfzhol1_g" Type="http://schemas.openxmlformats.org/officeDocument/2006/relationships/hyperlink" Target="https://dalil.kg/document/301159" TargetMode="External"/><Relationship Id="rIdh610ulfb1syc8bqixv4ho" Type="http://schemas.openxmlformats.org/officeDocument/2006/relationships/hyperlink" Target="https://dalil.kg/document/31102" TargetMode="External"/><Relationship Id="rId8ihhpwmcrdcnhhnqijan-" Type="http://schemas.openxmlformats.org/officeDocument/2006/relationships/hyperlink" Target="https://dalil.kg/document/31715" TargetMode="External"/><Relationship Id="rIdnldrn7siwcgkax70bqe2p" Type="http://schemas.openxmlformats.org/officeDocument/2006/relationships/hyperlink" Target="https://dalil.kg/document/559" TargetMode="External"/><Relationship Id="rIdus6vnidcrjo0_kimbrkaa" Type="http://schemas.openxmlformats.org/officeDocument/2006/relationships/hyperlink" Target="https://dalil.kg/document/31715" TargetMode="External"/><Relationship Id="rId0o1td99sn9n251a2quhj8" Type="http://schemas.openxmlformats.org/officeDocument/2006/relationships/hyperlink" Target="https://dalil.kg/document/31401" TargetMode="External"/><Relationship Id="rIdtebo8vbacnqekn7e3m4_l" Type="http://schemas.openxmlformats.org/officeDocument/2006/relationships/hyperlink" Target="https://dalil.kg/document/31715" TargetMode="External"/><Relationship Id="rIdj4wcpaxtg-nt51uc2ji3u" Type="http://schemas.openxmlformats.org/officeDocument/2006/relationships/hyperlink" Target="https://dalil.kg/document/31715" TargetMode="External"/><Relationship Id="rIdrpytclfk7zpla7s9xb1eh" Type="http://schemas.openxmlformats.org/officeDocument/2006/relationships/hyperlink" Target="https://dalil.kg/document/559" TargetMode="External"/><Relationship Id="rIdw_umubsltv7olbuqxinx1" Type="http://schemas.openxmlformats.org/officeDocument/2006/relationships/hyperlink" Target="https://dalil.kg/document/31121" TargetMode="External"/><Relationship Id="rIdhbiy8mqrp-r0qsk7k7luz" Type="http://schemas.openxmlformats.org/officeDocument/2006/relationships/hyperlink" Target="https://dalil.kg/document/31102" TargetMode="External"/><Relationship Id="rIdjqnnljx39-neydipe_fsg" Type="http://schemas.openxmlformats.org/officeDocument/2006/relationships/hyperlink" Target="https://dalil.kg/document/559" TargetMode="External"/><Relationship Id="rIdkrrx4f_tqc4kczj2ixj8l" Type="http://schemas.openxmlformats.org/officeDocument/2006/relationships/hyperlink" Target="https://dalil.kg/document/31715" TargetMode="External"/><Relationship Id="rIdaznrhmelgfv8nhwmcksde" Type="http://schemas.openxmlformats.org/officeDocument/2006/relationships/hyperlink" Target="https://dalil.kg/document/1644" TargetMode="External"/><Relationship Id="rId7pnsozqlucr1lf9voq7xr" Type="http://schemas.openxmlformats.org/officeDocument/2006/relationships/hyperlink" Target="https://dalil.kg/document/31715" TargetMode="External"/><Relationship Id="rIdkfmcftgzyvpmzwca6cg4p" Type="http://schemas.openxmlformats.org/officeDocument/2006/relationships/hyperlink" Target="https://dalil.kg/document/31715" TargetMode="External"/><Relationship Id="rIdcm8o2savlq3fwleo7cznl" Type="http://schemas.openxmlformats.org/officeDocument/2006/relationships/hyperlink" Target="https://dalil.kg/document/31715"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nturdmunlghnwafaeqhi" Type="http://schemas.openxmlformats.org/officeDocument/2006/relationships/hyperlink" Target="https://dalil.kg/document/31121" TargetMode="External"/><Relationship Id="rIdlur29x2ftngai_pzoxyt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2026-09-25T07:27:55.458Z</dcterms:created>
  <dcterms:modified xsi:type="dcterms:W3CDTF">2026-09-25T07:27:55.458Z</dcterms:modified>
</cp:coreProperties>
</file>

<file path=docProps/custom.xml><?xml version="1.0" encoding="utf-8"?>
<Properties xmlns="http://schemas.openxmlformats.org/officeDocument/2006/custom-properties" xmlns:vt="http://schemas.openxmlformats.org/officeDocument/2006/docPropsVTypes"/>
</file>