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-4gi1_szklqdodltrpw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Республики16 марта 2005 года. Регистрационный номер 37-05 г.Бишкекот 25 февраля 2005 года № 48-п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 Об утверждении Положения о Государственном             реестре хозяйствующих субъектов-монополистов            в энергетическом секторе Кыргызской Республики      В соответствии с </w:t>
      </w:r>
      <w:hyperlink w:history="1" r:id="rIdi05jxcpbi4ihxwghcy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естественных  иразрешенных   монополиях   в  Кыргызской  Республике"  (в  редакции  от</w:t>
      </w:r>
      <w:r>
        <w:rPr>
          <w:rFonts w:ascii="Arial" w:cs="Arial" w:eastAsia="Arial" w:hAnsi="Arial"/>
          <w:sz w:val="24"/>
          <w:szCs w:val="24"/>
        </w:rPr>
        <w:t xml:space="preserve">10.12.2004 года № 190</w:t>
      </w:r>
      <w:r>
        <w:rPr>
          <w:rFonts w:ascii="Arial" w:cs="Arial" w:eastAsia="Arial" w:hAnsi="Arial"/>
          <w:sz w:val="24"/>
          <w:szCs w:val="24"/>
        </w:rPr>
        <w:t xml:space="preserve">:1591) Исполнительный Совет Государственного  агентствапо энергетике, постановляет:     1. Утвердить прилагаемое </w:t>
      </w:r>
      <w:hyperlink w:history="1" r:id="rId7y3poq0angncbo8s15q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реестре  хо-зяйствующих  субъектов-монополистов в энергетическом секторе КыргызскойРеспублики.     2. Настоящее  постановление  вступает  в  силу через 15 дней послеофициального опубликования.     3. Отделу правового обеспечения и связи с общественностью информи-ровать Министерство юстиции Кыргызской Республики об источнике  опубли-кования настоящего постановления (наименование, номер и дата).     4. Контроль исполнения настоящего постановления возложить  на  за-местителя директора Государственного агентства по энергетике при Прави-тельстве Кыргызской Республики Маматбекова Б.Д.      Директор                                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iet5nbffitv5t_oky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dalil.kg/document/31135</w:t>
      </w:r>
    </w:hyperlink>
  </w:p>
  <w:p>
    <w:pPr>
      <w:spacing w:after="0" w:before="40"/>
      <w:jc w:val="center"/>
    </w:pPr>
    <w:hyperlink w:history="1" r:id="rIdhfn4otwl7--1i3lox2p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gi1_szklqdodltrpwul" Type="http://schemas.openxmlformats.org/officeDocument/2006/relationships/hyperlink" Target="https://dalil.kg/document/202591" TargetMode="External"/><Relationship Id="rIdi05jxcpbi4ihxwghcy6ce" Type="http://schemas.openxmlformats.org/officeDocument/2006/relationships/hyperlink" Target="https://dalil.kg/document/114" TargetMode="External"/><Relationship Id="rId7y3poq0angncbo8s15qpg" Type="http://schemas.openxmlformats.org/officeDocument/2006/relationships/hyperlink" Target="https://dalil.kg/document/311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iet5nbffitv5t_okydb" Type="http://schemas.openxmlformats.org/officeDocument/2006/relationships/hyperlink" Target="https://dalil.kg/document/31135" TargetMode="External"/><Relationship Id="rIdhfn4otwl7--1i3lox2p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2026-10-02T05:31:16.385Z</dcterms:created>
  <dcterms:modified xsi:type="dcterms:W3CDTF">2026-10-02T05:31:16.385Z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