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hsyqgo94fnhqzedxa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2005 года. Регистрационный номер 48-05                                                      Утверждены                                                </w:t>
      </w:r>
      <w:hyperlink w:history="1" r:id="rIdq3x0en-t4bahnafdxebu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23 марта 2005 года № 59                АВИАЦИОННЫЕ ПРАВИЛА КЫРГЫЗСКОЙ РЕСПУБЛИКИ                               АП КР-21              "Процедуры сертификации авиационной техники"                Подчасть Н "Сертификаты летной годности"                          Раздел 1 (Требования)      21.171 Применимость     21.173 Общие положения     21.175 Сертификаты летной годности классификация (категории)::r175}     21.177 Изменения и поправки     21.179 Допустимость передачи     21.181 Действие сертификатов летной годности     21.182 Идентификация воздушного судна     21.183 Выдача стандартных сертификатов летной годности     21.187 Выдача сертификатов летной годности в нескольких категориях     21.191 Экспериментальные сертификаты летной годности     21.193 Экспериментальные сертификаты летной годности общие::r193}            положения     21.197 Разрешения на специальные полеты     21.199 Выдача разрешения на специальный полет     21.200 Временные сертификаты летной годности     21.201 Условия выполнения полетов временно сертифицированных            воздушных судов     21.202 Обязанности  Держателя Временного сертификата типа и            специального сертификата летной годности временной            категории     21.204 Экспортные сертификаты летной годности     21.206 Разрешения на первый вылет и доводочные полеты      21.171 Применимость      В настоящей подчасти приводятся процедурные требования для  выдачисертификатов летной годности.      21.173 Общие положения      Каждое воздушное судно,  предназначенное для полетов, должно иметьдействующий сертификат летной годности  соответствующей  категории  илиэквивалентный ему документ. Сертификат летной годности должен содержатьуказание категории,  к которой, в соответствии с Сертификатом типа, от-несено воздушное судно (транспортная, пассажирская и т.п.).      21.175 Сертификаты летной годности: классификация (категории)      Сертификаты летной годности подразделяются на стандартные и специ-альные.     (а) Стандартные  сертификаты  летной годности - сертификаты летнойгодности воздушных судов,  на которые выдан Сертификат типа или эквива-лентный ему документ.  К стандартным сертификатам летной годности отно-сятся первичные, постоянные и экспортные сертификаты.     (b) К специальным сертификатам летной годности относятся специаль-ные сертификаты летной годности временной категории (далее -  временныесертификаты  летной годности) и специальные сертификаты летной годностиэкспериментальной категории (далее - экспериментальные сертификаты лет-ной годности), а также разрешения на специальные полеты.      21.177 Изменения и поправки      Любые изменения и поправки в Сертификат летной годности могут вно-ситься только выдавшим его органом.      21.179 Допустимость передачи      Сертификат летной годности передается с воздушным судном вместе  сизменением права на владение воздушным судном при условии,  что воздуш-ное судно остается в том же самом реестре.      21.181 Действие сертификатов летной годности      (а) Сертификаты летной годности сохраняют действие следующим обра-зом:     1. Сертификаты летной годности действительны со дня их  выдачи  дотех пор, пока эксплуатация, техническое обслуживание и ремонт воздушно-го судна проводятся в соответствии с ограничениями и требованиями  экс-плуатационной  и ремонтной документации,  а также выполняются директивылетной годности и сохраняет действие Сертификат типа или  эквивалентныйему документ.     2. Первичный сертификат летной годности действителен на срок до  2месяцев.     3. Срок действия постоянного сертификата летной годности  устанав-ливается на основании ресурсов и сроков службы авиационной техники.     4. Временный и экспериментальный сертификаты летной годности дейс-твительны в течение 1 года со дня выдачи или продления.     5. Разрешения на специальные полеты действительны в течение срока,указанного в разрешении.     (b) Владелец воздушного судна (или уполномоченное им лицо) по тре-бованию полномочного органа должен предоставлять сертификат летной год-ности для инспектирования.     (с) В случае нарушения условий, предусмотренных 21.181 (а)(1), иливыявления небезопасного состояния воздушного судна действие  сертифика-тов летной годности может быть приостановлено или отменено ДГА.     (d) Возобновление действия сертификата летной годности производит-ся органом, который приостановил или отменил его действие, если показа-но,  что устранены причины,  вызвавшие приостановку или отмену действиясертификата летной годности.     (е) В случае если действие сертификата летной  годности  отменено,владелец  воздушного  судна  (или уполномоченное им лицо) по требованиюоргана,  отменившего действие сертификата, обязан возвратить ему серти-фикат.      21.182 Идентификация воздушного судна      На воздушном  судне  должна быть установлена огнестойкая табличка,содержащая следующую информацию:     1. Наименование изготовителя;     2. Обозначение типа (модели);     3. Серийный номер изделия;     4. Номер Сертификата типа, если таковой имеется;     5. Номер документа об одобрении производства,  если таковой имеет-ся.      21.183 Выдача стандартных сертификатов летной годности      (а) Первичный сертификат летной годности выдается на новое воздуш-ное  судно уполномоченной ДГА Независимой инспекцией на предприятии-из-готовителе на основании заявки предприятия-изготовителя и  при  наличиидействующего Сертификата типа, если:     1. Воздушное судно соответствует типовой конструкции;     2. Воздушное  судно успешно прошло все проверки и испытания,  пре-дусмотренные техническими условиями на приемку и поставку;     3. Производство воздушного судна одобрено в соответствии с законо-дательством Кыргызской Республики.     Первичный сертификат летной годности дает право на летную эксплуа-тацию воздушного судна в соответствии с установленными для него ограни-чениями  и  продолжает  действовать  в  соответствии  с  21.181(а)(1) и(а)(2), пока не будет выдан постоянный сертификат летной годности.     (b) Постоянный  сертификат летной годности на экземпляр воздушногосудна, имеющего Сертификат типа, выдается ДГА на основании действующегопервичного сертификата летной годности, а для импортируемого воздушногосудна - на основании экспортного сертификата летной годности.     Постоянный сертификат летной годности дает право на летную эксплу-атацию воздушного судна в соответствии с установленными для него  огра-ничениями.  Выдача  и продление действия постоянных сертификатов летнойгодности осуществляется ДГА.     (с) Каждый  экземпляр  воздушного судна,  поставляемого по импортудолжен иметь экспортный сертификат летной годности, выданный компетент-ным органом государства экспортера воздушного судна.  Экспортный серти-фикат летной годности должен удостоверять соответствие экземпляра  воз-душного судна требованиям к летной годности государства разработчика, атакже требованиям, предусмотренными в Кыргызской Республике.     Экспортный сертификат летной годности не дает права на летную экс-плуатацию воздушного судна и должен быть заменен на постоянный сертифи-кат летной годности.      21.187 Выдача сертификатов летной годности в нескольких категориях      (а) Сертификат  летной годности (первичный или постоянный) в соот-ветствии с Сертификатом типа может быть выдан в нескольких  категориях.В  этом случае при сертификации типа воздушного судна должно быть пока-зано, что:     1. Тип воздушного судна соответствует требованиям для каждой кате-гории,  когда воздушное судно имеет конфигурацию для данной  конкретнойкатегории;  применительно к настоящему пункту под конфигурацией воздуш-ного судна понимаются возможные варианты его  компоновки,  комплектацииоборудования,  систем  и  т.п.,  отраженные в сертифицированной типовойконструкции.     2. Воздушное судно может быть конвертировано из одной конфигурациив другую посредством снятия или дополнительной  установки  оборудованияпростыми методами в условиях эксплуатации.     (b) В случае внесения в принятую  типовую  конструкцию  воздушногосудна  или его эксплуатационную документацию изменений,  касающихся еголетной годности,  воздушное судно данного типа должно  пройти  дополни-тельные  (сертификационные)  проверки  и испытания и получить от органагосударственного управления гражданской авиацией дополнение к  Сертифи-кату типа, если будет установлено в результате установленных проверок ииспытаний соответствие типа воздушного судна с внесенными  изменениями,действующим нормам летной годности.      21.191 Экспериментальные сертификаты летной годности      Экспериментальные сертификаты  летной  годности на экземпляры воз-душных судов, тип которых принят ДГА в качестве гражданского воздушногосудна для проведения сертификационных работ, выдаются для следующих це-лей:     (а) Исследование  и разработка.  Летные исследования воздушных су-дов, испытания нового оборудования, новых агрегатов, новых методов лет-ной эксплуатации воздушного судна и нового его применения.     (b) Доказательство соответствия Авиационным  правилам.  Проведениесертификационных  летных испытаний для доказательства соответствия воз-душного судна требованиям летной годности с целью получения сертификататипа  или  дополнений к нему,  а также полеты для демонстрации надежнойработы воздушного судна, его двигателей и функциональных систем.     (с) Обучение пилотов. Обучение и тренировка экипажей заявителя.     (d) Выставки.  Демонстрация летных качеств, характеристик или осо-бенностей  воздушного  судна на выставках,  включая полеты к месту и отместа демонстрации.     (е) Изучение  рынка.  Использование воздушного судна для рыночногообзора,  для демонстрации его в качестве продаваемого товара и для обу-чения экипажей покупателя.  Наличие экспериментального сертификата лет-ной годности является обязательным условием допуска воздушного судна  кполетам для целей, указанных в данном параграфе 21.191.      21.193 Экспериментальные сертификаты летной годности: общие            положения      (а) Заявка на выдачу экспериментального сертификата  на  экземплярвоздушного судна, используемого в целях, указанных в 21.191, подается вДГА организацией, которая намерена выполнять полеты на данном воздушномсудне  (далее Заявитель).  Копия заявки направляется Заявителем в органгосударственного регулирования  авиационной  промышленности,  если  этопредусмотрено  процедурами этого органа.  Одна заявка может быть поданана несколько экземпляров воздушного судна одного и того же типа.  К за-явке прилагаются материалы, содержащие:     1. Данные,  достаточные для идентификации воздушного судна (фотог-рафия или чертеж в трех проекциях);     2. Цели использования воздушного судна;     3. Заводской и бортовой номер экземпляра воздушного судна, котороезаявлено на сертификацию;     4. Сведения об Изготовителе экземпляра воздушного судна.     (b) Заявитель представляет в ДГА:     1. Обоснование  возможности безопасного выполнения полетов воздуш-ного судна в целях, указанных в 21.191, утвержденное Разработчиком воз-душного  судна в установленном порядке,  которое должно базироваться наоформленных результатах расчетов,  проверок,  испытаний и других  работ(Акты,  Отчеты и т.п.),  а также учитывать данные по изготовлению конк-ретного экземпляра воздушного судна. Если Заявителем является организа-ция иная чем Разработчик воздушного судна, то обоснование подлежит сог-ласованию с Разработчиком воздушного судна;     2. Утвержденное  Разработчиком Руководство по летной эксплуатации,которое содержит необходимые ограничения, и Руководство по техническомуобслуживанию воздушного судна;     3. Представление органа государственного регулирования авиационнойпромышленности  на выдачу экспериментального сертификата летной годнос-ти, если такая процедура предусмотрена этим органом.     (с) На основании представления, указанного в (b)(3), и результатоврассмотрения документов,  материалов ДГА принимается решение о  возмож-ности выдачи экспериментального сертификата летной годности.      21.197 Разрешения на специальные полеты      Разрешения на  специальные полеты выдаются на экземпляры воздушныхсудов,  имеющие первичный или постоянный сертификат летной  годности  инаходящиеся в эксплуатации.     (а) Разрешение на специальный полет может быть выдано для  воздуш-ного судна, которое в настоящее время может не отвечать применимым тре-бованиям летной годности,  но способно  совершать  безопасный  полет  сцелью перелета на базу для ремонта или переоборудования,  или техничес-кого обслуживания, или на место хранения.     (b) Заявка на выдачу разрешения на специальный полет подается экс-плуатантом воздушного судна в ДГА.      21.199 Выдача разрешения на специальный полет      (а) Заявитель на выдачу разрешения  на  специальный  полет  долженпредставить в ДГА следующие данные, согласованные с Держателем Сертифи-ката типа:     1. Цель полета;     2. Предполагаемый маршрут;     3. Экипаж, необходимый для выполнения данного полета;     4. Перечень эксплуатационных ограничений и специального оборудова-ния, необходимых для выполнения данного полета.     (b) Разрешение на специальный полет выдается ДГА,  если  показано,что  воздушное судно способно обеспечить безопасный полет с установлен-ными целями и ограничениями.      21.200 Временные сертификаты летной годности      (a) Заявитель может получить специальный сертификат летной годнос-ти временной категории, если:     1. Экземпляр воздушного судна, на который подана заявка на получе-ние специального сертификата летной годности временной категории, соот-ветствует типу, имеющему выданный ДГА Временный сертификат;     2. Экземпляр  воздушного  судна предназначен для проведения летныхиспытаний для получения Дополнения к действующему Сертификату типа.     (b) Временный  сертификат  типа  и  специальные сертификаты летнойгодности временной категории выдаются ДГА на срок не более  12  месяцевсо дня выдачи.     (c) Временный сертификат типа  и  специальные  сертификаты  летнойгодности  временной категории имеют Карты данных,  которые являются не-отъемлемой частью этих сертификатов,  и содержат информацию  о  типовойконструкции,  эксплуатационных  ограничениях,  целях и условиях полетоввременно сертифицированных воздушных судов.      21.201 Условия выполнения полетов временно сертифицированных            воздушных судов      (a) Временно  сертифицированные воздушные суда могут выполнять по-леты в целях и при соблюдении условий:     1. Наличие  специального сертификата летной годности временной ка-тегории, находящегося на борту воздушного судна;     2. Полеты в целях получения Дополнений к Сертификату типа;     3. Демонстрационные полеты для потенциальных заказчиков и для изу-чения рыночных возможностей;     4. Полеты для изучения эксплуатационных возможностей  ВС,  системыего обслуживания и для тренировки экипажей, включая полеты по предпола-гаемым маршрутам транспортных перевозок. При выполнении указанных поле-тов  по разрешению ДГА могут осуществляться грузовые транспортные пере-возки.     (b) Полеты  на временно сертифицированных воздушных судах выполня-ются экипажами,  в состав которых включен  летчик-испытатель  Заявителяили Сертификационного центра,  либо экипажами эксплуатанта,  прошедшимитренировку и аттестацию у Заявителя в порядке, согласованном с ДГА.      21.202 Обязанности Держателя Временного сертификата типа и            специального сертификата летной годности временной            категории      (a) В целях поддержания необходимого уровня  безопасности  полетоввременно  сертифицированных воздушных судов Держатель Временного серти-фиката типа и специального сертификата летной годности временной  кате-гории обязан:     1. Уведомить авиационные администрации государств,  где предусмот-рены полеты временно сертифицированных воздушных судов,  о том, что этивоздушные суда эксплуатируются по специальным сертификатам летной  год-ности временной категории;     2. Разработать и ввести в Руководство по летной эксплуатации  вре-менно сертифицированного воздушного судна особые процедуры его эксплуа-тации в зонах взлета и захода на посадку над густонаселенными районами;     3. При выполнении полетов обеспечить нахождение на борту ВС толькотех лиц,  деятельность которых непосредственно связана с целью  полета,оповестить этих лиц о том,  что ВС эксплуатируется по Временному серти-фикату типа или специальному сертификату летной годности временной  ка-тегории,  и обеспечить их креслами и аварийно-спасательными средствами,соответствующими требованиям сертификационного базиса.      21.204 Экспортные сертификаты летной годности      (а) Выдача экспортных сертификатов летной  годности  на  воздушныесуда, имеющие Сертификат типа и поставляемые на экспорт с серийного за-вода,  производится согласно положениям параграфа 4.8 Раздела В настоя-щей Части Авиационных правил.      21.206 Разрешения на первый вылет и доводочные полеты      (a) Разрешения  на  первый  вылет  и доводочные полеты выдаются напервые опытные экземпляры воздушных судов для  допуска  их  к  полетам,предшествующим проведению сертификационных летных испытаний.     (b) Заявка на выдачу разрешений на первый вылет и доводочные поле-ты  подается в орган государственного регулирования авиационной промыш-ленности Разработчиком воздушного судна.     (c) Порядок  выдачи разрешения на первый вылет и доводочные полетывоздушного судна определяется  органом  государственного  регулированияавиационной промышленности.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pr_ahudemkirw56t4hk">
      <w:r>
        <w:rPr>
          <w:rFonts w:ascii="Arial" w:cs="Arial" w:eastAsia="Arial" w:hAnsi="Arial"/>
          <w:color w:val="132D3F"/>
          <w:sz w:val="16"/>
          <w:szCs w:val="16"/>
          <w:u w:val="single"/>
        </w:rPr>
        <w:t xml:space="preserve">dalil.kg/document/31158</w:t>
      </w:r>
    </w:hyperlink>
  </w:p>
  <w:p>
    <w:pPr>
      <w:spacing w:after="0" w:before="40"/>
      <w:jc w:val="center"/>
    </w:pPr>
    <w:hyperlink w:history="1" r:id="rIdrki38m8wjix4gz7mnlo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syqgo94fnhqzedxaf-s" Type="http://schemas.openxmlformats.org/officeDocument/2006/relationships/hyperlink" Target="https://dalil.kg/document/202591" TargetMode="External"/><Relationship Id="rIdq3x0en-t4bahnafdxebuh" Type="http://schemas.openxmlformats.org/officeDocument/2006/relationships/hyperlink" Target="https://dalil.kg/document/311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pr_ahudemkirw56t4hk" Type="http://schemas.openxmlformats.org/officeDocument/2006/relationships/hyperlink" Target="https://dalil.kg/document/31158" TargetMode="External"/><Relationship Id="rIdrki38m8wjix4gz7mnlo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2026-10-02T06:11:52.037Z</dcterms:created>
  <dcterms:modified xsi:type="dcterms:W3CDTF">2026-10-02T06:11:52.037Z</dcterms:modified>
</cp:coreProperties>
</file>

<file path=docProps/custom.xml><?xml version="1.0" encoding="utf-8"?>
<Properties xmlns="http://schemas.openxmlformats.org/officeDocument/2006/custom-properties" xmlns:vt="http://schemas.openxmlformats.org/officeDocument/2006/docPropsVTypes"/>
</file>