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февраля 2005 года. Регистрационный номер 18-05                                                   Утверждено                                           </w:t>
      </w:r>
      <w:hyperlink w:history="1" r:id="rId9oydcrvq5emlacatu4pe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29 декабря 2004 года № 36/10                                ПОЛОЖЕНИЕ            о минимальных требованиях по управлению рисками                    в банках Кыргызской Республики(В редакции постановления Правления Нацбанка КР от </w:t>
      </w:r>
      <w:hyperlink w:history="1" r:id="rIdod5ywjdtkx0zozpbsdj7n">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I. Общие положения      1.1. Настоящее Положение разработано  в  соответствии  с  ЗаконамиКыргызской Республики </w:t>
      </w:r>
      <w:hyperlink w:history="1" r:id="rIdv9uyyfemvo62ura_z_1do">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pov9exko2sfvlma6iuv9s">
        <w:r>
          <w:rPr>
            <w:rFonts w:ascii="Arial" w:cs="Arial" w:eastAsia="Arial" w:hAnsi="Arial"/>
            <w:color w:val="1D4ED8"/>
            <w:sz w:val="24"/>
            <w:szCs w:val="24"/>
            <w:u w:val="single"/>
          </w:rPr>
          <w:t xml:space="preserve">"О</w:t>
        </w:r>
      </w:hyperlink>
      <w:hyperlink w:history="1" r:id="rIdwez46w3j07bacrm4khlqh">
        <w:r>
          <w:rPr>
            <w:rFonts w:ascii="Arial" w:cs="Arial" w:eastAsia="Arial" w:hAnsi="Arial"/>
            <w:color w:val="1D4ED8"/>
            <w:sz w:val="24"/>
            <w:szCs w:val="24"/>
            <w:u w:val="single"/>
          </w:rPr>
          <w:t xml:space="preserve">банках и банковской деятельности в Кыргызской Республике"</w:t>
        </w:r>
      </w:hyperlink>
      <w:r>
        <w:rPr>
          <w:rFonts w:ascii="Arial" w:cs="Arial" w:eastAsia="Arial" w:hAnsi="Arial"/>
          <w:sz w:val="24"/>
          <w:szCs w:val="24"/>
        </w:rPr>
        <w:t xml:space="preserve">,  другими за-конодательными  актами и устанавливает обязательные для соблюдения банками и Государственным банком развития Кыргызской Республики(далее - банки) минимальные требования к организации управления рисками.(В редакции постановления Правления Нацбанка КР от </w:t>
      </w:r>
      <w:hyperlink w:history="1" r:id="rId5qw7nfejsxinpe_r4h7qe">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1.2. Целью настоящего Положения является  определение  минимальныхтребований к формированию в банках адекватной системы управления риска-ми и требований к организации внутреннего  контроля,  предусматривающихприменение банками методов контроля рисков,  обеспечивающих эффективноеопределение,  оценку и ограничение рисков банка с учетом вида и  объемапроводимых ими операций.     1.3. Для целей настоящего Положения используются  следующие  поня-тия:     Банк - банк, финансово-кредитное учреждение, осущест-вляющее  свою  деятельность  на  основании лицензии Национального банкаКыргызской Республикии и Государственный банк развития Кыргызской Республики.     Риск - вероятность того,  что ожидаемые или непредвиденные событиямогут оказать негативное влияние на капитал банка или его доходы.     Система управления рисками - это процесс, включающий четыре основ-ных элемента:  определение риска, измерение риска, контроль риска и мо-ниторинг риска.     Риск-менеджер - сотрудник банка с достаточным опытом в  банковскомделе,  который  несет ответственность за ежедневную деятельность по уп-равлению рисками банка.     Кредитный риск  - это риск неисполнения клиентами своих обязатель-ств в соответствии со сроками и условиями договора.     Рыночный риск - это вероятность потерь,  которому подвержен банк вслучае неблагоприятных изменений в  стоимости  активов  и  обязательствбанка в результате изменения рыночных процентных ставок,  их колебания,обменных курсов,  цен на акции,  кредитного спреда и/или цен на товары.Следующие  три подкатегории риска применимы к рыночному риску и включа-ют:     Ценовой риск  - это риск потерь,  которому подвержен банк в случаенеблагоприятных изменений в стоимости финансовых инструментов и  другихинвестиций  или активов,  принадлежащих банку или любой из его дочернихкомпаний (на балансе или забалансом) в  результате  изменения  рыночныхцен.  Риск  появляется  в  результате деятельности на рынке (market-ma-king), дилерской деятельности и занимаемых позиций на рынках капиталов,валютных и товарных рынках.     Риск процентной ставки - это риск потерь,  которому подвержен банкв ситуации,  когда активы и обязательства банка не совпадают по оконча-тельным датам погашения,  датам переоценки или в  результате  изменениярыночных процентных ставок.     Валютный риск - это риск возникновения расходов (убытков), связан-ных с изменением курсов иностранных валют при осуществлении банком сво-ей деятельности.  Вероятность расходов (убытков) возникает из-за перео-ценки позиций банка по валютам в стоимостном выражении.     Страновой риск - это риск возникновения расходов (убытков) вследс-твие неплатежеспособности или нежелания зарубежного государства или ре-зидента зарубежного государства отвечать по своим обязательствам  передбанком по причинам, не связанным с финансовыми рисками.     В составе странового риска также рассматриваются:     Риск перевода  -  это  риск прямых или косвенных потерь,  которомуподвержен банк или любая из его дочерних компаний в  результате  неспо-собности частных заемщиков выполнить свои обязательства вследствие пра-вительственных действий,  таких как введение  ограничений  по  переводусредств  иностранным  кредиторам в указываемой дебиторами стране по фи-нансовым или иным причинам. Данный тип странового риска применим тольков отношении частных заемщиков.  К примеру,  риск перевода может возник-нуть в случае введения правительством валютных ограничений,  что приво-дит  к тому,  что должник (в данном случае,  негосударственный должник)может не выплатить обязательства в соответствии с договоренностью.     Суверенный риск - риск возможных прямых или косвенных потерь,  ко-торому подвержен банк или любая из его дочерних компаний  в  результатенеспособности или нежелания правительства обслуживать свои долги. Суве-ренный риск может возникнуть, например, в результате нехватки иностран-ной валюты или нежелания обслуживать свой государственный долг.     Операционный риск - это риск прямых или косвенных убытков, которо-му подвержен банк в результате сбоев в операциях банка или его дочернихкомпаний,  вызванных внешними событиями,  ошибками персонала,  мошенни-чеством,  а  также в результате неадекватности или нарушения процессов,процедур или системы контроля.     Риск потери  ликвидности  -  это  риск потерь,  которому подверженбанк, в случае его неспособности своевременно выполнить свои обязатель-ства без того,  чтобы не понести неприемлемые потери (т.е. достичь лик-видности только путем реализации активов,  что приведет к  неприемлемымпотерям). Он включает неспособность управлять неплановыми изменениями висточниках финансирования.  Также возникает в случае отказа банка приз-навать или реагировать на изменения в рыночных условиях, которые влияютна способность быстрой реализации и с минимальными убытками в стоимостиактивов.     Риск потери репутации - это риск потерь, которому подвержен банк врезультате отрицательного общественного мнения о банке или его дочернихкомпаниях. Он влияет на способность банка устанавливать новые взаимоот-ношения, или поддерживать существующие взаимоотношения. Данный риск мо-жет возникнуть в результате возможности  вовлечения  банка  в  судебныетяжбы, что может привести к финансовым потерям, или повредить его репу-тации.     Риск несоответствия  - это риск потерь в результате нарушения бан-ком требований законодательства,  правил или положений,  относящихся  кдеятельности коммерческих банков.     Фронт-офис - отдел в банке,  главной  функцией  которого  являетсязаключение сделок с клиентами банка.     Бэк-офис - отдел в банке,  главной функцией которого является  ре-гистрация  сделок  во  вспомогательных учетных записях,  основываясь напервичных документах, полученных из фронт-офиса.     Гэп -  это  метод,  посредством  которого банк может измерить рискпроцентной ставки и риск потери ликвидности,  основанный  на  сравненииобъемов активов и обязательств банка,  подверженных изменениям процент-ных ставок или подлежащих погашению в течение определенного срока.     Стресс-тестирование -  это группа методов измерения потенциальноговлияния исключительных,  но возможных событий на  финансовое  состояниебанка.     Бэк(обратное)-тестирование -  метод,  посредством  которого,  банкисследует эффективность своих процедур по измерению рисков, с использо-ванием исторических данных о предыдущих сделках банка и сравнения  рас-четных  результатов  с  текущими (фактическими) результатами предыдущихсделок.(В редакции постановления Правления Нацбанка КР от </w:t>
      </w:r>
      <w:hyperlink w:history="1" r:id="rIdipjzgkuv1ob3ozl-6xovt">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1.4. Система управления рисками банка оценивается НБКР в соответс-твии с нормативными и правовыми документами  НБКР  и  законодательствомКыргызской Республики.                   II. Организация управления рисками      2.1. В  рамках требований настоящего Положения банкамнеобходимо разработать и утвердить Советом директоров банка концепцию иполитики управления рисками,  соответствующие его масштабам, потребнос-тям и сложности проводимых операций.     2.2. Концепция  банка по управлению рисками должна предусматриватьобязательность следующих действий:     2.2.1. Определение рисков - это процесс,  осуществляемый на посто-янной основе,  который должен быть ориентирован  на  выявление  текущихрисков и рисков, возникающих при расширении деятельности и освоении но-вых банковских продуктов и услуг.     2.2.2. Измерение рисков, которое должно проводиться с учетом внеш-них и внутренних условий данного банка.  Инструменты  измерения  риска,используемые банком, должны отражать сложность и уровни риска, принима-емого банком. Банку необходимо периодически оценивать инструменты изме-рения риска, применяемые им.     2.2.3. Контроль за рисками.  Банк должен установить и  изложить  вполитиках,  правилах и процедурах лимиты,  определяющие права и ответс-твенность сотрудников банка.  Контрольные ограничения должны быть регу-лируемы,  т.е.  у  банка  должна быть возможность делать исключения иливносить изменения в указанные лимиты в установленном в политиках поряд-ке.     2.2.4. Мониторинг рисков  для  обеспечения  своевременного  обзорауровня рисков банка. Отчеты по мониторингу рисков должны быть периодич-ными, точными, своевременными и должны представляться ответственным ли-цам банка для принятия необходимых корректирующих мер.     2.3. При определении концепции управления рисками, должно быть оп-ределено:  или  банк будет разрабатывать и принимать отдельные политикидля каждого вида риска, или разрабатывать единую политику по управлениюрисками и включать управление рисками в другие внутренние политики (та-кие как кредитную и инвестиционную политики, политику по управлению ак-тивами и пассивами, политику ликвидности или иные политики).     2.4. Управление рисками банка должно осуществляться всесторонне  иодновременно на всех уровнях банка, включая:     2.4.1. Стратегический уровень,  который охватывает функции  Советадиректоров  и Правления,  такие как,  определение рисков,  установлениеприемлемого для банка уровня рисков,  определение  концепции,  процедуруправления рисками и создание адекватных систем контроля.     2.4.2. Макроуровень,  охватывающий функции структурных подразделе-ний  банка,  деятельность  по управлению рисками руководителей среднегозвена и функциональных подразделений, связанных с обзором рисков.     2.4.3. Микроуровень, включающий деятельность лиц, которые принима-ют риск от имени банка и ограничивающийся соблюдением операционных про-цедур, процедур внутреннего контроля и других инструкций, установленныхруководством банка.     2.5. Концепция  банка по управлению рисками должна предусматриватьрассмотрение и оценку рисков,  принимаемых банком, в совокупности, т.е.отражать взаимодействие рисков во всех проводимых банком операциях.     2.6. Необходимость рассмотрения и оценки рисков в масштабах  всегобанка требует наличия независимого риск-менеджера или структурного под-разделения по управлению рисками.     2.7. Риск-менеджер  несет  ответственность  за ежедневную деятель-ность банка по управлению рисками.     В случае  с  крупными  банками,  рекомендуется создать структурноеподразделение по управлению рисками, возглавляемое риск-менеджером.     2.8. Риск-менеджер,  как минимум, на ежемесячной основе предостав-ляет отчеты Совету директоров. При осуществлении текущей деятельности идля оперативности принятия решений,  риск-менеджер должен тесно сотруд-ничать с членом Правления банка, ответственным за управление рисками.     2.9. Деятельность риск-менеджера или структурного подразделения поуправлению рисками должна быть подвержена проверкам службой внутреннегоаудита  банка.  Внутренний аудит должен проводить проверки деятельностиданного подразделения подобно осуществляемым проверкам других структур-ных подразделений банка.  Внутренний аудитор определяет необходимую пе-риодичность проверок.  В дополнение к обычным проверкам, внутренний ау-дитор  должен проверять выполнение риск-менеджером своих прямых обязан-ностей, определенных разделом V настоящего Положения.     2.10. Управление  рисками должно осуществляться на консолидирован-ной основе и применяться к дочерним предприятиям,  как  находящимся  натерритории Кыргызской Республики, так и действующим за ее пределами.              III. Ответственность Совета директоров банка      3.1. В  целях  обеспечения  эффективного управления рисками Советудиректоров банка необходимо:     3.1.1. Внедрить  эффективное  корпоративное  управление  в  банке,включая одобрение стратегий банка, целей, задач, организационной струк-туры банка,  а также периодичность пересмотра концепции и политик банкапо управлению рисками.     3.1.2. Создать систему эффективного внутреннего контроля в банке.     3.1.3. Установить общие политики относительно конфликта  интересовв банке.     3.1.4. Определить значительные риски, которым подвержен банк.     3.1.5. Утвердить  соответствующую концепцию и политики по управле-нию рисками, свойственные деятельности банка, и проводить работу по ди-версификации рисков банка.     3.1.6. На периодичной основе пересматривать концепцию  и  политикибанка по управлению рисками.     3.1.7. Регулярно контролировать осуществление банком непрерывного,надлежащего и эффективного процесса управления рисками,  а также соблю-дение политик по управлению рисками.     3.2. Совет директоров несет ответственность за управление рисками,степень риска,  который банк принимает вместе с  мерами  по  управлениюэтими рисками.     3.3. Совет  директоров  по  согласованию  с  Правлением  назначаетриск-менеджера банка и определяет его обязанности.     3.4. Совет директоров должен определить независимость  риск-менед-жера от Правления.     3.5. Совет директоров должен обеспечить наличие достаточных ресур-сов у риск-менеджера для адекватного выполнения своих обязанностей.     3.5. В целях обеспечения здоровой банковской практики  Совету  ди-ректоров необходимо:     3.5.1. выделить и распределить достаточные ресурсы для обеспеченияадекватного независимого внутреннего аудита в банке;     3.5.2. обеспечить,  чтобы внутренний аудит регулярно проводил про-верки соблюдения банковских процессов,  политик,  процедур контроля,  атакже принятия соответствующих мер для устранения выявленных  недостат-ков;     3.5.3. периодически  рассматривать,  разработанные  Правлением   ипрактикуемые  банком  методы  измерения  рисков в банке,  включая гэп истресс-тестирование;     3.5.4. рассматривать методы и результаты оценки Правлением способ-ности банка прогнозировать возможные риски;     3.5.5. установить  периодичность  представления  Совету директоровсвоевременной и достоверной информации по всем слабым сторонам деятель-ности банка,  предоставления рекомендаций по исправлению выявленных не-достатков и принятия соответствующих мер по их устранению.                   IV. Ответственность Правления банка      4.1. Правление осуществляет управление рисками,  которым подверженбанк  в  соответствии с концепцией и политиками,  утвержденными Советомдиректоров.     4.2. Правление банка несет ответственность за обеспечение невмеша-тельства других структурных подразделений в деятельность риск-менеджераи  обеспечение  полного сотрудничества с ним в вопросах выполнения обя-занностей риск-менеджером по управлению рисками.  Любая информация, не-зависимо от конфиденциальности, должна быть доведена до риск-менеджера.     4.3. Правление банка должно утвердить соответствующие процедуры  иправила, включая установление прав и ответственности, общие размеры ли-митов, определенных Советом директоров, и при необходимости пересматри-вать процедуры управления рисками банка (как минимум, один раз в год).     4.4. Правление банка должно обеспечить:     4.4.1. Определение рисков,  которым подвергается или будет подвер-жен банк прямо, либо через одну или более дочерних компаний, при прове-дении текущих и/или будущих операций.     4.4.2. Измерение на консолидированной основе различных типов  рис-ка,  которым  подвергается  или будет подвержен банк в отношении одногопартнера или эмитента и групп связанных сторон или эмитентов.     4.4.3. Оценку значительности выявленных рисков.     4.4.4. Предоставление Совету директоров своевременных, достоверныхи  полных  отчетов  по управлению значительными рисками,  по соблюдениюпроцедур и обеспечению контроля за управлением этими  рисками,  включаяпроцедуры, позволяющие оценить наличие у банка непрерывного, адекватно-го и эффективного процесса управления рисками.     4.4.5. Установление  адекватных и эффективных процедур контроля зауправлением рисками,  которым подвержен банк,  проведением мониторинга,соблюдением процедур контроля.     4.4.6. Своевременное представление рекомендаций Совету  директоровотносительно изменений в концепцию и политики управления рисками, кото-рые по мнению Правления необходимы.     4.5. Правление должно разработать политику диверсификации (распре-деления) рисков банка по видам проводимых им операций.                     V. Деятельность риск-менеджера      5.1. Риск-менеджер осуществляет свою  деятельность  независимо  отдеятельности  других структурных подразделений банка.  Риск-менеджер ненесет ответственность за какие-либо другие виды деятельности, кроме уп-равления рисками.     5.2. Обязанности риск-менеджера,  определенные Советом директоров,должны включать:     5.2.1. определение ключевых данных, которые необходимо получать издругих структурных подразделений банка в целях управления рисками;     5.2.2. сбор имеющейся информации,  ее анализ и выявление сфер рис-ка;     5.2.3. измерение рисков в той форме, которая позволит сопоставлятьее за период;     5.2.4. информирование Совета директоров и Правления о позициях  пориску и его тенденциях,  и предоставление рекомендаций о мерах контроляи снижения выявленных рисков;     5.2.5. подготовку  соответствующих  отчетов по управлению рисками,включающих вышеуказанные вопросы для представления Совету директоров  иПравлению.     5.2.6. разработку внутренних политик по управлению рисками;     5.2.7. осведомленность  о  последних тенденциях развития в системеуправления рисками и информирование  руководства  сотрудников  банка  осовременной практике управления рисками в банковском деле;     5.2.8. осуществлять любые другие конкретные проекты по  управлениюрисками по требованию Совета директоров или Правления.                           Основные типы риска                           VI. Кредитный риск      6.1. Банк  должен  иметь  политику по управлению кредитным риском,утвержденную Советом директоров.     6.2. Кредитный риск присутствует во всех видах деятельности банка,где положительный результат зависит от выполнения  заемщиком,  клиентомобязательств перед банком, предусмотренных соглашениями и/или договора-ми.     6.3. Цель  управления  кредитным  риском заключается в определениистепени подверженности банка кредитному  риску,  понимании  причин  еговозникновения и определении внутренних и внешних тенденций, которые мо-гут прогнозировать кредитный риск,  и принятии необходимых мер для  егоподдержания  на уровне,  установленном кредитной политикой и концепциейпо управлению рисками банка.     6.4. Совет директоров и Правление должны обеспечить наличие эффек-тивной системы управления кредитным  риском,  которая  должна  включатьчетко  определенную  кредитную структуру с установлением прав и обязан-ностей по всем аспектам управления и мониторинга  кредитным  риском,  атакже  соответствующие  инструменты,  позволяющие определить,  оценить,контролировать и предоставлять отчеты по ключевым рискам.     6.5. Отчеты по кредитному риску должны своевременно предоставлять-ся Совету директоров и Правлению в форме и в сроки,  утвержденные Сове-том директоров,  что поможет осуществлять контроль и мониторинг кредит-ного риска.     6.6. Кредитные операции банка должны осуществляться в соответствиис его внутренней кредитной политикой,  утверждаемой Советом  директоровбанка  и  рассматривающей  кредитный  риск по балансовым и забалансовымстатьям.     6.7. Политика  и процедуры управления кредитным риском должны пре-дусматривать разделение обязанностей между сотрудниками, осуществляющи-ми маркетинг, кредитный анализ и одобрение кредитов.     6.8. Кредитная политика должна определять стратегию, критерии, па-раметры и процедуры, которыми обязаны руководствоваться сотрудники бан-ка в деятельности по предоставлению, оформлению кредитов, мониторингу иуправлению рисками.     6.9. Кредитная политика должна включать в себя  положения,  регла-ментирующие  предварительную работу по выдаче кредита,  а также процесскредитования.  В кредитной политике должны быть отражены  все  основныеположения, касающиеся выдачи кредитов:     6.9.1. Полномочия по кредитованию/инвестированию - политика должнаустановить  лимиты для всех кредитных/инвестиционных специалистов банкаи основываться на опыте и сроке работы  в  банке  каждого  специалиста.Должны быть установлены параметры,  по которым требуется одобрение кре-дитов/инвестиций вышестоящим органом,  таким как комитет или Совет  ди-ректоров.     6.9.2. Процесс одобрения кредитов - банк должен иметь четко  уста-новленный  процесс одобрения кредитов,  включающий перечень минимальныхтребований,  подлежащих выполнению до принятия решения,  метод  анализакредитов  для  определения платежеспособности потенциального заемщика иуровни полномочий - сотрудники,  комитеты и т.д., которые вправе прини-мать решение по кредиту.  Должны быть указаны критерии для принятия ре-шения и конкретные инструменты,  такие как система рейтинга кредитов, вцелях содействия в осуществлении процесса. Стоимость залогового обеспе-чения не должна быть единственным или основным  фактором  при  принятиирешения о предоставлении кредита. Процесс одобрения кредита должен бытьнезависим от кредитного маркетинга.     6.9.3. Географические  лимиты  -  торговая сфера банка должна бытьчетко определена, а кредитные/инвестиционные специалисты должны знать оконкретных  ограничениях  по кредитованию/инвестированию в этих сферах.Первичная торговая сфера банка должна  отличаться  от  любой  вторичнойторговой сферы тем, что на нее должен быть сделан акцент (отдан приори-тет) при кредитовании/инвестировании. Определенные ограничения или иск-лючения должны быть перечислены отдельно.     6.9.4. Типы разрешенных кредитов/инвестиций - политика должна  оп-ределять типы кредитов/инвестиций,  которые банк будет осуществлять,  исодержать инструкции,  которые необходимо соблюдать при выдаче  опреде-ленных кредитов или инвестиций.  Принятие решений о выдаче типов креди-тов/инвестиций должно основываться на опыте (экспертных  знаниях)  кре-дитных/инвестиционных  специалистов,  структуре  погашения обязательствбанка и прогнозируемого спроса клиентской базы банка  на  кредиты.  Привыдаче  кредитов  или  инвестиций  также должны оцениваться потребностибанка в ликвидности.  Типы кредитов/инвестиций,  которые привели банк кпотерям  в  прошлом,  должны контролироваться в рамках данной политики.Одобренные источники погашения должны также быть определены и  отраженыв документах.     6.9.5. Максимальные сроки погашения -  для  определения  реальногографика, политика должна определять обоснованные сроки погашения креди-тов.  Планирование сроков погашения должно быть связано с ожидаемым ис-точником погашения,  целью кредита, полезным сроком службы залога и ис-точником финансирования банка.  Для инвестиций также необходимо предус-мотреть параметры сроков погашения.     6.9.6. Ценообразование кредита - политика должна устанавливать оп-ределенные инструктивные указания по ценообразованию кредита,  принимаяво внимание,  наряду с другими факторами,  стоимость  заемных  средств,стоимость обслуживания кредита,  накладные расходы и возможность потен-циальных убытков, а также приемлемую прибыль для банка.     6.9.7. Максимальное  соотношение кредита и оценочной стоимости за-лога - должны быть установлены максимальные ограничения для того, чтобыперсонал  банка  имел в наличии и следовал четко установленным парамет-рам, определяющим объем и тип залога, требуемого и приемлемого для каж-дого  выданного  кредита.  Кредитная политика должна определять ответс-твенность за оценку,  стандартные параметры,  которые необходимо соблю-дать  при оценке,  включая процедуры возможных переоценок в случае про-лонгации кредитов. Также должны быть определены лимиты по суммам и типузалогов, принятых в качестве обеспечения по кредитам.     6.9.8. Требования к документации клиента - политика должна  содер-жать  требования  по  предоставлению  финансовой  информации от заемщи-ков/потенциальных заемщиков/дебиторов до момента  выдачи  кредита  (илиосуществления  инвестиции)  и требования относительно периодичности об-новления получаемой финансовой информации.  Требования к финансовой от-четности должны быть предусмотрены как для юридических, так и для физи-ческих лиц, и включать положения относительно необходимости подтвержде-ния аудиторами,  представления годовых, промежуточных отчетов, и требо-вания по предоставлению таких отчетов,  как балансовый отчет,  отчет  оприбылях и убытках, отчет о движении денежных средств и т.д. Требованиядолжны быть четко определены и содержать возможные (обоснованные)  иск-лючения с указанием полномочий по их санкционированию.     6.9.9. Анализ кредита - при подборе всей документации, кредит дол-жен  быть  тщательно проанализирован.  Политика должна определять,  чтоанализ должен быть основан на документации клиента, включая анализ сек-тора  экономики,  посещения  на местах.  Процесс анализа кредита долженпроизводиться независимо от отдела маркетинга.     6.9.10. Ограничения  по  совокупным  текущим (просроченным) креди-там/инвестициям - любые ограничения по текущим кредитам или инвестициямдолжны быть четко определены. Например, могут быть ограничения по соот-ношению кредитов и депозитов, кредитов и капитала, или кредитов и акти-вов. Подобные ограничения могут быть предусмотрены для инвестиций и за-балансовых статей.     6.9.11. Ограничения  по кредитам,  выданным инсайдерам и аффилиро-ванным компаниям - любые ограничения по  текущим  кредитам  или  прямымкредитным  заменителям  инсайдерам  или аффилированным компаниям должныбыть четко определены.  Полномочия на утверждение таких операций должныбыть включены в политику.     6.9.12. Концентрация кредитов - политика  должна  определить  кон-центрацию (по географическому признаку,  по отрасли, по валюте или дру-гим факторам) и должна предусматривать диверсификацию внутри кредитногои  инвестиционного  портфелей,  основанную на приемлемых уровнях риска,установленных Советом директоров.  Политика должна требовать, чтобы всяинформация о концентрации периодически анализировалась и представляласьПравлению и Совету директоров.  Лимиты по концентрации могут быть уста-новлены по усмотрению банка, но не должны превышать уровня, установлен-ного НБКР.     6.9.13. Возврат  и  списание кредитов/инвестиций - политика должнаопределять просроченные кредиты/инвестиции и установить соответствующиедействия,  которые необходимо предпринять в отношении просроченных кре-дитов или инвестиций.  Требования к отчетности для просроченных  креди-тов/инвестиций должны также быть четко определены,  включая положение отом,  что список всех просроченных и списанных  кредитов  и  инвестициидолжен периодически представляться Совету директоров. Политика банка поприданию кредитам или другим  активам  статуса  неначисления  процентовдолжна быть также четко определена.     6.9.14. Управленческая информационная  система  (УИС)  -  политикадолжна четко определять, какие отчеты должны генерироваться, кому и какчасто они должны представляться для определения уровня кредитного рискаи его соответствия внутренней политике.     6.9.15. Классификация активов банка  -  политика  должна  включатьсистему внутренней классификации активов и забалансовых статей на осно-ве положений и других требований НБКР.  Политика должна включать четкиеинструкции  по классификации активов в соответствии с величиной кредит-ного риска,  по созданию резервов на покрытие текущих или потенциальныхубытков,  а также должны быть включены требования по предоставлению ре-зультатов процесса внутренней классификации Совету директоров и Правле-нию.     6.9.16. Резерв на покрытие убытков по активам  -  политика  должнаиметь систему не только для классификации активов и соответствующих за-балансовых статей,  но также положение по соблюдению  политик  созданиярезерва  по каждому активу/забалансовой статье на основе их классифика-ции.     6.9.17. Управление  проблемными активами - политика должна опреде-лять систему по управлению проблемными активами/забалансовыми статьями.     6.9.18. Обзор и анализ портфеля - политика должна определять пери-одичность анализа портфеля банка с целью оценки его соответствия  поли-тикам и целям банка.     6.9.19. Управление кредитами - политика должна определять  системупо  управлению кредитами с момента подачи заявки на получение кредита идо момента его полного погашения.     6.9.20. Кредитные файлы - политика должна включать условие о мини-мальных требованиях по ведению кредитных файлов, включающих тип, перио-дичность анализа и обновления информации,  которая должна содержаться вних.     6.9.21. Рассмотрение  кредита - политика должна определять системурассмотрения каждого кредита в отдельности.  Отдельно должны рассматри-ваться  кредиты,  предоставляемые  на срок,  превышающий установленный.Должна быть определена периодичность рассмотрения проблемных  кредитов.Рассмотрение  кредита должно производиться независимо от анализа креди-тов и маркетинга услуг.  Если при рассмотрении были установлены некото-рые  слабые  стороны в процедурах или методологии,  то Правление должновнести необходимые изменения.     6.9.22. Прочее - по мере необходимости политика должна дополнятьсядругими положениями и правилами.  Прочие положения могут включать опре-деленные  процедуры,  которые  необходимо  соблюдать другим структурнымподразделениям банка в целях управления  и  осуществления  контроля  зарисками в банке.     6.10. Банком могут быть дополнительно разработаны более  детальныеполитики и процедуры,  необходимые для обеспечения надлежащего управле-ния кредитными рисками.                           VII. Рыночный риск      7.1. Каждый банк должен иметь политику по выявлению и контролю  зарыночным риском.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     7.2. Банки могут подвергаться рыночным рискам в результате  опера-ций, проводимых с ценными бумагами, финансовыми инструментами.     7.3. Существует три подкатегории рыночного  риска:  ценовой  риск,риск  процентной  ставки и валютный риск.  Банки должны иметь в наличииполитики и процедуры по управлению данными подкатегориями рисков.      7.4. Ценовой риск      7.4.1. Каждый банк должен иметь комплексную письменную политику поопределению и контролю ценового риска. Политика и процедуры должно пре-дусматривать размер и операции, проводимые банком.     7.4.2. Политика управления ценовым риском должна содержать:     7.4.2.1. Приемлемый уровень риска,  который готов принять  банк  -лимиты  по приемлемому уровню риска,  возникающего в результате подвер-женности ценовому риску,  которые должны устанавливаться Советом дирек-торов.  Лимиты должны учитывать возможные негативные изменения рыночнойстоимости активов и обязательств.     7.4.2.2. Уровни полномочий и ответственности должны быть четко оп-ределены для разграничения ответственности  за  определение,  оценку  иконтроль ценового риска в банке.  Уровни полномочий по принятию решенийпо одобрению ценовых рисков должны быть включены в политику.     7.4.2.3. Прогноз качества и доходности.     7.4.2.4. Список утвержденных дилеров  -  список  квалифицированныхдилеров  по  ценным  бумагам и сторон,  с которыми банк может заключатьсделки.     7.4.2.5. Системы  измерения ценового риска.  Необходимо предусмот-реть эффективные методы,  такие как, стресс-тестирование для оценки ха-рактера,  качества и размера рыночных рисков банка,  а также для оценкистепени ценового риска,  которому банк подвергается или будет подверженв соответствии с текущими и прогнозируемыми тенденциями.     7.4.2.6. Управленческая информационная  система.  Политика  должначетко  определять  какая отчетность должна быть составлена,  кому и какчасто ее необходимо предоставлять с целью определения  уровня  ценовогориска.      7.5. Риск процентной ставки      7.5.1. Риск процентной ставки может быть определен следующим обра-зом:     - риск переоценки - это результат разницы между временем измененияпроцентной ставки и временем движения денежных потоков,  которые возни-кают  при  оценке  и  установлении сроков погашения банковских активов,обязательств и забалансовых статей. Риск переоценки обычно является на-иболее очевидным источником риска процентной ставки;     - базисный риск - это результат изменений в  отношении  процентныхставок на различных финансовых рынках. Возникает, когда рыночная ставкадля различных финансовых инструментов,  или индексов,  используется дляопределения стоимости активов, обязательств и изменяется в разное времяили на разные суммы;     - риск кривой доходности возникает в результате колебаний процент-ной ставки до срока погашения. Он влечет за собой изменения в соотноше-нии между процентными ставками разных сроков погашений одного и того жеиндекса или рынка;     - опционный риск возникает, когда банк или клиент банка имеет пра-во (но, не обязательство) изменить объем и время денежных потоков акти-ва, обязательства или забалансового инструмента. Опционы часто приводятк асимметричным рискам/профилям доходности для банка.  Банки могут под-вергаться убыткам, возникающим в результате повышения или снижения про-центной ставки, в зависимости от того, покупают или продают банки опци-оны.     7.5.2. Каждый банк должен иметь политику по управлению риском про-центной ставки, которая, как минимум, должна предусматривать следующее:     7.5.2.1. Уровни ответственности и полномочий,  которые должны бытьчетко  разграничены  с тем,  чтобы персонал банка понимал,  какой коми-тет/отдел несет ответственность за реализацию политик и процедур по уп-равлению  риском  процентной ставки,  а также осуществляет мониторинг иконтроль риска процентной ставки,  также несет ответственность за опре-деление  потенциального риска процентной ставки,  возникающего при пре-доставлении новых или существующих банковских продуктов  или  операций,за  создание  и  поддержание системы измерения риска процентной ставки,формулировку и выполнение стратегии,  и одобрение исключений к внутрен-ним политикам по риску процентной ставки;     7.5.2.2. Систему мониторинга и отчетности размера риска процентнойставки/УИС. Как Совет директоров, так и Правление должны получать отче-ты относительно риска процентной ставки банка,  по крайней мере,  ежек-вартально,  а при необходимости - чаше. Отчеты должны содержать деталь-ную оценку объема риска процентной ставки,  принимаемого банком,  соот-ветствия  установленным лимитам риска и соответствия стратегии управле-ния приемлемому уровню риска, утвержденного Советом директоров банка;     7.5.2.3. Процедуры внутреннего контроля,  которые должны быть нап-равлены на предоставление информации Совету директоров  и  Правлению  вцелях осуществления надлежащего контроля. Дополнительно к установленнымчетким уровням полномочий,  обязанностей и лимитов риска Совет директо-ров  и Правление должны предоставить адекватные ресурсы для мониторингариска,  функций аудита и контроля.  Лица, ответственные за мониторинг иконтроль риска должны быть независимы от лиц, выполняющих функции, соз-дающие рыночные риски;     7.5.2.4. Приемлемый  уровень  риска,  лимиты  контроля - лимиты поприемлемым уровням риска,  возникающего в результате  несоответствий  впереоценке активов,  обязательств и забалансовых статей, которые должныбыть установлены Советом директоров.  При определении  лимитов  размерарисков, Совет директоров и Правление должны учитывать характер банковс-ких стратегий и операций,  предыдущие результаты его деятельности, при-емлемый  уровень  доходности  и капитала для покрытия потенциальных по-терь. Лимиты должны учитывать возможные негативные изменения в процент-ных ставках,  прогнозируемые колебания процентных ставок. Целевые пока-затели должны включать отношение активов,  чувствительных  к  изменениюпроцентных ставок к обязательствам, чувствительным к изменению процент-ных ставок и гэп в процентном отношении к общим активам;     7.5.2.5. Внутренние системы измерения уровня риска, которые должныбыть разработаны и определены банком,  а также должны использоваться  сцелью оценки соответствия приемлемым уровням риска, установленным Сове-том директоров.  Риск процентной ставки должен измеряться по  состояниюна  различные временные периоды.  Системы измерения риска могут предус-матривать как относительно простые методы,  так и  такие  сложные,  какстресс-тестирование, определяющее влияние потенциального риска на дохо-ды или капитал банка при определенных процентных ставках.     7.5.2.6. Структуру погашения активов и обязательств.  Совет дирек-торов должен установить рекомендуемую  структуру  погашения  активов  иобязательств банка;     7.5.2.7. Приемлемые инструменты,  используемые банком для контроляриска процентной ставки. Должно быть предусмотрено использование прием-лемых инструментов, таких как, процентные свопы, инструменты хеджирова-ния,  или деривативы, а также четко определены любые внутренние ограни-чения по использованию таких инструментов.      7.6. Валютный риск      7.6.1. Каждый банк должен иметь комплексную политику по управлениювалютным риском.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     7.6.2. Политика банка по управлению валютным риском должна предус-матривать:     7.6.2.1. Приемлемый уровень риска,  который готов принять  банк  -лимиты по приемлемому уровню риска, возникающего в результате несбалан-сированности чистой открытой позиции в одной валюте и по всем валютам всовокупности.  Положения "stop loss" (по предотвращению потерь) для ус-тановления максимального уровня потенциальных  убытков.  Данные  лимитытакже должны устанавливаться для индивидуальных трейдеров;     7.6.2.2. Систему измерения уровня риска - внутренние системы изме-рения должны быть определены и должны использоваться с целью оценки со-ответствия принятого банком уровня риска,  к уровню, установленному Со-ветом директоров;     7.6.2.3. Структуру валютных активов - в дополнение к  установлениюприемлемых  уровней валютного риска Совет директоров также должен уста-новить рекомендуемую структуру валютных активов (как балансовых,  так изабалансовых);     7.6.2.4. Приемлемые инструменты,  используемые руководством  банкадля  контроля  валютного  риска - политикой должно быть четко определенприемлемый уровень использования валютных свопов и других инструментов.     7.6.2.5. Уровни полномочий и ответственности,  которые должны бытьчетко определены для установления ответственности комитетов/отделов  зауправление валютным риском.     7.6.3.6. Описание управленческой информационной системы - политикадолжна четко определять,  какая отчетность должна быть составлена, комуи как часто ее необходимо предоставлять для определения уровня валютно-го риска;     7.6.4. Периодичность  проведения  стресс-тестирования-   политикадолжна  конкретно определять периодичность проведения стресс-тестирова-ния портфеля для определения убытков в случае значительных изменений нарынке.(В редакции постановления Правления Нацбанка КР от </w:t>
      </w:r>
      <w:hyperlink w:history="1" r:id="rId5vdfynvfltlkhjj8tml7l">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VIII. Страновой риск      8.1. Каждый  банк должен иметь утвержденную Советом директоров по-литику по управлению страновым риском, включая риск перевода и суверен-ный риск.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     8.2. Политика банка по управлению страновым риском  должна  содер-жать:     8.2.1. Приемлемый уровень риска, который готов принять банк. Лими-ты  по приемлемому уровню странового риска должны устанавливаться Сове-том директоров, и должны четко определяться по отдельной стране, или погруппе  стран.  Должны быть предусмотрены ограничения по предоставлениюкредитов прямо или косвенно (таких как, под гарантию правительства) су-веренным странам.  Дополнительно в политике должны быть перечислены лю-бые ограничения по суммам риска для сторон в других странах;     8.2.2. Уровни  полномочий  и ответственности,  которые должны бытьчетко разграничены и определены для установления ответственности  коми-тета/отдела за управление страновым риском банка;     8.2.3. Виды разрешенных финансовых инструментов. Должны быть уста-новлены  все  ограничения  по видам финансовых инструментов (балансовыхили забалансовых) должны быть определены.     8.2.4. Ограничения по валютам.  Должны быть четко определены любыеограничения по виду валют с разрешенной суммой риска по странам.     8.2.5. Требования  по  цене  финансовых  инструментов для клиентовбанка из других стран. В политике должно быть четко отражено, существу-ет ли какой-либо предпочтительный расчет цены для кредитования клиентовиз других стран,  с учетом дополнительного риска.  Кроме  того,  должнобыть четко определено, требуется ли прирост доходности на инвестиции отвложения в активы в других странах;     8.2.6. Необходимость использования внутренней или внешней (исполь-зовать информацию ведущих рейтинговых систем) систем кредитного рейтин-га.  Должна  быть  четко установлена необходимость использования системкредитного рейтинга до инвестирования или кредитования клиентов из дру-гих  стран.  Минимальные рейтинги должны быть установлены по требованиюСовета директоров;     8.2.7. Описание  управленческой  информационной системы.  Политикадолжна четко определять, какая отчетность должна быть составлена, пери-одичность ее предоставления с целью контроля за уровнем странового рис-ка на регулярной основе.                          IX. Операционный риск      9.1. Банк должен иметь утвержденную  Советом  директоров  политикууправления операционным риском.     9.2. Операционный риск присутствует во всех продуктах и видах дея-тельности банка.     9.3. События, которые могут привести к возникновению операционногориска включают случаи внутреннего мошенничества,  внешнего мошенничест-ва,  практику приема на работу и соблюдение техники безопасности на ра-бочем  месте,  практику  работы с клиентами и предоставления банковскихпродуктов,  деловую практику, случаи нарушения хода деятельности и воз-можные сбои систем, повреждения материальных активов.     9.4. Цель управления операционным риском аналогична цели  управле-ния  кредитным  и рыночным рисками,  риском ликвидности и заключается вопределении степени подверженности банка операционному риску,  а  такжепричин  возникновения  данного  вида  риска  и определении внутренних ивнешних тенденций, которые могут предотвратить операционный риск.     9.5. При определении политики управления операционным риском,  Со-вет директоров:     9.5.1. Совместно  с  Правлением  обеспечивает  наличие эффективнойсистемы управления операционным риском,  которая должна включать  четкоопределенную операционную структуру с установлением прав и обязанностейпо всем уровням управления и мониторинга операционным риском,  а  такжесоответствующие инструменты, позволяющие определить, оценить, контроли-ровать значительные риски.     9.5.2. Совместно с Правлением должен признавать, понимать последс-твия и определять все категории операционного риска,  присущего  банку.Кроме того,  должно быть обеспечено, чтобы база управления операционнымриском охватывала все категории операционного риска.     9.6. Политика  и  процедуры  управления операционным риском должныпредусматривать разделение обязанностей между фронт и бэк-офисами  бан-ка.     9.7. Политика и процедуры по управлению операционным риском, кото-рые  четко определяют методы управления операционным риском должны бытьутверждены и доведены до всех сотрудников банка.  Политика и  процедурыпо  управлению операционным риском должны соответствовать общей страте-гии банка и обеспечивать непрерывное совершенствование управления  рис-ком.     9.8. Правление банка должно установить,  а Совет директоров должентребовать соответствия процессов определения,  оценки, контроля и мони-торинга операционных рисков потребностям  банка,  их  последовательногоиспользования в течение определенного времени.     9.9. Банки должны определять и оценивать операционный риск, прису-щий всем материальным продуктам,  деятельности, процессам и системам, атакже определять чувствительность к таким рискам.  Банки  должны  такжеобеспечивать оценку потенциального размера операционного риска до внед-рения каких-либо новых банковских продуктов,  видов деятельности,  про-цессов и систем.     9.10. Отчеты по операционному риску должны своевременно предостав-ляться Совету директоров и Правлению в форме,  утвержденной Советом ди-ректоров,  что поможет осуществлять контроль и мониторинг операционногориска. Отчетность должна включать, как минимум:     9.10.1. Перечень видов операционных рисков, с которыми сталкивает-ся или потенциально может столкнуться банк, включая его дочерние компа-нии;     9.10.2. События,  несущие  в  себе  операционный  риск и возможныепроблемы вместе с намеченными мерами по их исправлению;     9.10.3. Оценку эффективности принятых мер по снижению операционныхрисков;     9.10.4. Разработанные  меры  для выявления любых операционных рис-ков;     9.10.5. Проблемные места, где появление операционного риска наибо-лее вероятно;     9.10.6. Результаты предпринятых шагов по предотвращению операцион-ного риска.     9.11. Совет  директоров  должен утвердить политики,  а Правление -процедуры для осуществления контроля и минимизации операционных рисков.В  некоторых  случаях они могут быть включены в другие политики,  такиекак, в кредитную или инвестиционную политику.     9.12. Для  предотвращения  операционных рисков,  банкам необходимоиметь в наличии планы на случай непредвиденных  обстоятельств  и  планынепрерывного ведения деятельности, чтобы обеспечить непрерывное функци-онирование и минимизировать потери в случае непредвиденного сбоя. Планыдолжны  включать,  но не ограничиваться резервным копированием ключевойинформации,  а также, постоянным хранением такой резервной информации вотдельном месте.                       X. Риск потери ликвидности      10.1. Каждый  банк должен иметь политику по управлению риском лик-видности.     10.2. Риск  потери  ликвидности возникает в результате недостаточ-ности ликвидных активов для выполнения банком своих обязательств.     10.3. Банки, которые имеют изменчивую структуру депозитов, а такжебанки, имеющие высокую степень роста активов, подвержены очень высокомууровню риска потери ликвидности.     10.4. Риск потери ликвидности не может  рассматриваться  отдельно,поскольку  финансовые риски не являются взаимно исключающими,  и зачас-тую,  риск ликвидности может быть вызван другими факторами, такими как,кредитный или рыночный риск.     10.5. Политика и процедуры по управлению риском потери ликвидностибанка должны отражать, как минимум, следующее:     10.5.1. Приемлемый уровень риска ликвидности - лимиты по  приемле-мому уровню ликвидности должны быть установлены Советом директоров.     10.5.2. Уровни полномочий и ответственности,  которые должны  бытьчетко  разграничены и определены для установления ответственности коми-тета/отдела за определение,  оценку и контроль риска потери ликвидностибанка. Кроме того, для обеспечения функционирования банка ответственноеподразделение должно измерять потребности банка в ликвидности.     10.5.3. Планирование  непредвиденных  обстоятельств  - должно бытьпредусмотрено принятие четких и срочных мер в  случае  не  соответствияликвидности уровням, установленным Советом директоров, включая планы повторичному источнику финансирования банка.     10.5.4. Список  одобренных кредиторов - должен быть определен спи-сок одобренных кредиторов для установления  источников  альтернативногофинансирования.     10.5.5. Структуру активов и обязательств. В целях поддержания дос-таточной  ликвидности  должно  быть установлено оптимальное соотношениеактивов и обязательств. Также должна быть предусмотрена общая стратегияпо срокам погашения активов и обязательств.     10.5.6. Источники финансирования. Необходимо определить предпочти-тельные,  соответствующие деятельности банка, источники финансирования,с учетом ограничений,  установленных Советом директоров.  Также  должнабыть предусмотрена диверсификация источников финансирования.     10.5.7. Планы по устранению непредвиденных обстоятельств,  включаяпланы по вторичному источнику финансирования банка, которые должны пре-дусматривать принятие четких и срочных мер в случае кризиса или в  слу-чаях, когда ликвидность не соответствует уровням, установленным Советомдиректоров.     10.5.8. Системы измерения ликвидности. Должны быть четко определе-ны методы прогнозирования будущих денежных  потоков  банка  для  оценкистепени риска ликвидности,  которому подвержен банк при текущих и прог-нозируемых негативных тенденциях.     10.5.9. Описание  управленческой  информационной системы.  С цельюосуществления контроля за уровнем ликвидности на регулярной основе, по-литика  должна четко определять вид,  периодичность предоставляемой от-ветственным лицам отчетности по управлению риском ликвидности.                        XI. Риск потери репутации      11.1. Риск потери репутации присутствует во всей деятельности бан-ка, включая работу с клиентами и общественностью.     11.2. Для управления риском репутации необходимо наличие не толькоотдельной  политики,  но и наличие эффективного корпоративного управле-ния,  комплексной политики соответствия, внутреннего контроля, внутрен-него  аудита,  использования  преимуществ управленческой информационнойсистемы. Кроме того, необходимо обеспечить способность банка удовлетво-рять потребностям клиентов и общественности, не нарушая стратегии, целии задач банка.     11.3. Банки  должны предусматривать и учитывать влияние предостав-ляемых услуг,  операций и/или решений на  общественность  и  клиентуру,пользующихся его услугами.     11.4. Совет директоров банка должен обеспечить реализацию  следую-щего:     11.4.1. Определение риска  -  должна  быть  проведена  объективнаяоценка внутренних и внешних потенциальных источников риска потери репу-тации.  Определение должно основываться на планах на будущее и  текущейдеятельности. Основные операции, проводимые банком требуют особой оцен-ки риска потери репутации.     11.4.2.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     11.4.3. Мониторинг/УИС - отчеты должны периодически предоставлять-ся Совету директоров для информирования о потенциальных угрозах репута-ции банка. Отчетность должна включать, но не ограничиваться, информациюо жалобах клиентов,  правовой анализ любых незавершенных или угрожающихсудебных разбирательствах,  проблемы несоответствия и любых других  по-тенциальных источниках риска потери репутации для банка.     11.4.4. Контроль риска - банк  должен  осуществлять  контроль  дляснижения вероятности нанесения ущерба репутации банка. Этого можно дос-тичь путем:     а) создания отдела связей с общественностью;     б) выполнения требований по  просмотру  (юридическим  или  отделомсвязей с общественностью) пресс-релизов и рекламы перед их размещением;     в) определения методологии обращения  с  судебными  исками  противбанка;     г) ограничения видов информации,  предоставляемой банком  клиентамза исключением обязательной информации,  предоставляемой согласно зако-нодательству;     д) ограничения видов информации,  которая сообщается о самом банкеза исключением обязательной информации,  предоставляемой согласно зако-нодательству;     е) принятия кодекса поведения для служащих банка;     ж) проведения  тренингов,  чтобы  уменьшить  вероятность нанесенияущерба репутации банка;     з) принятия других мер, приемлемых для банка.                        XII. Риск несоответствия      12.1. Риск несоответствия возникает в случаях нарушения требованийзаконодательства Кыргызской Республики,  правил или положений, установ-ленных НБКР,  внутренних политик и процедур,  или этических норм.  Рискнесоответствия также возникает в случаях,  когда нормы законодательстваили правила,  регулирующие деятельность банков или виды банковских про-дуктов и услуг, могут быть неясны или не проверены.     12.2. Риск несоответствия может привести к подрыву репутации,  на-ложению штрафов или других денежных взысканий, снижению стоимости акти-вов  банка,  ограничению деловых возможностей,  снижению потенциала длярасширения деятельности,  и к неисполнению условий заключенных соглаше-ний, контрактов.     12.3. С целью снижения риска несоответствия,  банки должны  утвер-дить  политики,  процедуры  и/или процессы по управлению риском несоот-ветствия (политику обеспечения соответствии).     12.4. Совет  директоров банка должен обеспечить реализацию следую-щих процессов:     12.4.1. Определение  риска  -  должна  быть  проведена объективнаяоценка внутренних и внешних потенциальных источников риска  несоответс-твия.  Определение  должно  основываться на планах на будущее и текущейдеятельности банка.     12.4.2.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     12.4.3. Мониторинг/УИС - отчеты должны периодически предоставлять-ся Совету директоров для информирования о риске несоответствия.  Инфор-мация о любых нарушениях закона или положения,  вся переписка  с  НБКР,связанная  с риском несоответствия должны предоставляться Совету дирек-торов. Совет директоров должен обеспечить выполнение мер по исправлениюнедостатков, связанных с риском несоответствия и внести необходимые из-менения в политики внутреннего контроля и процессы с целью предотвраще-ния повторного появления таких недостатков.     12.4.4. Контроль риска - банк  должен  осуществлять  контроль  дляснижения риска несоответствия. Это должно включать, как минимум:     а) необходимость определения,  измерения и мониторинга риска соот-ветствия;     б) внедрение корпоративной  культуры,  способствующей  ограничениюриска несоответствия;     в) четкое определение подотчетности и ответственности за соответс-твие нормам законодательства, политикам и процедурам банка;     г) развитие комплексной структуры (плана),  включающей  процедуры,обеспечивающие последовательное соответствие всем законам и положениям;     д) требование по проведению анализа любых новых банковских продук-тов  или видов деятельности на предмет потенциального риска несоответс-твия;     е) требование,  чтобы программа внутреннего аудита включала перио-дические проверки на соответствие законам, правилам и положениям;     ж) обучение  для  персонала  банка по вопросам соответствия с тем,чтобы все служащие банка знали требования  законодательства,  правил  иположений, которые влияют на деятельность банка;     з) любые иные политики, процедуры, или процессы, которые по мнениюСовета директоров необходимы для снижения уровня риска несоответствия вбанке.                        XIII. Другие сферы риска      13.1. При наличии в деятельности банка других видов  риска,  Советдиректоров  банка  должен определить их в своей концепции по управлениюрисками и утвердить политики по управлению данными видами рисков. Прав-ление должно принять процедуры и процессы по отношению к ним. Минималь-ные требования, такие как определение, измерение, мониторинг и контрольрисков должны распространяться и на другие виды рисков.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c74bvzstpwpxwjxk14qf">
      <w:r>
        <w:rPr>
          <w:rFonts w:ascii="Arial" w:cs="Arial" w:eastAsia="Arial" w:hAnsi="Arial"/>
          <w:color w:val="132D3F"/>
          <w:sz w:val="16"/>
          <w:szCs w:val="16"/>
          <w:u w:val="single"/>
        </w:rPr>
        <w:t xml:space="preserve">dalil.kg/document/31170</w:t>
      </w:r>
    </w:hyperlink>
  </w:p>
  <w:p>
    <w:pPr>
      <w:spacing w:after="0" w:before="40"/>
      <w:jc w:val="center"/>
    </w:pPr>
    <w:hyperlink w:history="1" r:id="rIdl5kr2iie8hdjymrnsyn9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oydcrvq5emlacatu4pe0" Type="http://schemas.openxmlformats.org/officeDocument/2006/relationships/hyperlink" Target="https://dalil.kg/document/31169" TargetMode="External"/><Relationship Id="rIdod5ywjdtkx0zozpbsdj7n" Type="http://schemas.openxmlformats.org/officeDocument/2006/relationships/hyperlink" Target="https://dalil.kg/document/302553" TargetMode="External"/><Relationship Id="rIdv9uyyfemvo62ura_z_1do" Type="http://schemas.openxmlformats.org/officeDocument/2006/relationships/hyperlink" Target="https://dalil.kg/document/559" TargetMode="External"/><Relationship Id="rIdpov9exko2sfvlma6iuv9s" Type="http://schemas.openxmlformats.org/officeDocument/2006/relationships/hyperlink" Target="https://dalil.kg/document/560" TargetMode="External"/><Relationship Id="rIdwez46w3j07bacrm4khlqh" Type="http://schemas.openxmlformats.org/officeDocument/2006/relationships/hyperlink" Target="https://dalil.kg/document/560" TargetMode="External"/><Relationship Id="rId5qw7nfejsxinpe_r4h7qe" Type="http://schemas.openxmlformats.org/officeDocument/2006/relationships/hyperlink" Target="https://dalil.kg/document/302553" TargetMode="External"/><Relationship Id="rIdipjzgkuv1ob3ozl-6xovt" Type="http://schemas.openxmlformats.org/officeDocument/2006/relationships/hyperlink" Target="https://dalil.kg/document/302553" TargetMode="External"/><Relationship Id="rId5vdfynvfltlkhjj8tml7l" Type="http://schemas.openxmlformats.org/officeDocument/2006/relationships/hyperlink" Target="https://dalil.kg/document/30255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c74bvzstpwpxwjxk14qf" Type="http://schemas.openxmlformats.org/officeDocument/2006/relationships/hyperlink" Target="https://dalil.kg/document/31170" TargetMode="External"/><Relationship Id="rIdl5kr2iie8hdjymrnsyn9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2026-09-25T02:36:39.886Z</dcterms:created>
  <dcterms:modified xsi:type="dcterms:W3CDTF">2026-09-25T02:36:39.886Z</dcterms:modified>
</cp:coreProperties>
</file>

<file path=docProps/custom.xml><?xml version="1.0" encoding="utf-8"?>
<Properties xmlns="http://schemas.openxmlformats.org/officeDocument/2006/custom-properties" xmlns:vt="http://schemas.openxmlformats.org/officeDocument/2006/docPropsVTypes"/>
</file>